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45BB4" w:rsidRDefault="5B4AFEE4">
      <w:r>
        <w:rPr>
          <w:noProof/>
          <w:color w:val="2B579A"/>
          <w:shd w:val="clear" w:color="auto" w:fill="E6E6E6"/>
        </w:rPr>
        <w:drawing>
          <wp:inline distT="0" distB="0" distL="0" distR="0" wp14:anchorId="68DDE7EC" wp14:editId="423E9FA8">
            <wp:extent cx="2638425" cy="657225"/>
            <wp:effectExtent l="0" t="0" r="0" b="0"/>
            <wp:docPr id="1" name="Image 1" descr="Embedd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2638425" cy="657225"/>
                    </a:xfrm>
                    <a:prstGeom prst="rect">
                      <a:avLst/>
                    </a:prstGeom>
                  </pic:spPr>
                </pic:pic>
              </a:graphicData>
            </a:graphic>
          </wp:inline>
        </w:drawing>
      </w:r>
    </w:p>
    <w:p w14:paraId="6E7BEAA2" w14:textId="77777777" w:rsidR="00245BB4" w:rsidRDefault="6E458B03">
      <w:r w:rsidRPr="702BF260">
        <w:rPr>
          <w:rFonts w:eastAsia="Arial" w:cs="Arial"/>
          <w:sz w:val="18"/>
          <w:szCs w:val="18"/>
        </w:rPr>
        <w:t> </w:t>
      </w:r>
    </w:p>
    <w:p w14:paraId="3A76770B" w14:textId="0B037B73" w:rsidR="00245BB4" w:rsidRDefault="00245BB4" w:rsidP="00B677F4">
      <w:pPr>
        <w:jc w:val="center"/>
      </w:pPr>
      <w:r>
        <w:rPr>
          <w:rFonts w:ascii="Times New Roman" w:hAnsi="Times New Roman"/>
          <w:b/>
          <w:sz w:val="36"/>
        </w:rPr>
        <w:t>Instruments</w:t>
      </w:r>
      <w:r w:rsidR="00B677F4">
        <w:t xml:space="preserve"> </w:t>
      </w:r>
      <w:r>
        <w:rPr>
          <w:rFonts w:ascii="Times New Roman" w:hAnsi="Times New Roman"/>
          <w:b/>
          <w:sz w:val="36"/>
        </w:rPr>
        <w:t>Common Requirements Specification</w:t>
      </w:r>
    </w:p>
    <w:p w14:paraId="4AC4C7AC" w14:textId="77777777" w:rsidR="00245BB4" w:rsidRDefault="5B4AFEE4" w:rsidP="00245BB4">
      <w:pPr>
        <w:jc w:val="center"/>
      </w:pPr>
      <w:r>
        <w:rPr>
          <w:noProof/>
          <w:color w:val="2B579A"/>
          <w:shd w:val="clear" w:color="auto" w:fill="E6E6E6"/>
        </w:rPr>
        <w:drawing>
          <wp:inline distT="0" distB="0" distL="0" distR="0" wp14:anchorId="15028DA1" wp14:editId="2BACAC51">
            <wp:extent cx="571500" cy="666750"/>
            <wp:effectExtent l="0" t="0" r="0" b="0"/>
            <wp:docPr id="2" name="Image 2" descr="Embedd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2">
                      <a:extLst>
                        <a:ext uri="{28A0092B-C50C-407E-A947-70E740481C1C}">
                          <a14:useLocalDpi xmlns:a14="http://schemas.microsoft.com/office/drawing/2010/main" val="0"/>
                        </a:ext>
                      </a:extLst>
                    </a:blip>
                    <a:stretch>
                      <a:fillRect/>
                    </a:stretch>
                  </pic:blipFill>
                  <pic:spPr>
                    <a:xfrm>
                      <a:off x="0" y="0"/>
                      <a:ext cx="571500" cy="666750"/>
                    </a:xfrm>
                    <a:prstGeom prst="rect">
                      <a:avLst/>
                    </a:prstGeom>
                  </pic:spPr>
                </pic:pic>
              </a:graphicData>
            </a:graphic>
          </wp:inline>
        </w:drawing>
      </w:r>
      <w:r w:rsidR="6E458B03" w:rsidRPr="702BF260">
        <w:rPr>
          <w:rFonts w:ascii="Times New Roman" w:hAnsi="Times New Roman"/>
          <w:b/>
          <w:bCs/>
          <w:sz w:val="36"/>
          <w:szCs w:val="36"/>
        </w:rPr>
        <w:t>KITN 0039</w:t>
      </w:r>
    </w:p>
    <w:p w14:paraId="5DAB6C7B" w14:textId="49B5773E" w:rsidR="00245BB4" w:rsidRDefault="3F1897F8" w:rsidP="27B66EE4">
      <w:pPr>
        <w:jc w:val="center"/>
      </w:pPr>
      <w:r>
        <w:rPr>
          <w:noProof/>
          <w:color w:val="2B579A"/>
          <w:shd w:val="clear" w:color="auto" w:fill="E6E6E6"/>
        </w:rPr>
        <w:drawing>
          <wp:inline distT="0" distB="0" distL="0" distR="0" wp14:anchorId="5D412368" wp14:editId="34BAFB8E">
            <wp:extent cx="5223832" cy="1784809"/>
            <wp:effectExtent l="76200" t="76200" r="110490" b="120650"/>
            <wp:docPr id="1044547163" name="Picture 104454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23832" cy="17848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2EB378F" w14:textId="77777777" w:rsidR="00245BB4" w:rsidRDefault="00245BB4" w:rsidP="00245BB4">
      <w:pPr>
        <w:ind w:left="1350"/>
        <w:jc w:val="center"/>
      </w:pPr>
    </w:p>
    <w:p w14:paraId="43AAD8FF" w14:textId="41571555" w:rsidR="00245BB4" w:rsidRDefault="34968431" w:rsidP="15D70159">
      <w:pPr>
        <w:ind w:left="1350"/>
        <w:jc w:val="center"/>
        <w:rPr>
          <w:rFonts w:ascii="Times New Roman" w:hAnsi="Times New Roman"/>
          <w:sz w:val="24"/>
        </w:rPr>
      </w:pPr>
      <w:r w:rsidRPr="27B66EE4">
        <w:rPr>
          <w:rFonts w:ascii="Times New Roman" w:hAnsi="Times New Roman"/>
          <w:sz w:val="24"/>
        </w:rPr>
        <w:t>Version 1.</w:t>
      </w:r>
      <w:r w:rsidR="0A346D6B" w:rsidRPr="27B66EE4">
        <w:rPr>
          <w:rFonts w:ascii="Times New Roman" w:hAnsi="Times New Roman"/>
          <w:sz w:val="24"/>
        </w:rPr>
        <w:t>4</w:t>
      </w:r>
    </w:p>
    <w:p w14:paraId="2379796A" w14:textId="21A86B72" w:rsidR="00280B86" w:rsidRDefault="00EE3704">
      <w:pPr>
        <w:ind w:left="1350"/>
        <w:jc w:val="center"/>
        <w:rPr>
          <w:rFonts w:ascii="Times New Roman" w:hAnsi="Times New Roman"/>
          <w:sz w:val="24"/>
        </w:rPr>
      </w:pPr>
      <w:r>
        <w:rPr>
          <w:rFonts w:ascii="Times New Roman" w:hAnsi="Times New Roman"/>
          <w:sz w:val="24"/>
        </w:rPr>
        <w:t>7 June</w:t>
      </w:r>
      <w:r w:rsidR="43BA74F1" w:rsidRPr="27B66EE4">
        <w:rPr>
          <w:rFonts w:ascii="Times New Roman" w:hAnsi="Times New Roman"/>
          <w:sz w:val="24"/>
        </w:rPr>
        <w:t xml:space="preserve"> 2023</w:t>
      </w:r>
      <w:r w:rsidR="6E458B03">
        <w:br/>
      </w:r>
    </w:p>
    <w:p w14:paraId="3461D4E0" w14:textId="77777777" w:rsidR="00280B86" w:rsidRDefault="00280B86">
      <w:pPr>
        <w:spacing w:after="0"/>
        <w:rPr>
          <w:rFonts w:ascii="Times New Roman" w:hAnsi="Times New Roman"/>
          <w:sz w:val="24"/>
        </w:rPr>
      </w:pPr>
      <w:r>
        <w:rPr>
          <w:rFonts w:ascii="Times New Roman" w:hAnsi="Times New Roman"/>
          <w:sz w:val="24"/>
        </w:rPr>
        <w:br w:type="page"/>
      </w:r>
    </w:p>
    <w:p w14:paraId="3E7C9D34" w14:textId="77777777" w:rsidR="00245BB4" w:rsidRDefault="00245BB4">
      <w:pPr>
        <w:ind w:left="1350"/>
        <w:jc w:val="center"/>
        <w:rPr>
          <w:rFonts w:ascii="Times New Roman" w:hAnsi="Times New Roman"/>
          <w:sz w:val="24"/>
        </w:rPr>
      </w:pPr>
    </w:p>
    <w:p w14:paraId="44478BD6" w14:textId="548ABBDD" w:rsidR="00245BB4" w:rsidRDefault="2622A043" w:rsidP="00FA16D0">
      <w:pPr>
        <w:pStyle w:val="Heading1"/>
        <w:rPr>
          <w:rStyle w:val="Heading2Char"/>
          <w:rFonts w:eastAsia="ArialUnicodeMS"/>
          <w:b/>
          <w:bCs/>
        </w:rPr>
      </w:pPr>
      <w:bookmarkStart w:id="0" w:name="_Toc125106116"/>
      <w:r>
        <w:t>Change record</w:t>
      </w:r>
      <w:bookmarkEnd w:id="0"/>
    </w:p>
    <w:tbl>
      <w:tblPr>
        <w:tblStyle w:val="TableGrid"/>
        <w:tblW w:w="8128" w:type="dxa"/>
        <w:tblInd w:w="1350" w:type="dxa"/>
        <w:tblLayout w:type="fixed"/>
        <w:tblLook w:val="06A0" w:firstRow="1" w:lastRow="0" w:firstColumn="1" w:lastColumn="0" w:noHBand="1" w:noVBand="1"/>
      </w:tblPr>
      <w:tblGrid>
        <w:gridCol w:w="1050"/>
        <w:gridCol w:w="2295"/>
        <w:gridCol w:w="3120"/>
        <w:gridCol w:w="1663"/>
      </w:tblGrid>
      <w:tr w:rsidR="15D70159" w14:paraId="7258D902" w14:textId="77777777" w:rsidTr="004F79AB">
        <w:trPr>
          <w:trHeight w:val="300"/>
        </w:trPr>
        <w:tc>
          <w:tcPr>
            <w:tcW w:w="1050" w:type="dxa"/>
          </w:tcPr>
          <w:p w14:paraId="310C86E3" w14:textId="0F1D78F3" w:rsidR="15D70159" w:rsidRDefault="0EB8B529" w:rsidP="15D70159">
            <w:pPr>
              <w:rPr>
                <w:sz w:val="24"/>
              </w:rPr>
            </w:pPr>
            <w:r w:rsidRPr="702BF260">
              <w:rPr>
                <w:sz w:val="24"/>
              </w:rPr>
              <w:t>Version</w:t>
            </w:r>
          </w:p>
        </w:tc>
        <w:tc>
          <w:tcPr>
            <w:tcW w:w="2295" w:type="dxa"/>
          </w:tcPr>
          <w:p w14:paraId="4FE9F68D" w14:textId="4E43A050" w:rsidR="15D70159" w:rsidRDefault="0EB8B529" w:rsidP="15D70159">
            <w:pPr>
              <w:rPr>
                <w:sz w:val="24"/>
              </w:rPr>
            </w:pPr>
            <w:r w:rsidRPr="702BF260">
              <w:rPr>
                <w:sz w:val="24"/>
              </w:rPr>
              <w:t>Date</w:t>
            </w:r>
          </w:p>
        </w:tc>
        <w:tc>
          <w:tcPr>
            <w:tcW w:w="3120" w:type="dxa"/>
          </w:tcPr>
          <w:p w14:paraId="5796B9F5" w14:textId="0B0CA2A6" w:rsidR="15D70159" w:rsidRDefault="0EB8B529" w:rsidP="15D70159">
            <w:pPr>
              <w:rPr>
                <w:sz w:val="24"/>
              </w:rPr>
            </w:pPr>
            <w:r w:rsidRPr="702BF260">
              <w:rPr>
                <w:sz w:val="24"/>
              </w:rPr>
              <w:t>Changes</w:t>
            </w:r>
          </w:p>
        </w:tc>
        <w:tc>
          <w:tcPr>
            <w:tcW w:w="1663" w:type="dxa"/>
          </w:tcPr>
          <w:p w14:paraId="6738828E" w14:textId="012BECDE" w:rsidR="15D70159" w:rsidRDefault="0EB8B529" w:rsidP="15D70159">
            <w:pPr>
              <w:rPr>
                <w:sz w:val="24"/>
              </w:rPr>
            </w:pPr>
            <w:r w:rsidRPr="702BF260">
              <w:rPr>
                <w:sz w:val="24"/>
              </w:rPr>
              <w:t>Author</w:t>
            </w:r>
          </w:p>
        </w:tc>
      </w:tr>
      <w:tr w:rsidR="15D70159" w14:paraId="192DB71A" w14:textId="77777777" w:rsidTr="004F79AB">
        <w:trPr>
          <w:trHeight w:val="300"/>
        </w:trPr>
        <w:tc>
          <w:tcPr>
            <w:tcW w:w="1050" w:type="dxa"/>
          </w:tcPr>
          <w:p w14:paraId="07009667" w14:textId="1DB72D1F" w:rsidR="15D70159" w:rsidRDefault="0EB8B529" w:rsidP="15D70159">
            <w:pPr>
              <w:rPr>
                <w:sz w:val="24"/>
              </w:rPr>
            </w:pPr>
            <w:r w:rsidRPr="702BF260">
              <w:rPr>
                <w:sz w:val="24"/>
              </w:rPr>
              <w:t>1.3</w:t>
            </w:r>
          </w:p>
        </w:tc>
        <w:tc>
          <w:tcPr>
            <w:tcW w:w="2295" w:type="dxa"/>
          </w:tcPr>
          <w:p w14:paraId="64D6FC73" w14:textId="7307F13A" w:rsidR="15D70159" w:rsidRDefault="2622A043" w:rsidP="15D70159">
            <w:pPr>
              <w:rPr>
                <w:sz w:val="24"/>
              </w:rPr>
            </w:pPr>
            <w:r w:rsidRPr="27B66EE4">
              <w:rPr>
                <w:sz w:val="24"/>
              </w:rPr>
              <w:t>June 30</w:t>
            </w:r>
            <w:r w:rsidR="297C8FA5" w:rsidRPr="27B66EE4">
              <w:rPr>
                <w:sz w:val="24"/>
              </w:rPr>
              <w:t>,</w:t>
            </w:r>
            <w:r w:rsidRPr="27B66EE4">
              <w:rPr>
                <w:sz w:val="24"/>
              </w:rPr>
              <w:t xml:space="preserve"> 2022</w:t>
            </w:r>
          </w:p>
        </w:tc>
        <w:tc>
          <w:tcPr>
            <w:tcW w:w="3120" w:type="dxa"/>
          </w:tcPr>
          <w:p w14:paraId="144236E2" w14:textId="6B62CB9C" w:rsidR="15D70159" w:rsidRDefault="15D70159" w:rsidP="15D70159">
            <w:pPr>
              <w:rPr>
                <w:sz w:val="24"/>
              </w:rPr>
            </w:pPr>
          </w:p>
        </w:tc>
        <w:tc>
          <w:tcPr>
            <w:tcW w:w="1663" w:type="dxa"/>
          </w:tcPr>
          <w:p w14:paraId="68B6D8AE" w14:textId="6C3198C0" w:rsidR="15D70159" w:rsidRDefault="0EB8B529" w:rsidP="15D70159">
            <w:pPr>
              <w:rPr>
                <w:sz w:val="24"/>
              </w:rPr>
            </w:pPr>
            <w:r w:rsidRPr="702BF260">
              <w:rPr>
                <w:sz w:val="24"/>
              </w:rPr>
              <w:t xml:space="preserve">Sonia </w:t>
            </w:r>
            <w:proofErr w:type="spellStart"/>
            <w:r w:rsidRPr="702BF260">
              <w:rPr>
                <w:sz w:val="24"/>
              </w:rPr>
              <w:t>Karkar</w:t>
            </w:r>
            <w:proofErr w:type="spellEnd"/>
          </w:p>
        </w:tc>
      </w:tr>
      <w:tr w:rsidR="15D70159" w14:paraId="2671D454" w14:textId="77777777" w:rsidTr="004F79AB">
        <w:trPr>
          <w:trHeight w:val="300"/>
        </w:trPr>
        <w:tc>
          <w:tcPr>
            <w:tcW w:w="1050" w:type="dxa"/>
          </w:tcPr>
          <w:p w14:paraId="69D080BA" w14:textId="77777777" w:rsidR="15D70159" w:rsidRDefault="3983BA98" w:rsidP="27B66EE4">
            <w:pPr>
              <w:ind w:left="-1440"/>
              <w:rPr>
                <w:sz w:val="24"/>
              </w:rPr>
            </w:pPr>
            <w:r w:rsidRPr="27B66EE4">
              <w:rPr>
                <w:sz w:val="24"/>
              </w:rPr>
              <w:t>1.4</w:t>
            </w:r>
            <w:r w:rsidR="00280B86">
              <w:rPr>
                <w:sz w:val="24"/>
              </w:rPr>
              <w:t>1</w:t>
            </w:r>
          </w:p>
          <w:p w14:paraId="05256FE8" w14:textId="5F5DD3CB" w:rsidR="00280B86" w:rsidRPr="00280B86" w:rsidRDefault="00280B86" w:rsidP="00280B86">
            <w:pPr>
              <w:rPr>
                <w:sz w:val="24"/>
              </w:rPr>
            </w:pPr>
            <w:r>
              <w:rPr>
                <w:sz w:val="24"/>
              </w:rPr>
              <w:t>1.4</w:t>
            </w:r>
          </w:p>
        </w:tc>
        <w:tc>
          <w:tcPr>
            <w:tcW w:w="2295" w:type="dxa"/>
          </w:tcPr>
          <w:p w14:paraId="443512DA" w14:textId="567BA684" w:rsidR="15D70159" w:rsidRDefault="3983BA98" w:rsidP="15D70159">
            <w:pPr>
              <w:rPr>
                <w:sz w:val="24"/>
              </w:rPr>
            </w:pPr>
            <w:r w:rsidRPr="27B66EE4">
              <w:rPr>
                <w:sz w:val="24"/>
              </w:rPr>
              <w:t>January 13, 2023</w:t>
            </w:r>
          </w:p>
        </w:tc>
        <w:tc>
          <w:tcPr>
            <w:tcW w:w="3120" w:type="dxa"/>
          </w:tcPr>
          <w:p w14:paraId="3053D9DC" w14:textId="117E516C" w:rsidR="15D70159" w:rsidRDefault="3983BA98" w:rsidP="27B66EE4">
            <w:pPr>
              <w:rPr>
                <w:sz w:val="24"/>
              </w:rPr>
            </w:pPr>
            <w:r w:rsidRPr="27B66EE4">
              <w:rPr>
                <w:sz w:val="24"/>
              </w:rPr>
              <w:t>Update UNO related req</w:t>
            </w:r>
            <w:r w:rsidR="00280B86">
              <w:rPr>
                <w:sz w:val="24"/>
              </w:rPr>
              <w:t>.</w:t>
            </w:r>
            <w:r w:rsidRPr="27B66EE4">
              <w:rPr>
                <w:sz w:val="24"/>
              </w:rPr>
              <w:t xml:space="preserve"> </w:t>
            </w:r>
          </w:p>
          <w:p w14:paraId="7A76920C" w14:textId="0A98D4DB" w:rsidR="15D70159" w:rsidRDefault="3983BA98" w:rsidP="27B66EE4">
            <w:pPr>
              <w:rPr>
                <w:sz w:val="24"/>
              </w:rPr>
            </w:pPr>
            <w:r w:rsidRPr="27B66EE4">
              <w:rPr>
                <w:sz w:val="24"/>
              </w:rPr>
              <w:t>Add earthquake section</w:t>
            </w:r>
            <w:r w:rsidR="15D70159">
              <w:br/>
            </w:r>
            <w:r w:rsidR="46C22CB4" w:rsidRPr="27B66EE4">
              <w:rPr>
                <w:sz w:val="24"/>
              </w:rPr>
              <w:t>Add mechanical cooling section</w:t>
            </w:r>
            <w:r w:rsidR="00280B86">
              <w:rPr>
                <w:sz w:val="24"/>
              </w:rPr>
              <w:t>.</w:t>
            </w:r>
          </w:p>
          <w:p w14:paraId="531AE816" w14:textId="242A9AB8" w:rsidR="00280B86" w:rsidRDefault="00280B86" w:rsidP="27B66EE4">
            <w:pPr>
              <w:rPr>
                <w:sz w:val="24"/>
              </w:rPr>
            </w:pPr>
            <w:r>
              <w:rPr>
                <w:sz w:val="24"/>
              </w:rPr>
              <w:t>Updated with community feedback.</w:t>
            </w:r>
          </w:p>
        </w:tc>
        <w:tc>
          <w:tcPr>
            <w:tcW w:w="1663" w:type="dxa"/>
          </w:tcPr>
          <w:p w14:paraId="0C0820EE" w14:textId="6FA791FF" w:rsidR="15D70159" w:rsidRDefault="00280B86" w:rsidP="15D70159">
            <w:pPr>
              <w:rPr>
                <w:sz w:val="24"/>
              </w:rPr>
            </w:pPr>
            <w:r>
              <w:rPr>
                <w:sz w:val="24"/>
              </w:rPr>
              <w:t xml:space="preserve">Sonia </w:t>
            </w:r>
            <w:proofErr w:type="spellStart"/>
            <w:r w:rsidR="3983BA98" w:rsidRPr="27B66EE4">
              <w:rPr>
                <w:sz w:val="24"/>
              </w:rPr>
              <w:t>Karkar</w:t>
            </w:r>
            <w:proofErr w:type="spellEnd"/>
            <w:r>
              <w:rPr>
                <w:sz w:val="24"/>
              </w:rPr>
              <w:t xml:space="preserve">, Marc </w:t>
            </w:r>
            <w:proofErr w:type="spellStart"/>
            <w:r>
              <w:rPr>
                <w:sz w:val="24"/>
              </w:rPr>
              <w:t>Kassis</w:t>
            </w:r>
            <w:proofErr w:type="spellEnd"/>
          </w:p>
        </w:tc>
      </w:tr>
    </w:tbl>
    <w:p w14:paraId="22E0FC93" w14:textId="77777777" w:rsidR="00245BB4" w:rsidRPr="00206D70" w:rsidRDefault="00245BB4" w:rsidP="00FA16D0">
      <w:pPr>
        <w:pStyle w:val="TOCHeading"/>
      </w:pPr>
      <w:bookmarkStart w:id="1" w:name="_Toc256000003"/>
      <w:r w:rsidRPr="5A16EC41">
        <w:rPr>
          <w:sz w:val="18"/>
          <w:szCs w:val="18"/>
        </w:rPr>
        <w:br w:type="page"/>
      </w:r>
      <w:bookmarkStart w:id="2" w:name="_Toc125106117"/>
      <w:r w:rsidR="6E458B03">
        <w:lastRenderedPageBreak/>
        <w:t>Table of Contents</w:t>
      </w:r>
      <w:bookmarkEnd w:id="2"/>
    </w:p>
    <w:p w14:paraId="7CE8DD63" w14:textId="29CF5BF0" w:rsidR="004A6C47" w:rsidRDefault="001926C7">
      <w:pPr>
        <w:pStyle w:val="TOC1"/>
        <w:rPr>
          <w:rFonts w:asciiTheme="minorHAnsi" w:eastAsiaTheme="minorEastAsia" w:hAnsiTheme="minorHAnsi" w:cstheme="minorBidi"/>
          <w:sz w:val="22"/>
          <w:szCs w:val="22"/>
        </w:rPr>
      </w:pPr>
      <w:r>
        <w:fldChar w:fldCharType="begin"/>
      </w:r>
      <w:r w:rsidR="0F48A71B">
        <w:instrText>TOC \o "1-3" \h \z \u</w:instrText>
      </w:r>
      <w:r>
        <w:fldChar w:fldCharType="separate"/>
      </w:r>
      <w:hyperlink w:anchor="_Toc125106116" w:history="1">
        <w:r w:rsidR="004A6C47" w:rsidRPr="009B0C8B">
          <w:rPr>
            <w:rStyle w:val="Hyperlink"/>
            <w:rFonts w:eastAsia="ArialUnicodeMS"/>
            <w:iCs/>
          </w:rPr>
          <w:t>1</w:t>
        </w:r>
        <w:r w:rsidR="004A6C47">
          <w:rPr>
            <w:rFonts w:asciiTheme="minorHAnsi" w:eastAsiaTheme="minorEastAsia" w:hAnsiTheme="minorHAnsi" w:cstheme="minorBidi"/>
            <w:sz w:val="22"/>
            <w:szCs w:val="22"/>
          </w:rPr>
          <w:tab/>
        </w:r>
        <w:r w:rsidR="004A6C47" w:rsidRPr="009B0C8B">
          <w:rPr>
            <w:rStyle w:val="Hyperlink"/>
          </w:rPr>
          <w:t>Change record</w:t>
        </w:r>
        <w:r w:rsidR="004A6C47">
          <w:rPr>
            <w:webHidden/>
          </w:rPr>
          <w:tab/>
        </w:r>
        <w:r w:rsidR="004A6C47">
          <w:rPr>
            <w:webHidden/>
          </w:rPr>
          <w:fldChar w:fldCharType="begin"/>
        </w:r>
        <w:r w:rsidR="004A6C47">
          <w:rPr>
            <w:webHidden/>
          </w:rPr>
          <w:instrText xml:space="preserve"> PAGEREF _Toc125106116 \h </w:instrText>
        </w:r>
        <w:r w:rsidR="004A6C47">
          <w:rPr>
            <w:webHidden/>
          </w:rPr>
        </w:r>
        <w:r w:rsidR="004A6C47">
          <w:rPr>
            <w:webHidden/>
          </w:rPr>
          <w:fldChar w:fldCharType="separate"/>
        </w:r>
        <w:r w:rsidR="004A6C47">
          <w:rPr>
            <w:webHidden/>
          </w:rPr>
          <w:t>1</w:t>
        </w:r>
        <w:r w:rsidR="004A6C47">
          <w:rPr>
            <w:webHidden/>
          </w:rPr>
          <w:fldChar w:fldCharType="end"/>
        </w:r>
      </w:hyperlink>
    </w:p>
    <w:p w14:paraId="0C821787" w14:textId="2E6103B0" w:rsidR="004A6C47" w:rsidRDefault="00000000">
      <w:pPr>
        <w:pStyle w:val="TOC1"/>
        <w:rPr>
          <w:rFonts w:asciiTheme="minorHAnsi" w:eastAsiaTheme="minorEastAsia" w:hAnsiTheme="minorHAnsi" w:cstheme="minorBidi"/>
          <w:sz w:val="22"/>
          <w:szCs w:val="22"/>
        </w:rPr>
      </w:pPr>
      <w:hyperlink w:anchor="_Toc125106117" w:history="1">
        <w:r w:rsidR="004A6C47" w:rsidRPr="009B0C8B">
          <w:rPr>
            <w:rStyle w:val="Hyperlink"/>
          </w:rPr>
          <w:t>2</w:t>
        </w:r>
        <w:r w:rsidR="004A6C47">
          <w:rPr>
            <w:rFonts w:asciiTheme="minorHAnsi" w:eastAsiaTheme="minorEastAsia" w:hAnsiTheme="minorHAnsi" w:cstheme="minorBidi"/>
            <w:sz w:val="22"/>
            <w:szCs w:val="22"/>
          </w:rPr>
          <w:tab/>
        </w:r>
        <w:r w:rsidR="004A6C47" w:rsidRPr="009B0C8B">
          <w:rPr>
            <w:rStyle w:val="Hyperlink"/>
          </w:rPr>
          <w:t>Table of Contents</w:t>
        </w:r>
        <w:r w:rsidR="004A6C47">
          <w:rPr>
            <w:webHidden/>
          </w:rPr>
          <w:tab/>
        </w:r>
        <w:r w:rsidR="004A6C47">
          <w:rPr>
            <w:webHidden/>
          </w:rPr>
          <w:fldChar w:fldCharType="begin"/>
        </w:r>
        <w:r w:rsidR="004A6C47">
          <w:rPr>
            <w:webHidden/>
          </w:rPr>
          <w:instrText xml:space="preserve"> PAGEREF _Toc125106117 \h </w:instrText>
        </w:r>
        <w:r w:rsidR="004A6C47">
          <w:rPr>
            <w:webHidden/>
          </w:rPr>
        </w:r>
        <w:r w:rsidR="004A6C47">
          <w:rPr>
            <w:webHidden/>
          </w:rPr>
          <w:fldChar w:fldCharType="separate"/>
        </w:r>
        <w:r w:rsidR="004A6C47">
          <w:rPr>
            <w:webHidden/>
          </w:rPr>
          <w:t>2</w:t>
        </w:r>
        <w:r w:rsidR="004A6C47">
          <w:rPr>
            <w:webHidden/>
          </w:rPr>
          <w:fldChar w:fldCharType="end"/>
        </w:r>
      </w:hyperlink>
    </w:p>
    <w:p w14:paraId="75CD538E" w14:textId="7C67A26F" w:rsidR="004A6C47" w:rsidRDefault="00000000">
      <w:pPr>
        <w:pStyle w:val="TOC1"/>
        <w:rPr>
          <w:rFonts w:asciiTheme="minorHAnsi" w:eastAsiaTheme="minorEastAsia" w:hAnsiTheme="minorHAnsi" w:cstheme="minorBidi"/>
          <w:sz w:val="22"/>
          <w:szCs w:val="22"/>
        </w:rPr>
      </w:pPr>
      <w:hyperlink w:anchor="_Toc125106118" w:history="1">
        <w:r w:rsidR="004A6C47" w:rsidRPr="009B0C8B">
          <w:rPr>
            <w:rStyle w:val="Hyperlink"/>
          </w:rPr>
          <w:t>3</w:t>
        </w:r>
        <w:r w:rsidR="004A6C47">
          <w:rPr>
            <w:rFonts w:asciiTheme="minorHAnsi" w:eastAsiaTheme="minorEastAsia" w:hAnsiTheme="minorHAnsi" w:cstheme="minorBidi"/>
            <w:sz w:val="22"/>
            <w:szCs w:val="22"/>
          </w:rPr>
          <w:tab/>
        </w:r>
        <w:r w:rsidR="004A6C47" w:rsidRPr="009B0C8B">
          <w:rPr>
            <w:rStyle w:val="Hyperlink"/>
          </w:rPr>
          <w:t>Introduction</w:t>
        </w:r>
        <w:r w:rsidR="004A6C47">
          <w:rPr>
            <w:webHidden/>
          </w:rPr>
          <w:tab/>
        </w:r>
        <w:r w:rsidR="004A6C47">
          <w:rPr>
            <w:webHidden/>
          </w:rPr>
          <w:fldChar w:fldCharType="begin"/>
        </w:r>
        <w:r w:rsidR="004A6C47">
          <w:rPr>
            <w:webHidden/>
          </w:rPr>
          <w:instrText xml:space="preserve"> PAGEREF _Toc125106118 \h </w:instrText>
        </w:r>
        <w:r w:rsidR="004A6C47">
          <w:rPr>
            <w:webHidden/>
          </w:rPr>
        </w:r>
        <w:r w:rsidR="004A6C47">
          <w:rPr>
            <w:webHidden/>
          </w:rPr>
          <w:fldChar w:fldCharType="separate"/>
        </w:r>
        <w:r w:rsidR="004A6C47">
          <w:rPr>
            <w:webHidden/>
          </w:rPr>
          <w:t>5</w:t>
        </w:r>
        <w:r w:rsidR="004A6C47">
          <w:rPr>
            <w:webHidden/>
          </w:rPr>
          <w:fldChar w:fldCharType="end"/>
        </w:r>
      </w:hyperlink>
    </w:p>
    <w:p w14:paraId="610B73A8" w14:textId="33DC34BD" w:rsidR="004A6C47" w:rsidRDefault="00000000">
      <w:pPr>
        <w:pStyle w:val="TOC1"/>
        <w:rPr>
          <w:rFonts w:asciiTheme="minorHAnsi" w:eastAsiaTheme="minorEastAsia" w:hAnsiTheme="minorHAnsi" w:cstheme="minorBidi"/>
          <w:sz w:val="22"/>
          <w:szCs w:val="22"/>
        </w:rPr>
      </w:pPr>
      <w:hyperlink w:anchor="_Toc125106119" w:history="1">
        <w:r w:rsidR="004A6C47" w:rsidRPr="009B0C8B">
          <w:rPr>
            <w:rStyle w:val="Hyperlink"/>
          </w:rPr>
          <w:t>4</w:t>
        </w:r>
        <w:r w:rsidR="004A6C47">
          <w:rPr>
            <w:rFonts w:asciiTheme="minorHAnsi" w:eastAsiaTheme="minorEastAsia" w:hAnsiTheme="minorHAnsi" w:cstheme="minorBidi"/>
            <w:sz w:val="22"/>
            <w:szCs w:val="22"/>
          </w:rPr>
          <w:tab/>
        </w:r>
        <w:r w:rsidR="004A6C47" w:rsidRPr="009B0C8B">
          <w:rPr>
            <w:rStyle w:val="Hyperlink"/>
          </w:rPr>
          <w:t>Scope and Applicability</w:t>
        </w:r>
        <w:r w:rsidR="004A6C47">
          <w:rPr>
            <w:webHidden/>
          </w:rPr>
          <w:tab/>
        </w:r>
        <w:r w:rsidR="004A6C47">
          <w:rPr>
            <w:webHidden/>
          </w:rPr>
          <w:fldChar w:fldCharType="begin"/>
        </w:r>
        <w:r w:rsidR="004A6C47">
          <w:rPr>
            <w:webHidden/>
          </w:rPr>
          <w:instrText xml:space="preserve"> PAGEREF _Toc125106119 \h </w:instrText>
        </w:r>
        <w:r w:rsidR="004A6C47">
          <w:rPr>
            <w:webHidden/>
          </w:rPr>
        </w:r>
        <w:r w:rsidR="004A6C47">
          <w:rPr>
            <w:webHidden/>
          </w:rPr>
          <w:fldChar w:fldCharType="separate"/>
        </w:r>
        <w:r w:rsidR="004A6C47">
          <w:rPr>
            <w:webHidden/>
          </w:rPr>
          <w:t>5</w:t>
        </w:r>
        <w:r w:rsidR="004A6C47">
          <w:rPr>
            <w:webHidden/>
          </w:rPr>
          <w:fldChar w:fldCharType="end"/>
        </w:r>
      </w:hyperlink>
    </w:p>
    <w:p w14:paraId="0F60E4A7" w14:textId="2D5F9B77" w:rsidR="004A6C47" w:rsidRDefault="00000000">
      <w:pPr>
        <w:pStyle w:val="TOC1"/>
        <w:rPr>
          <w:rFonts w:asciiTheme="minorHAnsi" w:eastAsiaTheme="minorEastAsia" w:hAnsiTheme="minorHAnsi" w:cstheme="minorBidi"/>
          <w:sz w:val="22"/>
          <w:szCs w:val="22"/>
        </w:rPr>
      </w:pPr>
      <w:hyperlink w:anchor="_Toc125106120" w:history="1">
        <w:r w:rsidR="004A6C47" w:rsidRPr="009B0C8B">
          <w:rPr>
            <w:rStyle w:val="Hyperlink"/>
          </w:rPr>
          <w:t>5</w:t>
        </w:r>
        <w:r w:rsidR="004A6C47">
          <w:rPr>
            <w:rFonts w:asciiTheme="minorHAnsi" w:eastAsiaTheme="minorEastAsia" w:hAnsiTheme="minorHAnsi" w:cstheme="minorBidi"/>
            <w:sz w:val="22"/>
            <w:szCs w:val="22"/>
          </w:rPr>
          <w:tab/>
        </w:r>
        <w:r w:rsidR="004A6C47" w:rsidRPr="009B0C8B">
          <w:rPr>
            <w:rStyle w:val="Hyperlink"/>
          </w:rPr>
          <w:t>References</w:t>
        </w:r>
        <w:r w:rsidR="004A6C47">
          <w:rPr>
            <w:webHidden/>
          </w:rPr>
          <w:tab/>
        </w:r>
        <w:r w:rsidR="004A6C47">
          <w:rPr>
            <w:webHidden/>
          </w:rPr>
          <w:fldChar w:fldCharType="begin"/>
        </w:r>
        <w:r w:rsidR="004A6C47">
          <w:rPr>
            <w:webHidden/>
          </w:rPr>
          <w:instrText xml:space="preserve"> PAGEREF _Toc125106120 \h </w:instrText>
        </w:r>
        <w:r w:rsidR="004A6C47">
          <w:rPr>
            <w:webHidden/>
          </w:rPr>
        </w:r>
        <w:r w:rsidR="004A6C47">
          <w:rPr>
            <w:webHidden/>
          </w:rPr>
          <w:fldChar w:fldCharType="separate"/>
        </w:r>
        <w:r w:rsidR="004A6C47">
          <w:rPr>
            <w:webHidden/>
          </w:rPr>
          <w:t>5</w:t>
        </w:r>
        <w:r w:rsidR="004A6C47">
          <w:rPr>
            <w:webHidden/>
          </w:rPr>
          <w:fldChar w:fldCharType="end"/>
        </w:r>
      </w:hyperlink>
    </w:p>
    <w:p w14:paraId="13308E5F" w14:textId="1A6D558B" w:rsidR="004A6C47" w:rsidRDefault="00000000">
      <w:pPr>
        <w:pStyle w:val="TOC2"/>
        <w:rPr>
          <w:rFonts w:asciiTheme="minorHAnsi" w:eastAsiaTheme="minorEastAsia" w:hAnsiTheme="minorHAnsi" w:cstheme="minorBidi"/>
          <w:sz w:val="22"/>
          <w:szCs w:val="22"/>
        </w:rPr>
      </w:pPr>
      <w:hyperlink w:anchor="_Toc125106121" w:history="1">
        <w:r w:rsidR="004A6C47" w:rsidRPr="009B0C8B">
          <w:rPr>
            <w:rStyle w:val="Hyperlink"/>
          </w:rPr>
          <w:t>5.1</w:t>
        </w:r>
        <w:r w:rsidR="004A6C47">
          <w:rPr>
            <w:rFonts w:asciiTheme="minorHAnsi" w:eastAsiaTheme="minorEastAsia" w:hAnsiTheme="minorHAnsi" w:cstheme="minorBidi"/>
            <w:sz w:val="22"/>
            <w:szCs w:val="22"/>
          </w:rPr>
          <w:tab/>
        </w:r>
        <w:r w:rsidR="004A6C47" w:rsidRPr="009B0C8B">
          <w:rPr>
            <w:rStyle w:val="Hyperlink"/>
          </w:rPr>
          <w:t>Related Documents</w:t>
        </w:r>
        <w:r w:rsidR="004A6C47">
          <w:rPr>
            <w:webHidden/>
          </w:rPr>
          <w:tab/>
        </w:r>
        <w:r w:rsidR="004A6C47">
          <w:rPr>
            <w:webHidden/>
          </w:rPr>
          <w:fldChar w:fldCharType="begin"/>
        </w:r>
        <w:r w:rsidR="004A6C47">
          <w:rPr>
            <w:webHidden/>
          </w:rPr>
          <w:instrText xml:space="preserve"> PAGEREF _Toc125106121 \h </w:instrText>
        </w:r>
        <w:r w:rsidR="004A6C47">
          <w:rPr>
            <w:webHidden/>
          </w:rPr>
        </w:r>
        <w:r w:rsidR="004A6C47">
          <w:rPr>
            <w:webHidden/>
          </w:rPr>
          <w:fldChar w:fldCharType="separate"/>
        </w:r>
        <w:r w:rsidR="004A6C47">
          <w:rPr>
            <w:webHidden/>
          </w:rPr>
          <w:t>5</w:t>
        </w:r>
        <w:r w:rsidR="004A6C47">
          <w:rPr>
            <w:webHidden/>
          </w:rPr>
          <w:fldChar w:fldCharType="end"/>
        </w:r>
      </w:hyperlink>
    </w:p>
    <w:p w14:paraId="48D292BA" w14:textId="79A0495D" w:rsidR="004A6C47" w:rsidRDefault="00000000">
      <w:pPr>
        <w:pStyle w:val="TOC2"/>
        <w:rPr>
          <w:rFonts w:asciiTheme="minorHAnsi" w:eastAsiaTheme="minorEastAsia" w:hAnsiTheme="minorHAnsi" w:cstheme="minorBidi"/>
          <w:sz w:val="22"/>
          <w:szCs w:val="22"/>
        </w:rPr>
      </w:pPr>
      <w:hyperlink w:anchor="_Toc125106122" w:history="1">
        <w:r w:rsidR="004A6C47" w:rsidRPr="009B0C8B">
          <w:rPr>
            <w:rStyle w:val="Hyperlink"/>
          </w:rPr>
          <w:t>5.2</w:t>
        </w:r>
        <w:r w:rsidR="004A6C47">
          <w:rPr>
            <w:rFonts w:asciiTheme="minorHAnsi" w:eastAsiaTheme="minorEastAsia" w:hAnsiTheme="minorHAnsi" w:cstheme="minorBidi"/>
            <w:sz w:val="22"/>
            <w:szCs w:val="22"/>
          </w:rPr>
          <w:tab/>
        </w:r>
        <w:r w:rsidR="004A6C47" w:rsidRPr="009B0C8B">
          <w:rPr>
            <w:rStyle w:val="Hyperlink"/>
          </w:rPr>
          <w:t>Referenced Standards</w:t>
        </w:r>
        <w:r w:rsidR="004A6C47">
          <w:rPr>
            <w:webHidden/>
          </w:rPr>
          <w:tab/>
        </w:r>
        <w:r w:rsidR="004A6C47">
          <w:rPr>
            <w:webHidden/>
          </w:rPr>
          <w:fldChar w:fldCharType="begin"/>
        </w:r>
        <w:r w:rsidR="004A6C47">
          <w:rPr>
            <w:webHidden/>
          </w:rPr>
          <w:instrText xml:space="preserve"> PAGEREF _Toc125106122 \h </w:instrText>
        </w:r>
        <w:r w:rsidR="004A6C47">
          <w:rPr>
            <w:webHidden/>
          </w:rPr>
        </w:r>
        <w:r w:rsidR="004A6C47">
          <w:rPr>
            <w:webHidden/>
          </w:rPr>
          <w:fldChar w:fldCharType="separate"/>
        </w:r>
        <w:r w:rsidR="004A6C47">
          <w:rPr>
            <w:webHidden/>
          </w:rPr>
          <w:t>6</w:t>
        </w:r>
        <w:r w:rsidR="004A6C47">
          <w:rPr>
            <w:webHidden/>
          </w:rPr>
          <w:fldChar w:fldCharType="end"/>
        </w:r>
      </w:hyperlink>
    </w:p>
    <w:p w14:paraId="5153B699" w14:textId="767C0295" w:rsidR="004A6C47" w:rsidRDefault="00000000">
      <w:pPr>
        <w:pStyle w:val="TOC3"/>
        <w:rPr>
          <w:rFonts w:asciiTheme="minorHAnsi" w:eastAsiaTheme="minorEastAsia" w:hAnsiTheme="minorHAnsi" w:cstheme="minorBidi"/>
          <w:sz w:val="22"/>
          <w:szCs w:val="22"/>
        </w:rPr>
      </w:pPr>
      <w:hyperlink w:anchor="_Toc125106123" w:history="1">
        <w:r w:rsidR="004A6C47" w:rsidRPr="009B0C8B">
          <w:rPr>
            <w:rStyle w:val="Hyperlink"/>
          </w:rPr>
          <w:t>5.2.1</w:t>
        </w:r>
        <w:r w:rsidR="004A6C47">
          <w:rPr>
            <w:rFonts w:asciiTheme="minorHAnsi" w:eastAsiaTheme="minorEastAsia" w:hAnsiTheme="minorHAnsi" w:cstheme="minorBidi"/>
            <w:sz w:val="22"/>
            <w:szCs w:val="22"/>
          </w:rPr>
          <w:tab/>
        </w:r>
        <w:r w:rsidR="004A6C47" w:rsidRPr="009B0C8B">
          <w:rPr>
            <w:rStyle w:val="Hyperlink"/>
          </w:rPr>
          <w:t>Industry Consensus Standards</w:t>
        </w:r>
        <w:r w:rsidR="004A6C47">
          <w:rPr>
            <w:webHidden/>
          </w:rPr>
          <w:tab/>
        </w:r>
        <w:r w:rsidR="004A6C47">
          <w:rPr>
            <w:webHidden/>
          </w:rPr>
          <w:fldChar w:fldCharType="begin"/>
        </w:r>
        <w:r w:rsidR="004A6C47">
          <w:rPr>
            <w:webHidden/>
          </w:rPr>
          <w:instrText xml:space="preserve"> PAGEREF _Toc125106123 \h </w:instrText>
        </w:r>
        <w:r w:rsidR="004A6C47">
          <w:rPr>
            <w:webHidden/>
          </w:rPr>
        </w:r>
        <w:r w:rsidR="004A6C47">
          <w:rPr>
            <w:webHidden/>
          </w:rPr>
          <w:fldChar w:fldCharType="separate"/>
        </w:r>
        <w:r w:rsidR="004A6C47">
          <w:rPr>
            <w:webHidden/>
          </w:rPr>
          <w:t>6</w:t>
        </w:r>
        <w:r w:rsidR="004A6C47">
          <w:rPr>
            <w:webHidden/>
          </w:rPr>
          <w:fldChar w:fldCharType="end"/>
        </w:r>
      </w:hyperlink>
    </w:p>
    <w:p w14:paraId="1390DAEF" w14:textId="76025CE8" w:rsidR="004A6C47" w:rsidRDefault="00000000">
      <w:pPr>
        <w:pStyle w:val="TOC3"/>
        <w:rPr>
          <w:rFonts w:asciiTheme="minorHAnsi" w:eastAsiaTheme="minorEastAsia" w:hAnsiTheme="minorHAnsi" w:cstheme="minorBidi"/>
          <w:sz w:val="22"/>
          <w:szCs w:val="22"/>
        </w:rPr>
      </w:pPr>
      <w:hyperlink w:anchor="_Toc125106124" w:history="1">
        <w:r w:rsidR="004A6C47" w:rsidRPr="009B0C8B">
          <w:rPr>
            <w:rStyle w:val="Hyperlink"/>
          </w:rPr>
          <w:t>5.2.2</w:t>
        </w:r>
        <w:r w:rsidR="004A6C47">
          <w:rPr>
            <w:rFonts w:asciiTheme="minorHAnsi" w:eastAsiaTheme="minorEastAsia" w:hAnsiTheme="minorHAnsi" w:cstheme="minorBidi"/>
            <w:sz w:val="22"/>
            <w:szCs w:val="22"/>
          </w:rPr>
          <w:tab/>
        </w:r>
        <w:r w:rsidR="004A6C47" w:rsidRPr="009B0C8B">
          <w:rPr>
            <w:rStyle w:val="Hyperlink"/>
          </w:rPr>
          <w:t>WMKO Software Standards</w:t>
        </w:r>
        <w:r w:rsidR="004A6C47">
          <w:rPr>
            <w:webHidden/>
          </w:rPr>
          <w:tab/>
        </w:r>
        <w:r w:rsidR="004A6C47">
          <w:rPr>
            <w:webHidden/>
          </w:rPr>
          <w:fldChar w:fldCharType="begin"/>
        </w:r>
        <w:r w:rsidR="004A6C47">
          <w:rPr>
            <w:webHidden/>
          </w:rPr>
          <w:instrText xml:space="preserve"> PAGEREF _Toc125106124 \h </w:instrText>
        </w:r>
        <w:r w:rsidR="004A6C47">
          <w:rPr>
            <w:webHidden/>
          </w:rPr>
        </w:r>
        <w:r w:rsidR="004A6C47">
          <w:rPr>
            <w:webHidden/>
          </w:rPr>
          <w:fldChar w:fldCharType="separate"/>
        </w:r>
        <w:r w:rsidR="004A6C47">
          <w:rPr>
            <w:webHidden/>
          </w:rPr>
          <w:t>7</w:t>
        </w:r>
        <w:r w:rsidR="004A6C47">
          <w:rPr>
            <w:webHidden/>
          </w:rPr>
          <w:fldChar w:fldCharType="end"/>
        </w:r>
      </w:hyperlink>
    </w:p>
    <w:p w14:paraId="372BC403" w14:textId="4637209B" w:rsidR="004A6C47" w:rsidRDefault="00000000">
      <w:pPr>
        <w:pStyle w:val="TOC2"/>
        <w:rPr>
          <w:rFonts w:asciiTheme="minorHAnsi" w:eastAsiaTheme="minorEastAsia" w:hAnsiTheme="minorHAnsi" w:cstheme="minorBidi"/>
          <w:sz w:val="22"/>
          <w:szCs w:val="22"/>
        </w:rPr>
      </w:pPr>
      <w:hyperlink w:anchor="_Toc125106125" w:history="1">
        <w:r w:rsidR="004A6C47" w:rsidRPr="009B0C8B">
          <w:rPr>
            <w:rStyle w:val="Hyperlink"/>
          </w:rPr>
          <w:t>5.3</w:t>
        </w:r>
        <w:r w:rsidR="004A6C47">
          <w:rPr>
            <w:rFonts w:asciiTheme="minorHAnsi" w:eastAsiaTheme="minorEastAsia" w:hAnsiTheme="minorHAnsi" w:cstheme="minorBidi"/>
            <w:sz w:val="22"/>
            <w:szCs w:val="22"/>
          </w:rPr>
          <w:tab/>
        </w:r>
        <w:r w:rsidR="004A6C47" w:rsidRPr="009B0C8B">
          <w:rPr>
            <w:rStyle w:val="Hyperlink"/>
          </w:rPr>
          <w:t>Observatory Reference Drawings</w:t>
        </w:r>
        <w:r w:rsidR="004A6C47">
          <w:rPr>
            <w:webHidden/>
          </w:rPr>
          <w:tab/>
        </w:r>
        <w:r w:rsidR="004A6C47">
          <w:rPr>
            <w:webHidden/>
          </w:rPr>
          <w:fldChar w:fldCharType="begin"/>
        </w:r>
        <w:r w:rsidR="004A6C47">
          <w:rPr>
            <w:webHidden/>
          </w:rPr>
          <w:instrText xml:space="preserve"> PAGEREF _Toc125106125 \h </w:instrText>
        </w:r>
        <w:r w:rsidR="004A6C47">
          <w:rPr>
            <w:webHidden/>
          </w:rPr>
        </w:r>
        <w:r w:rsidR="004A6C47">
          <w:rPr>
            <w:webHidden/>
          </w:rPr>
          <w:fldChar w:fldCharType="separate"/>
        </w:r>
        <w:r w:rsidR="004A6C47">
          <w:rPr>
            <w:webHidden/>
          </w:rPr>
          <w:t>7</w:t>
        </w:r>
        <w:r w:rsidR="004A6C47">
          <w:rPr>
            <w:webHidden/>
          </w:rPr>
          <w:fldChar w:fldCharType="end"/>
        </w:r>
      </w:hyperlink>
    </w:p>
    <w:p w14:paraId="250B81FB" w14:textId="6BA5D0DB" w:rsidR="004A6C47" w:rsidRDefault="00000000">
      <w:pPr>
        <w:pStyle w:val="TOC2"/>
        <w:rPr>
          <w:rFonts w:asciiTheme="minorHAnsi" w:eastAsiaTheme="minorEastAsia" w:hAnsiTheme="minorHAnsi" w:cstheme="minorBidi"/>
          <w:sz w:val="22"/>
          <w:szCs w:val="22"/>
        </w:rPr>
      </w:pPr>
      <w:hyperlink w:anchor="_Toc125106126" w:history="1">
        <w:r w:rsidR="004A6C47" w:rsidRPr="009B0C8B">
          <w:rPr>
            <w:rStyle w:val="Hyperlink"/>
            <w:rFonts w:cs="Arial"/>
          </w:rPr>
          <w:t>5.4</w:t>
        </w:r>
        <w:r w:rsidR="004A6C47">
          <w:rPr>
            <w:rFonts w:asciiTheme="minorHAnsi" w:eastAsiaTheme="minorEastAsia" w:hAnsiTheme="minorHAnsi" w:cstheme="minorBidi"/>
            <w:sz w:val="22"/>
            <w:szCs w:val="22"/>
          </w:rPr>
          <w:tab/>
        </w:r>
        <w:r w:rsidR="004A6C47" w:rsidRPr="009B0C8B">
          <w:rPr>
            <w:rStyle w:val="Hyperlink"/>
            <w:rFonts w:cs="Arial"/>
            <w:lang w:val="fr-FR"/>
          </w:rPr>
          <w:t>Verification Method Definitions</w:t>
        </w:r>
        <w:r w:rsidR="004A6C47">
          <w:rPr>
            <w:webHidden/>
          </w:rPr>
          <w:tab/>
        </w:r>
        <w:r w:rsidR="004A6C47">
          <w:rPr>
            <w:webHidden/>
          </w:rPr>
          <w:fldChar w:fldCharType="begin"/>
        </w:r>
        <w:r w:rsidR="004A6C47">
          <w:rPr>
            <w:webHidden/>
          </w:rPr>
          <w:instrText xml:space="preserve"> PAGEREF _Toc125106126 \h </w:instrText>
        </w:r>
        <w:r w:rsidR="004A6C47">
          <w:rPr>
            <w:webHidden/>
          </w:rPr>
        </w:r>
        <w:r w:rsidR="004A6C47">
          <w:rPr>
            <w:webHidden/>
          </w:rPr>
          <w:fldChar w:fldCharType="separate"/>
        </w:r>
        <w:r w:rsidR="004A6C47">
          <w:rPr>
            <w:webHidden/>
          </w:rPr>
          <w:t>8</w:t>
        </w:r>
        <w:r w:rsidR="004A6C47">
          <w:rPr>
            <w:webHidden/>
          </w:rPr>
          <w:fldChar w:fldCharType="end"/>
        </w:r>
      </w:hyperlink>
    </w:p>
    <w:p w14:paraId="45863A52" w14:textId="1D0C8019" w:rsidR="004A6C47" w:rsidRDefault="00000000">
      <w:pPr>
        <w:pStyle w:val="TOC1"/>
        <w:rPr>
          <w:rFonts w:asciiTheme="minorHAnsi" w:eastAsiaTheme="minorEastAsia" w:hAnsiTheme="minorHAnsi" w:cstheme="minorBidi"/>
          <w:sz w:val="22"/>
          <w:szCs w:val="22"/>
        </w:rPr>
      </w:pPr>
      <w:hyperlink w:anchor="_Toc125106127" w:history="1">
        <w:r w:rsidR="004A6C47" w:rsidRPr="009B0C8B">
          <w:rPr>
            <w:rStyle w:val="Hyperlink"/>
          </w:rPr>
          <w:t>6</w:t>
        </w:r>
        <w:r w:rsidR="004A6C47">
          <w:rPr>
            <w:rFonts w:asciiTheme="minorHAnsi" w:eastAsiaTheme="minorEastAsia" w:hAnsiTheme="minorHAnsi" w:cstheme="minorBidi"/>
            <w:sz w:val="22"/>
            <w:szCs w:val="22"/>
          </w:rPr>
          <w:tab/>
        </w:r>
        <w:r w:rsidR="004A6C47" w:rsidRPr="009B0C8B">
          <w:rPr>
            <w:rStyle w:val="Hyperlink"/>
          </w:rPr>
          <w:t>Overview of Keck Operations</w:t>
        </w:r>
        <w:r w:rsidR="004A6C47">
          <w:rPr>
            <w:webHidden/>
          </w:rPr>
          <w:tab/>
        </w:r>
        <w:r w:rsidR="004A6C47">
          <w:rPr>
            <w:webHidden/>
          </w:rPr>
          <w:fldChar w:fldCharType="begin"/>
        </w:r>
        <w:r w:rsidR="004A6C47">
          <w:rPr>
            <w:webHidden/>
          </w:rPr>
          <w:instrText xml:space="preserve"> PAGEREF _Toc125106127 \h </w:instrText>
        </w:r>
        <w:r w:rsidR="004A6C47">
          <w:rPr>
            <w:webHidden/>
          </w:rPr>
        </w:r>
        <w:r w:rsidR="004A6C47">
          <w:rPr>
            <w:webHidden/>
          </w:rPr>
          <w:fldChar w:fldCharType="separate"/>
        </w:r>
        <w:r w:rsidR="004A6C47">
          <w:rPr>
            <w:webHidden/>
          </w:rPr>
          <w:t>9</w:t>
        </w:r>
        <w:r w:rsidR="004A6C47">
          <w:rPr>
            <w:webHidden/>
          </w:rPr>
          <w:fldChar w:fldCharType="end"/>
        </w:r>
      </w:hyperlink>
    </w:p>
    <w:p w14:paraId="49784836" w14:textId="4E29B3CB" w:rsidR="004A6C47" w:rsidRDefault="00000000">
      <w:pPr>
        <w:pStyle w:val="TOC2"/>
        <w:rPr>
          <w:rFonts w:asciiTheme="minorHAnsi" w:eastAsiaTheme="minorEastAsia" w:hAnsiTheme="minorHAnsi" w:cstheme="minorBidi"/>
          <w:sz w:val="22"/>
          <w:szCs w:val="22"/>
        </w:rPr>
      </w:pPr>
      <w:hyperlink w:anchor="_Toc125106128" w:history="1">
        <w:r w:rsidR="004A6C47" w:rsidRPr="009B0C8B">
          <w:rPr>
            <w:rStyle w:val="Hyperlink"/>
          </w:rPr>
          <w:t>6.1</w:t>
        </w:r>
        <w:r w:rsidR="004A6C47">
          <w:rPr>
            <w:rFonts w:asciiTheme="minorHAnsi" w:eastAsiaTheme="minorEastAsia" w:hAnsiTheme="minorHAnsi" w:cstheme="minorBidi"/>
            <w:sz w:val="22"/>
            <w:szCs w:val="22"/>
          </w:rPr>
          <w:tab/>
        </w:r>
        <w:r w:rsidR="004A6C47" w:rsidRPr="009B0C8B">
          <w:rPr>
            <w:rStyle w:val="Hyperlink"/>
          </w:rPr>
          <w:t>Site, Facilities and Services</w:t>
        </w:r>
        <w:r w:rsidR="004A6C47">
          <w:rPr>
            <w:webHidden/>
          </w:rPr>
          <w:tab/>
        </w:r>
        <w:r w:rsidR="004A6C47">
          <w:rPr>
            <w:webHidden/>
          </w:rPr>
          <w:fldChar w:fldCharType="begin"/>
        </w:r>
        <w:r w:rsidR="004A6C47">
          <w:rPr>
            <w:webHidden/>
          </w:rPr>
          <w:instrText xml:space="preserve"> PAGEREF _Toc125106128 \h </w:instrText>
        </w:r>
        <w:r w:rsidR="004A6C47">
          <w:rPr>
            <w:webHidden/>
          </w:rPr>
        </w:r>
        <w:r w:rsidR="004A6C47">
          <w:rPr>
            <w:webHidden/>
          </w:rPr>
          <w:fldChar w:fldCharType="separate"/>
        </w:r>
        <w:r w:rsidR="004A6C47">
          <w:rPr>
            <w:webHidden/>
          </w:rPr>
          <w:t>9</w:t>
        </w:r>
        <w:r w:rsidR="004A6C47">
          <w:rPr>
            <w:webHidden/>
          </w:rPr>
          <w:fldChar w:fldCharType="end"/>
        </w:r>
      </w:hyperlink>
    </w:p>
    <w:p w14:paraId="26771317" w14:textId="2A0F5C46" w:rsidR="004A6C47" w:rsidRDefault="00000000">
      <w:pPr>
        <w:pStyle w:val="TOC1"/>
        <w:rPr>
          <w:rFonts w:asciiTheme="minorHAnsi" w:eastAsiaTheme="minorEastAsia" w:hAnsiTheme="minorHAnsi" w:cstheme="minorBidi"/>
          <w:sz w:val="22"/>
          <w:szCs w:val="22"/>
        </w:rPr>
      </w:pPr>
      <w:hyperlink w:anchor="_Toc125106129" w:history="1">
        <w:r w:rsidR="004A6C47" w:rsidRPr="009B0C8B">
          <w:rPr>
            <w:rStyle w:val="Hyperlink"/>
          </w:rPr>
          <w:t>7</w:t>
        </w:r>
        <w:r w:rsidR="004A6C47">
          <w:rPr>
            <w:rFonts w:asciiTheme="minorHAnsi" w:eastAsiaTheme="minorEastAsia" w:hAnsiTheme="minorHAnsi" w:cstheme="minorBidi"/>
            <w:sz w:val="22"/>
            <w:szCs w:val="22"/>
          </w:rPr>
          <w:tab/>
        </w:r>
        <w:r w:rsidR="004A6C47" w:rsidRPr="009B0C8B">
          <w:rPr>
            <w:rStyle w:val="Hyperlink"/>
          </w:rPr>
          <w:t>Environment</w:t>
        </w:r>
        <w:r w:rsidR="004A6C47">
          <w:rPr>
            <w:webHidden/>
          </w:rPr>
          <w:tab/>
        </w:r>
        <w:r w:rsidR="004A6C47">
          <w:rPr>
            <w:webHidden/>
          </w:rPr>
          <w:fldChar w:fldCharType="begin"/>
        </w:r>
        <w:r w:rsidR="004A6C47">
          <w:rPr>
            <w:webHidden/>
          </w:rPr>
          <w:instrText xml:space="preserve"> PAGEREF _Toc125106129 \h </w:instrText>
        </w:r>
        <w:r w:rsidR="004A6C47">
          <w:rPr>
            <w:webHidden/>
          </w:rPr>
        </w:r>
        <w:r w:rsidR="004A6C47">
          <w:rPr>
            <w:webHidden/>
          </w:rPr>
          <w:fldChar w:fldCharType="separate"/>
        </w:r>
        <w:r w:rsidR="004A6C47">
          <w:rPr>
            <w:webHidden/>
          </w:rPr>
          <w:t>10</w:t>
        </w:r>
        <w:r w:rsidR="004A6C47">
          <w:rPr>
            <w:webHidden/>
          </w:rPr>
          <w:fldChar w:fldCharType="end"/>
        </w:r>
      </w:hyperlink>
    </w:p>
    <w:p w14:paraId="41241A2B" w14:textId="7C88744F" w:rsidR="004A6C47" w:rsidRDefault="00000000">
      <w:pPr>
        <w:pStyle w:val="TOC2"/>
        <w:rPr>
          <w:rFonts w:asciiTheme="minorHAnsi" w:eastAsiaTheme="minorEastAsia" w:hAnsiTheme="minorHAnsi" w:cstheme="minorBidi"/>
          <w:sz w:val="22"/>
          <w:szCs w:val="22"/>
        </w:rPr>
      </w:pPr>
      <w:hyperlink w:anchor="_Toc125106130" w:history="1">
        <w:r w:rsidR="004A6C47" w:rsidRPr="009B0C8B">
          <w:rPr>
            <w:rStyle w:val="Hyperlink"/>
            <w:rFonts w:ascii="ArialUnicodeMS" w:eastAsia="ArialUnicodeMS" w:hAnsi="ArialUnicodeMS"/>
          </w:rPr>
          <w:t>7.1</w:t>
        </w:r>
        <w:r w:rsidR="004A6C47">
          <w:rPr>
            <w:rFonts w:asciiTheme="minorHAnsi" w:eastAsiaTheme="minorEastAsia" w:hAnsiTheme="minorHAnsi" w:cstheme="minorBidi"/>
            <w:sz w:val="22"/>
            <w:szCs w:val="22"/>
          </w:rPr>
          <w:tab/>
        </w:r>
        <w:r w:rsidR="004A6C47" w:rsidRPr="009B0C8B">
          <w:rPr>
            <w:rStyle w:val="Hyperlink"/>
          </w:rPr>
          <w:t>Environment Information</w:t>
        </w:r>
        <w:r w:rsidR="004A6C47">
          <w:rPr>
            <w:webHidden/>
          </w:rPr>
          <w:tab/>
        </w:r>
        <w:r w:rsidR="004A6C47">
          <w:rPr>
            <w:webHidden/>
          </w:rPr>
          <w:fldChar w:fldCharType="begin"/>
        </w:r>
        <w:r w:rsidR="004A6C47">
          <w:rPr>
            <w:webHidden/>
          </w:rPr>
          <w:instrText xml:space="preserve"> PAGEREF _Toc125106130 \h </w:instrText>
        </w:r>
        <w:r w:rsidR="004A6C47">
          <w:rPr>
            <w:webHidden/>
          </w:rPr>
        </w:r>
        <w:r w:rsidR="004A6C47">
          <w:rPr>
            <w:webHidden/>
          </w:rPr>
          <w:fldChar w:fldCharType="separate"/>
        </w:r>
        <w:r w:rsidR="004A6C47">
          <w:rPr>
            <w:webHidden/>
          </w:rPr>
          <w:t>10</w:t>
        </w:r>
        <w:r w:rsidR="004A6C47">
          <w:rPr>
            <w:webHidden/>
          </w:rPr>
          <w:fldChar w:fldCharType="end"/>
        </w:r>
      </w:hyperlink>
    </w:p>
    <w:p w14:paraId="210CC208" w14:textId="265359C9" w:rsidR="004A6C47" w:rsidRDefault="00000000">
      <w:pPr>
        <w:pStyle w:val="TOC3"/>
        <w:rPr>
          <w:rFonts w:asciiTheme="minorHAnsi" w:eastAsiaTheme="minorEastAsia" w:hAnsiTheme="minorHAnsi" w:cstheme="minorBidi"/>
          <w:sz w:val="22"/>
          <w:szCs w:val="22"/>
        </w:rPr>
      </w:pPr>
      <w:hyperlink w:anchor="_Toc125106131" w:history="1">
        <w:r w:rsidR="004A6C47" w:rsidRPr="009B0C8B">
          <w:rPr>
            <w:rStyle w:val="Hyperlink"/>
            <w:rFonts w:ascii="ArialUnicodeMS" w:eastAsia="ArialUnicodeMS" w:hAnsi="ArialUnicodeMS"/>
          </w:rPr>
          <w:t>7.1.1</w:t>
        </w:r>
        <w:r w:rsidR="004A6C47">
          <w:rPr>
            <w:rFonts w:asciiTheme="minorHAnsi" w:eastAsiaTheme="minorEastAsia" w:hAnsiTheme="minorHAnsi" w:cstheme="minorBidi"/>
            <w:sz w:val="22"/>
            <w:szCs w:val="22"/>
          </w:rPr>
          <w:tab/>
        </w:r>
        <w:r w:rsidR="004A6C47" w:rsidRPr="009B0C8B">
          <w:rPr>
            <w:rStyle w:val="Hyperlink"/>
          </w:rPr>
          <w:t>Telescope Operating Environment</w:t>
        </w:r>
        <w:r w:rsidR="004A6C47">
          <w:rPr>
            <w:webHidden/>
          </w:rPr>
          <w:tab/>
        </w:r>
        <w:r w:rsidR="004A6C47">
          <w:rPr>
            <w:webHidden/>
          </w:rPr>
          <w:fldChar w:fldCharType="begin"/>
        </w:r>
        <w:r w:rsidR="004A6C47">
          <w:rPr>
            <w:webHidden/>
          </w:rPr>
          <w:instrText xml:space="preserve"> PAGEREF _Toc125106131 \h </w:instrText>
        </w:r>
        <w:r w:rsidR="004A6C47">
          <w:rPr>
            <w:webHidden/>
          </w:rPr>
        </w:r>
        <w:r w:rsidR="004A6C47">
          <w:rPr>
            <w:webHidden/>
          </w:rPr>
          <w:fldChar w:fldCharType="separate"/>
        </w:r>
        <w:r w:rsidR="004A6C47">
          <w:rPr>
            <w:webHidden/>
          </w:rPr>
          <w:t>10</w:t>
        </w:r>
        <w:r w:rsidR="004A6C47">
          <w:rPr>
            <w:webHidden/>
          </w:rPr>
          <w:fldChar w:fldCharType="end"/>
        </w:r>
      </w:hyperlink>
    </w:p>
    <w:p w14:paraId="017C81A7" w14:textId="16207684" w:rsidR="004A6C47" w:rsidRDefault="00000000">
      <w:pPr>
        <w:pStyle w:val="TOC3"/>
        <w:rPr>
          <w:rFonts w:asciiTheme="minorHAnsi" w:eastAsiaTheme="minorEastAsia" w:hAnsiTheme="minorHAnsi" w:cstheme="minorBidi"/>
          <w:sz w:val="22"/>
          <w:szCs w:val="22"/>
        </w:rPr>
      </w:pPr>
      <w:hyperlink w:anchor="_Toc125106132" w:history="1">
        <w:r w:rsidR="004A6C47" w:rsidRPr="009B0C8B">
          <w:rPr>
            <w:rStyle w:val="Hyperlink"/>
            <w:rFonts w:ascii="ArialUnicodeMS" w:eastAsia="ArialUnicodeMS" w:hAnsi="ArialUnicodeMS"/>
          </w:rPr>
          <w:t>7.1.2</w:t>
        </w:r>
        <w:r w:rsidR="004A6C47">
          <w:rPr>
            <w:rFonts w:asciiTheme="minorHAnsi" w:eastAsiaTheme="minorEastAsia" w:hAnsiTheme="minorHAnsi" w:cstheme="minorBidi"/>
            <w:sz w:val="22"/>
            <w:szCs w:val="22"/>
          </w:rPr>
          <w:tab/>
        </w:r>
        <w:r w:rsidR="004A6C47" w:rsidRPr="009B0C8B">
          <w:rPr>
            <w:rStyle w:val="Hyperlink"/>
          </w:rPr>
          <w:t>Keck Observatory Basement Operating Environment</w:t>
        </w:r>
        <w:r w:rsidR="004A6C47">
          <w:rPr>
            <w:webHidden/>
          </w:rPr>
          <w:tab/>
        </w:r>
        <w:r w:rsidR="004A6C47">
          <w:rPr>
            <w:webHidden/>
          </w:rPr>
          <w:fldChar w:fldCharType="begin"/>
        </w:r>
        <w:r w:rsidR="004A6C47">
          <w:rPr>
            <w:webHidden/>
          </w:rPr>
          <w:instrText xml:space="preserve"> PAGEREF _Toc125106132 \h </w:instrText>
        </w:r>
        <w:r w:rsidR="004A6C47">
          <w:rPr>
            <w:webHidden/>
          </w:rPr>
        </w:r>
        <w:r w:rsidR="004A6C47">
          <w:rPr>
            <w:webHidden/>
          </w:rPr>
          <w:fldChar w:fldCharType="separate"/>
        </w:r>
        <w:r w:rsidR="004A6C47">
          <w:rPr>
            <w:webHidden/>
          </w:rPr>
          <w:t>11</w:t>
        </w:r>
        <w:r w:rsidR="004A6C47">
          <w:rPr>
            <w:webHidden/>
          </w:rPr>
          <w:fldChar w:fldCharType="end"/>
        </w:r>
      </w:hyperlink>
    </w:p>
    <w:p w14:paraId="2086A7DB" w14:textId="1C6A8BF9" w:rsidR="004A6C47" w:rsidRDefault="00000000">
      <w:pPr>
        <w:pStyle w:val="TOC3"/>
        <w:rPr>
          <w:rFonts w:asciiTheme="minorHAnsi" w:eastAsiaTheme="minorEastAsia" w:hAnsiTheme="minorHAnsi" w:cstheme="minorBidi"/>
          <w:sz w:val="22"/>
          <w:szCs w:val="22"/>
        </w:rPr>
      </w:pPr>
      <w:hyperlink w:anchor="_Toc125106133" w:history="1">
        <w:r w:rsidR="004A6C47" w:rsidRPr="009B0C8B">
          <w:rPr>
            <w:rStyle w:val="Hyperlink"/>
            <w:rFonts w:ascii="ArialUnicodeMS" w:eastAsia="ArialUnicodeMS" w:hAnsi="ArialUnicodeMS"/>
          </w:rPr>
          <w:t>7.1.3</w:t>
        </w:r>
        <w:r w:rsidR="004A6C47">
          <w:rPr>
            <w:rFonts w:asciiTheme="minorHAnsi" w:eastAsiaTheme="minorEastAsia" w:hAnsiTheme="minorHAnsi" w:cstheme="minorBidi"/>
            <w:sz w:val="22"/>
            <w:szCs w:val="22"/>
          </w:rPr>
          <w:tab/>
        </w:r>
        <w:r w:rsidR="004A6C47" w:rsidRPr="009B0C8B">
          <w:rPr>
            <w:rStyle w:val="Hyperlink"/>
          </w:rPr>
          <w:t>Air Borne Contaminants</w:t>
        </w:r>
        <w:r w:rsidR="004A6C47">
          <w:rPr>
            <w:webHidden/>
          </w:rPr>
          <w:tab/>
        </w:r>
        <w:r w:rsidR="004A6C47">
          <w:rPr>
            <w:webHidden/>
          </w:rPr>
          <w:fldChar w:fldCharType="begin"/>
        </w:r>
        <w:r w:rsidR="004A6C47">
          <w:rPr>
            <w:webHidden/>
          </w:rPr>
          <w:instrText xml:space="preserve"> PAGEREF _Toc125106133 \h </w:instrText>
        </w:r>
        <w:r w:rsidR="004A6C47">
          <w:rPr>
            <w:webHidden/>
          </w:rPr>
        </w:r>
        <w:r w:rsidR="004A6C47">
          <w:rPr>
            <w:webHidden/>
          </w:rPr>
          <w:fldChar w:fldCharType="separate"/>
        </w:r>
        <w:r w:rsidR="004A6C47">
          <w:rPr>
            <w:webHidden/>
          </w:rPr>
          <w:t>13</w:t>
        </w:r>
        <w:r w:rsidR="004A6C47">
          <w:rPr>
            <w:webHidden/>
          </w:rPr>
          <w:fldChar w:fldCharType="end"/>
        </w:r>
      </w:hyperlink>
    </w:p>
    <w:p w14:paraId="68E23B46" w14:textId="1201AB93" w:rsidR="004A6C47" w:rsidRDefault="00000000">
      <w:pPr>
        <w:pStyle w:val="TOC3"/>
        <w:rPr>
          <w:rFonts w:asciiTheme="minorHAnsi" w:eastAsiaTheme="minorEastAsia" w:hAnsiTheme="minorHAnsi" w:cstheme="minorBidi"/>
          <w:sz w:val="22"/>
          <w:szCs w:val="22"/>
        </w:rPr>
      </w:pPr>
      <w:hyperlink w:anchor="_Toc125106134" w:history="1">
        <w:r w:rsidR="004A6C47" w:rsidRPr="009B0C8B">
          <w:rPr>
            <w:rStyle w:val="Hyperlink"/>
            <w:rFonts w:ascii="ArialUnicodeMS" w:eastAsia="ArialUnicodeMS" w:hAnsi="ArialUnicodeMS"/>
          </w:rPr>
          <w:t>7.1.4</w:t>
        </w:r>
        <w:r w:rsidR="004A6C47">
          <w:rPr>
            <w:rFonts w:asciiTheme="minorHAnsi" w:eastAsiaTheme="minorEastAsia" w:hAnsiTheme="minorHAnsi" w:cstheme="minorBidi"/>
            <w:sz w:val="22"/>
            <w:szCs w:val="22"/>
          </w:rPr>
          <w:tab/>
        </w:r>
        <w:r w:rsidR="004A6C47" w:rsidRPr="009B0C8B">
          <w:rPr>
            <w:rStyle w:val="Hyperlink"/>
          </w:rPr>
          <w:t>Vibration Environment</w:t>
        </w:r>
        <w:r w:rsidR="004A6C47">
          <w:rPr>
            <w:webHidden/>
          </w:rPr>
          <w:tab/>
        </w:r>
        <w:r w:rsidR="004A6C47">
          <w:rPr>
            <w:webHidden/>
          </w:rPr>
          <w:fldChar w:fldCharType="begin"/>
        </w:r>
        <w:r w:rsidR="004A6C47">
          <w:rPr>
            <w:webHidden/>
          </w:rPr>
          <w:instrText xml:space="preserve"> PAGEREF _Toc125106134 \h </w:instrText>
        </w:r>
        <w:r w:rsidR="004A6C47">
          <w:rPr>
            <w:webHidden/>
          </w:rPr>
        </w:r>
        <w:r w:rsidR="004A6C47">
          <w:rPr>
            <w:webHidden/>
          </w:rPr>
          <w:fldChar w:fldCharType="separate"/>
        </w:r>
        <w:r w:rsidR="004A6C47">
          <w:rPr>
            <w:webHidden/>
          </w:rPr>
          <w:t>13</w:t>
        </w:r>
        <w:r w:rsidR="004A6C47">
          <w:rPr>
            <w:webHidden/>
          </w:rPr>
          <w:fldChar w:fldCharType="end"/>
        </w:r>
      </w:hyperlink>
    </w:p>
    <w:p w14:paraId="4A08D30B" w14:textId="306F59E7" w:rsidR="004A6C47" w:rsidRDefault="00000000">
      <w:pPr>
        <w:pStyle w:val="TOC2"/>
        <w:rPr>
          <w:rFonts w:asciiTheme="minorHAnsi" w:eastAsiaTheme="minorEastAsia" w:hAnsiTheme="minorHAnsi" w:cstheme="minorBidi"/>
          <w:sz w:val="22"/>
          <w:szCs w:val="22"/>
        </w:rPr>
      </w:pPr>
      <w:hyperlink w:anchor="_Toc125106135" w:history="1">
        <w:r w:rsidR="004A6C47" w:rsidRPr="009B0C8B">
          <w:rPr>
            <w:rStyle w:val="Hyperlink"/>
            <w:rFonts w:ascii="ArialUnicodeMS" w:eastAsia="ArialUnicodeMS" w:hAnsi="ArialUnicodeMS"/>
          </w:rPr>
          <w:t>7.2</w:t>
        </w:r>
        <w:r w:rsidR="004A6C47">
          <w:rPr>
            <w:rFonts w:asciiTheme="minorHAnsi" w:eastAsiaTheme="minorEastAsia" w:hAnsiTheme="minorHAnsi" w:cstheme="minorBidi"/>
            <w:sz w:val="22"/>
            <w:szCs w:val="22"/>
          </w:rPr>
          <w:tab/>
        </w:r>
        <w:r w:rsidR="004A6C47" w:rsidRPr="009B0C8B">
          <w:rPr>
            <w:rStyle w:val="Hyperlink"/>
          </w:rPr>
          <w:t>Transport Requirements</w:t>
        </w:r>
        <w:r w:rsidR="004A6C47">
          <w:rPr>
            <w:webHidden/>
          </w:rPr>
          <w:tab/>
        </w:r>
        <w:r w:rsidR="004A6C47">
          <w:rPr>
            <w:webHidden/>
          </w:rPr>
          <w:fldChar w:fldCharType="begin"/>
        </w:r>
        <w:r w:rsidR="004A6C47">
          <w:rPr>
            <w:webHidden/>
          </w:rPr>
          <w:instrText xml:space="preserve"> PAGEREF _Toc125106135 \h </w:instrText>
        </w:r>
        <w:r w:rsidR="004A6C47">
          <w:rPr>
            <w:webHidden/>
          </w:rPr>
        </w:r>
        <w:r w:rsidR="004A6C47">
          <w:rPr>
            <w:webHidden/>
          </w:rPr>
          <w:fldChar w:fldCharType="separate"/>
        </w:r>
        <w:r w:rsidR="004A6C47">
          <w:rPr>
            <w:webHidden/>
          </w:rPr>
          <w:t>14</w:t>
        </w:r>
        <w:r w:rsidR="004A6C47">
          <w:rPr>
            <w:webHidden/>
          </w:rPr>
          <w:fldChar w:fldCharType="end"/>
        </w:r>
      </w:hyperlink>
    </w:p>
    <w:p w14:paraId="4F9530A6" w14:textId="13626572" w:rsidR="004A6C47" w:rsidRDefault="00000000">
      <w:pPr>
        <w:pStyle w:val="TOC3"/>
        <w:rPr>
          <w:rFonts w:asciiTheme="minorHAnsi" w:eastAsiaTheme="minorEastAsia" w:hAnsiTheme="minorHAnsi" w:cstheme="minorBidi"/>
          <w:sz w:val="22"/>
          <w:szCs w:val="22"/>
        </w:rPr>
      </w:pPr>
      <w:hyperlink w:anchor="_Toc125106136" w:history="1">
        <w:r w:rsidR="004A6C47" w:rsidRPr="009B0C8B">
          <w:rPr>
            <w:rStyle w:val="Hyperlink"/>
            <w:rFonts w:ascii="ArialUnicodeMS" w:eastAsia="ArialUnicodeMS" w:hAnsi="ArialUnicodeMS"/>
          </w:rPr>
          <w:t>7.2.1</w:t>
        </w:r>
        <w:r w:rsidR="004A6C47">
          <w:rPr>
            <w:rFonts w:asciiTheme="minorHAnsi" w:eastAsiaTheme="minorEastAsia" w:hAnsiTheme="minorHAnsi" w:cstheme="minorBidi"/>
            <w:sz w:val="22"/>
            <w:szCs w:val="22"/>
          </w:rPr>
          <w:tab/>
        </w:r>
        <w:r w:rsidR="004A6C47" w:rsidRPr="009B0C8B">
          <w:rPr>
            <w:rStyle w:val="Hyperlink"/>
          </w:rPr>
          <w:t>Transportation and Shipping Environment</w:t>
        </w:r>
        <w:r w:rsidR="004A6C47">
          <w:rPr>
            <w:webHidden/>
          </w:rPr>
          <w:tab/>
        </w:r>
        <w:r w:rsidR="004A6C47">
          <w:rPr>
            <w:webHidden/>
          </w:rPr>
          <w:fldChar w:fldCharType="begin"/>
        </w:r>
        <w:r w:rsidR="004A6C47">
          <w:rPr>
            <w:webHidden/>
          </w:rPr>
          <w:instrText xml:space="preserve"> PAGEREF _Toc125106136 \h </w:instrText>
        </w:r>
        <w:r w:rsidR="004A6C47">
          <w:rPr>
            <w:webHidden/>
          </w:rPr>
        </w:r>
        <w:r w:rsidR="004A6C47">
          <w:rPr>
            <w:webHidden/>
          </w:rPr>
          <w:fldChar w:fldCharType="separate"/>
        </w:r>
        <w:r w:rsidR="004A6C47">
          <w:rPr>
            <w:webHidden/>
          </w:rPr>
          <w:t>15</w:t>
        </w:r>
        <w:r w:rsidR="004A6C47">
          <w:rPr>
            <w:webHidden/>
          </w:rPr>
          <w:fldChar w:fldCharType="end"/>
        </w:r>
      </w:hyperlink>
    </w:p>
    <w:p w14:paraId="29784079" w14:textId="458358BF" w:rsidR="004A6C47" w:rsidRPr="00F1251B" w:rsidRDefault="00000000">
      <w:pPr>
        <w:pStyle w:val="TOC3"/>
        <w:rPr>
          <w:rFonts w:asciiTheme="minorHAnsi" w:eastAsiaTheme="minorEastAsia" w:hAnsiTheme="minorHAnsi" w:cstheme="minorBidi"/>
          <w:sz w:val="22"/>
          <w:szCs w:val="22"/>
        </w:rPr>
      </w:pPr>
      <w:hyperlink w:anchor="_Toc125106137" w:history="1">
        <w:r w:rsidR="004A6C47" w:rsidRPr="00F1251B">
          <w:rPr>
            <w:rStyle w:val="Hyperlink"/>
            <w:rFonts w:ascii="ArialUnicodeMS" w:eastAsia="ArialUnicodeMS" w:hAnsi="ArialUnicodeMS"/>
          </w:rPr>
          <w:t>7.2.2</w:t>
        </w:r>
        <w:r w:rsidR="004A6C47" w:rsidRPr="00F1251B">
          <w:rPr>
            <w:rFonts w:asciiTheme="minorHAnsi" w:eastAsiaTheme="minorEastAsia" w:hAnsiTheme="minorHAnsi" w:cstheme="minorBidi"/>
            <w:sz w:val="22"/>
            <w:szCs w:val="22"/>
          </w:rPr>
          <w:tab/>
        </w:r>
        <w:r w:rsidR="004A6C47" w:rsidRPr="00F1251B">
          <w:rPr>
            <w:rStyle w:val="Hyperlink"/>
          </w:rPr>
          <w:t>Transport Best Practices</w:t>
        </w:r>
        <w:r w:rsidR="004A6C47" w:rsidRPr="00F1251B">
          <w:rPr>
            <w:webHidden/>
          </w:rPr>
          <w:tab/>
        </w:r>
        <w:r w:rsidR="004A6C47" w:rsidRPr="00F1251B">
          <w:rPr>
            <w:webHidden/>
          </w:rPr>
          <w:fldChar w:fldCharType="begin"/>
        </w:r>
        <w:r w:rsidR="004A6C47" w:rsidRPr="00F1251B">
          <w:rPr>
            <w:webHidden/>
          </w:rPr>
          <w:instrText xml:space="preserve"> PAGEREF _Toc125106137 \h </w:instrText>
        </w:r>
        <w:r w:rsidR="004A6C47" w:rsidRPr="00F1251B">
          <w:rPr>
            <w:webHidden/>
          </w:rPr>
        </w:r>
        <w:r w:rsidR="004A6C47" w:rsidRPr="00F1251B">
          <w:rPr>
            <w:webHidden/>
          </w:rPr>
          <w:fldChar w:fldCharType="separate"/>
        </w:r>
        <w:r w:rsidR="004A6C47" w:rsidRPr="00F1251B">
          <w:rPr>
            <w:webHidden/>
          </w:rPr>
          <w:t>17</w:t>
        </w:r>
        <w:r w:rsidR="004A6C47" w:rsidRPr="00F1251B">
          <w:rPr>
            <w:webHidden/>
          </w:rPr>
          <w:fldChar w:fldCharType="end"/>
        </w:r>
      </w:hyperlink>
    </w:p>
    <w:p w14:paraId="054E3894" w14:textId="7694E8AC" w:rsidR="004A6C47" w:rsidRDefault="00000000">
      <w:pPr>
        <w:pStyle w:val="TOC2"/>
        <w:rPr>
          <w:rFonts w:asciiTheme="minorHAnsi" w:eastAsiaTheme="minorEastAsia" w:hAnsiTheme="minorHAnsi" w:cstheme="minorBidi"/>
          <w:sz w:val="22"/>
          <w:szCs w:val="22"/>
        </w:rPr>
      </w:pPr>
      <w:hyperlink w:anchor="_Toc125106138" w:history="1">
        <w:r w:rsidR="004A6C47" w:rsidRPr="00F1251B">
          <w:rPr>
            <w:rStyle w:val="Hyperlink"/>
          </w:rPr>
          <w:t>7.3</w:t>
        </w:r>
        <w:r w:rsidR="004A6C47" w:rsidRPr="00F1251B">
          <w:rPr>
            <w:rFonts w:asciiTheme="minorHAnsi" w:eastAsiaTheme="minorEastAsia" w:hAnsiTheme="minorHAnsi" w:cstheme="minorBidi"/>
            <w:sz w:val="22"/>
            <w:szCs w:val="22"/>
          </w:rPr>
          <w:tab/>
        </w:r>
        <w:r w:rsidR="004A6C47" w:rsidRPr="00F1251B">
          <w:rPr>
            <w:rStyle w:val="Hyperlink"/>
          </w:rPr>
          <w:t>Operational, Functional, and survival environment Requirements</w:t>
        </w:r>
        <w:r w:rsidR="004A6C47" w:rsidRPr="00F1251B">
          <w:rPr>
            <w:webHidden/>
          </w:rPr>
          <w:tab/>
        </w:r>
        <w:r w:rsidR="004A6C47" w:rsidRPr="00F1251B">
          <w:rPr>
            <w:webHidden/>
          </w:rPr>
          <w:fldChar w:fldCharType="begin"/>
        </w:r>
        <w:r w:rsidR="004A6C47" w:rsidRPr="00F1251B">
          <w:rPr>
            <w:webHidden/>
          </w:rPr>
          <w:instrText xml:space="preserve"> PAGEREF _Toc125106138 \h </w:instrText>
        </w:r>
        <w:r w:rsidR="004A6C47" w:rsidRPr="00F1251B">
          <w:rPr>
            <w:webHidden/>
          </w:rPr>
        </w:r>
        <w:r w:rsidR="004A6C47" w:rsidRPr="00F1251B">
          <w:rPr>
            <w:webHidden/>
          </w:rPr>
          <w:fldChar w:fldCharType="separate"/>
        </w:r>
        <w:r w:rsidR="004A6C47" w:rsidRPr="00F1251B">
          <w:rPr>
            <w:webHidden/>
          </w:rPr>
          <w:t>17</w:t>
        </w:r>
        <w:r w:rsidR="004A6C47" w:rsidRPr="00F1251B">
          <w:rPr>
            <w:webHidden/>
          </w:rPr>
          <w:fldChar w:fldCharType="end"/>
        </w:r>
      </w:hyperlink>
    </w:p>
    <w:p w14:paraId="24DD3858" w14:textId="2F4DA9A9" w:rsidR="004A6C47" w:rsidRDefault="00000000">
      <w:pPr>
        <w:pStyle w:val="TOC2"/>
        <w:rPr>
          <w:rFonts w:asciiTheme="minorHAnsi" w:eastAsiaTheme="minorEastAsia" w:hAnsiTheme="minorHAnsi" w:cstheme="minorBidi"/>
          <w:sz w:val="22"/>
          <w:szCs w:val="22"/>
        </w:rPr>
      </w:pPr>
      <w:hyperlink w:anchor="_Toc125106139" w:history="1">
        <w:r w:rsidR="004A6C47" w:rsidRPr="009B0C8B">
          <w:rPr>
            <w:rStyle w:val="Hyperlink"/>
          </w:rPr>
          <w:t>7.4</w:t>
        </w:r>
        <w:r w:rsidR="004A6C47">
          <w:rPr>
            <w:rFonts w:asciiTheme="minorHAnsi" w:eastAsiaTheme="minorEastAsia" w:hAnsiTheme="minorHAnsi" w:cstheme="minorBidi"/>
            <w:sz w:val="22"/>
            <w:szCs w:val="22"/>
          </w:rPr>
          <w:tab/>
        </w:r>
        <w:r w:rsidR="004A6C47" w:rsidRPr="009B0C8B">
          <w:rPr>
            <w:rStyle w:val="Hyperlink"/>
          </w:rPr>
          <w:t>Seismic events</w:t>
        </w:r>
        <w:r w:rsidR="004A6C47">
          <w:rPr>
            <w:webHidden/>
          </w:rPr>
          <w:tab/>
        </w:r>
        <w:r w:rsidR="004A6C47">
          <w:rPr>
            <w:webHidden/>
          </w:rPr>
          <w:fldChar w:fldCharType="begin"/>
        </w:r>
        <w:r w:rsidR="004A6C47">
          <w:rPr>
            <w:webHidden/>
          </w:rPr>
          <w:instrText xml:space="preserve"> PAGEREF _Toc125106139 \h </w:instrText>
        </w:r>
        <w:r w:rsidR="004A6C47">
          <w:rPr>
            <w:webHidden/>
          </w:rPr>
        </w:r>
        <w:r w:rsidR="004A6C47">
          <w:rPr>
            <w:webHidden/>
          </w:rPr>
          <w:fldChar w:fldCharType="separate"/>
        </w:r>
        <w:r w:rsidR="004A6C47">
          <w:rPr>
            <w:webHidden/>
          </w:rPr>
          <w:t>18</w:t>
        </w:r>
        <w:r w:rsidR="004A6C47">
          <w:rPr>
            <w:webHidden/>
          </w:rPr>
          <w:fldChar w:fldCharType="end"/>
        </w:r>
      </w:hyperlink>
    </w:p>
    <w:p w14:paraId="55C752BF" w14:textId="3AFFDCAD" w:rsidR="004A6C47" w:rsidRDefault="00000000">
      <w:pPr>
        <w:pStyle w:val="TOC2"/>
        <w:rPr>
          <w:rFonts w:asciiTheme="minorHAnsi" w:eastAsiaTheme="minorEastAsia" w:hAnsiTheme="minorHAnsi" w:cstheme="minorBidi"/>
          <w:sz w:val="22"/>
          <w:szCs w:val="22"/>
        </w:rPr>
      </w:pPr>
      <w:hyperlink w:anchor="_Toc125106140" w:history="1">
        <w:r w:rsidR="004A6C47" w:rsidRPr="009B0C8B">
          <w:rPr>
            <w:rStyle w:val="Hyperlink"/>
            <w:rFonts w:ascii="ArialUnicodeMS" w:eastAsia="ArialUnicodeMS" w:hAnsi="ArialUnicodeMS"/>
          </w:rPr>
          <w:t>7.5</w:t>
        </w:r>
        <w:r w:rsidR="004A6C47">
          <w:rPr>
            <w:rFonts w:asciiTheme="minorHAnsi" w:eastAsiaTheme="minorEastAsia" w:hAnsiTheme="minorHAnsi" w:cstheme="minorBidi"/>
            <w:sz w:val="22"/>
            <w:szCs w:val="22"/>
          </w:rPr>
          <w:tab/>
        </w:r>
        <w:r w:rsidR="004A6C47" w:rsidRPr="009B0C8B">
          <w:rPr>
            <w:rStyle w:val="Hyperlink"/>
          </w:rPr>
          <w:t>Component Ratings Best Practices</w:t>
        </w:r>
        <w:r w:rsidR="004A6C47">
          <w:rPr>
            <w:webHidden/>
          </w:rPr>
          <w:tab/>
        </w:r>
        <w:r w:rsidR="004A6C47">
          <w:rPr>
            <w:webHidden/>
          </w:rPr>
          <w:fldChar w:fldCharType="begin"/>
        </w:r>
        <w:r w:rsidR="004A6C47">
          <w:rPr>
            <w:webHidden/>
          </w:rPr>
          <w:instrText xml:space="preserve"> PAGEREF _Toc125106140 \h </w:instrText>
        </w:r>
        <w:r w:rsidR="004A6C47">
          <w:rPr>
            <w:webHidden/>
          </w:rPr>
        </w:r>
        <w:r w:rsidR="004A6C47">
          <w:rPr>
            <w:webHidden/>
          </w:rPr>
          <w:fldChar w:fldCharType="separate"/>
        </w:r>
        <w:r w:rsidR="004A6C47">
          <w:rPr>
            <w:webHidden/>
          </w:rPr>
          <w:t>21</w:t>
        </w:r>
        <w:r w:rsidR="004A6C47">
          <w:rPr>
            <w:webHidden/>
          </w:rPr>
          <w:fldChar w:fldCharType="end"/>
        </w:r>
      </w:hyperlink>
    </w:p>
    <w:p w14:paraId="5ABE4DDD" w14:textId="2C79BA1B" w:rsidR="004A6C47" w:rsidRDefault="00000000">
      <w:pPr>
        <w:pStyle w:val="TOC2"/>
        <w:rPr>
          <w:rFonts w:asciiTheme="minorHAnsi" w:eastAsiaTheme="minorEastAsia" w:hAnsiTheme="minorHAnsi" w:cstheme="minorBidi"/>
          <w:sz w:val="22"/>
          <w:szCs w:val="22"/>
        </w:rPr>
      </w:pPr>
      <w:hyperlink w:anchor="_Toc125106141" w:history="1">
        <w:r w:rsidR="004A6C47" w:rsidRPr="009B0C8B">
          <w:rPr>
            <w:rStyle w:val="Hyperlink"/>
            <w:rFonts w:ascii="ArialUnicodeMS" w:eastAsia="ArialUnicodeMS" w:hAnsi="ArialUnicodeMS"/>
          </w:rPr>
          <w:t>7.6</w:t>
        </w:r>
        <w:r w:rsidR="004A6C47">
          <w:rPr>
            <w:rFonts w:asciiTheme="minorHAnsi" w:eastAsiaTheme="minorEastAsia" w:hAnsiTheme="minorHAnsi" w:cstheme="minorBidi"/>
            <w:sz w:val="22"/>
            <w:szCs w:val="22"/>
          </w:rPr>
          <w:tab/>
        </w:r>
        <w:r w:rsidR="004A6C47" w:rsidRPr="009B0C8B">
          <w:rPr>
            <w:rStyle w:val="Hyperlink"/>
          </w:rPr>
          <w:t>Air Borne Contaminants Requirements</w:t>
        </w:r>
        <w:r w:rsidR="004A6C47">
          <w:rPr>
            <w:webHidden/>
          </w:rPr>
          <w:tab/>
        </w:r>
        <w:r w:rsidR="004A6C47">
          <w:rPr>
            <w:webHidden/>
          </w:rPr>
          <w:fldChar w:fldCharType="begin"/>
        </w:r>
        <w:r w:rsidR="004A6C47">
          <w:rPr>
            <w:webHidden/>
          </w:rPr>
          <w:instrText xml:space="preserve"> PAGEREF _Toc125106141 \h </w:instrText>
        </w:r>
        <w:r w:rsidR="004A6C47">
          <w:rPr>
            <w:webHidden/>
          </w:rPr>
        </w:r>
        <w:r w:rsidR="004A6C47">
          <w:rPr>
            <w:webHidden/>
          </w:rPr>
          <w:fldChar w:fldCharType="separate"/>
        </w:r>
        <w:r w:rsidR="004A6C47">
          <w:rPr>
            <w:webHidden/>
          </w:rPr>
          <w:t>21</w:t>
        </w:r>
        <w:r w:rsidR="004A6C47">
          <w:rPr>
            <w:webHidden/>
          </w:rPr>
          <w:fldChar w:fldCharType="end"/>
        </w:r>
      </w:hyperlink>
    </w:p>
    <w:p w14:paraId="51BE0761" w14:textId="63C7BE88" w:rsidR="004A6C47" w:rsidRDefault="00000000">
      <w:pPr>
        <w:pStyle w:val="TOC2"/>
        <w:rPr>
          <w:rFonts w:asciiTheme="minorHAnsi" w:eastAsiaTheme="minorEastAsia" w:hAnsiTheme="minorHAnsi" w:cstheme="minorBidi"/>
          <w:sz w:val="22"/>
          <w:szCs w:val="22"/>
        </w:rPr>
      </w:pPr>
      <w:hyperlink w:anchor="_Toc125106142" w:history="1">
        <w:r w:rsidR="004A6C47" w:rsidRPr="009B0C8B">
          <w:rPr>
            <w:rStyle w:val="Hyperlink"/>
            <w:rFonts w:ascii="ArialUnicodeMS" w:eastAsia="ArialUnicodeMS" w:hAnsi="ArialUnicodeMS"/>
          </w:rPr>
          <w:t>7.7</w:t>
        </w:r>
        <w:r w:rsidR="004A6C47">
          <w:rPr>
            <w:rFonts w:asciiTheme="minorHAnsi" w:eastAsiaTheme="minorEastAsia" w:hAnsiTheme="minorHAnsi" w:cstheme="minorBidi"/>
            <w:sz w:val="22"/>
            <w:szCs w:val="22"/>
          </w:rPr>
          <w:tab/>
        </w:r>
        <w:r w:rsidR="004A6C47" w:rsidRPr="009B0C8B">
          <w:rPr>
            <w:rStyle w:val="Hyperlink"/>
          </w:rPr>
          <w:t>Vibration Requirements</w:t>
        </w:r>
        <w:r w:rsidR="004A6C47">
          <w:rPr>
            <w:webHidden/>
          </w:rPr>
          <w:tab/>
        </w:r>
        <w:r w:rsidR="004A6C47">
          <w:rPr>
            <w:webHidden/>
          </w:rPr>
          <w:fldChar w:fldCharType="begin"/>
        </w:r>
        <w:r w:rsidR="004A6C47">
          <w:rPr>
            <w:webHidden/>
          </w:rPr>
          <w:instrText xml:space="preserve"> PAGEREF _Toc125106142 \h </w:instrText>
        </w:r>
        <w:r w:rsidR="004A6C47">
          <w:rPr>
            <w:webHidden/>
          </w:rPr>
        </w:r>
        <w:r w:rsidR="004A6C47">
          <w:rPr>
            <w:webHidden/>
          </w:rPr>
          <w:fldChar w:fldCharType="separate"/>
        </w:r>
        <w:r w:rsidR="004A6C47">
          <w:rPr>
            <w:webHidden/>
          </w:rPr>
          <w:t>22</w:t>
        </w:r>
        <w:r w:rsidR="004A6C47">
          <w:rPr>
            <w:webHidden/>
          </w:rPr>
          <w:fldChar w:fldCharType="end"/>
        </w:r>
      </w:hyperlink>
    </w:p>
    <w:p w14:paraId="022DE3E4" w14:textId="1698EABE" w:rsidR="004A6C47" w:rsidRDefault="00000000">
      <w:pPr>
        <w:pStyle w:val="TOC2"/>
        <w:rPr>
          <w:rFonts w:asciiTheme="minorHAnsi" w:eastAsiaTheme="minorEastAsia" w:hAnsiTheme="minorHAnsi" w:cstheme="minorBidi"/>
          <w:sz w:val="22"/>
          <w:szCs w:val="22"/>
        </w:rPr>
      </w:pPr>
      <w:hyperlink w:anchor="_Toc125106143" w:history="1">
        <w:r w:rsidR="004A6C47" w:rsidRPr="009B0C8B">
          <w:rPr>
            <w:rStyle w:val="Hyperlink"/>
            <w:rFonts w:ascii="ArialUnicodeMS" w:eastAsia="ArialUnicodeMS" w:hAnsi="ArialUnicodeMS"/>
          </w:rPr>
          <w:t>7.8</w:t>
        </w:r>
        <w:r w:rsidR="004A6C47">
          <w:rPr>
            <w:rFonts w:asciiTheme="minorHAnsi" w:eastAsiaTheme="minorEastAsia" w:hAnsiTheme="minorHAnsi" w:cstheme="minorBidi"/>
            <w:sz w:val="22"/>
            <w:szCs w:val="22"/>
          </w:rPr>
          <w:tab/>
        </w:r>
        <w:r w:rsidR="004A6C47" w:rsidRPr="009B0C8B">
          <w:rPr>
            <w:rStyle w:val="Hyperlink"/>
          </w:rPr>
          <w:t>Stray Light Requirements</w:t>
        </w:r>
        <w:r w:rsidR="004A6C47">
          <w:rPr>
            <w:webHidden/>
          </w:rPr>
          <w:tab/>
        </w:r>
        <w:r w:rsidR="004A6C47">
          <w:rPr>
            <w:webHidden/>
          </w:rPr>
          <w:fldChar w:fldCharType="begin"/>
        </w:r>
        <w:r w:rsidR="004A6C47">
          <w:rPr>
            <w:webHidden/>
          </w:rPr>
          <w:instrText xml:space="preserve"> PAGEREF _Toc125106143 \h </w:instrText>
        </w:r>
        <w:r w:rsidR="004A6C47">
          <w:rPr>
            <w:webHidden/>
          </w:rPr>
        </w:r>
        <w:r w:rsidR="004A6C47">
          <w:rPr>
            <w:webHidden/>
          </w:rPr>
          <w:fldChar w:fldCharType="separate"/>
        </w:r>
        <w:r w:rsidR="004A6C47">
          <w:rPr>
            <w:webHidden/>
          </w:rPr>
          <w:t>22</w:t>
        </w:r>
        <w:r w:rsidR="004A6C47">
          <w:rPr>
            <w:webHidden/>
          </w:rPr>
          <w:fldChar w:fldCharType="end"/>
        </w:r>
      </w:hyperlink>
    </w:p>
    <w:p w14:paraId="358C5887" w14:textId="66A4DADE" w:rsidR="004A6C47" w:rsidRDefault="00000000">
      <w:pPr>
        <w:pStyle w:val="TOC1"/>
        <w:rPr>
          <w:rFonts w:asciiTheme="minorHAnsi" w:eastAsiaTheme="minorEastAsia" w:hAnsiTheme="minorHAnsi" w:cstheme="minorBidi"/>
          <w:sz w:val="22"/>
          <w:szCs w:val="22"/>
        </w:rPr>
      </w:pPr>
      <w:hyperlink w:anchor="_Toc125106144" w:history="1">
        <w:r w:rsidR="004A6C47" w:rsidRPr="009B0C8B">
          <w:rPr>
            <w:rStyle w:val="Hyperlink"/>
          </w:rPr>
          <w:t>8</w:t>
        </w:r>
        <w:r w:rsidR="004A6C47">
          <w:rPr>
            <w:rFonts w:asciiTheme="minorHAnsi" w:eastAsiaTheme="minorEastAsia" w:hAnsiTheme="minorHAnsi" w:cstheme="minorBidi"/>
            <w:sz w:val="22"/>
            <w:szCs w:val="22"/>
          </w:rPr>
          <w:tab/>
        </w:r>
        <w:r w:rsidR="004A6C47" w:rsidRPr="009B0C8B">
          <w:rPr>
            <w:rStyle w:val="Hyperlink"/>
          </w:rPr>
          <w:t>Safety</w:t>
        </w:r>
        <w:r w:rsidR="004A6C47">
          <w:rPr>
            <w:webHidden/>
          </w:rPr>
          <w:tab/>
        </w:r>
        <w:r w:rsidR="004A6C47">
          <w:rPr>
            <w:webHidden/>
          </w:rPr>
          <w:fldChar w:fldCharType="begin"/>
        </w:r>
        <w:r w:rsidR="004A6C47">
          <w:rPr>
            <w:webHidden/>
          </w:rPr>
          <w:instrText xml:space="preserve"> PAGEREF _Toc125106144 \h </w:instrText>
        </w:r>
        <w:r w:rsidR="004A6C47">
          <w:rPr>
            <w:webHidden/>
          </w:rPr>
        </w:r>
        <w:r w:rsidR="004A6C47">
          <w:rPr>
            <w:webHidden/>
          </w:rPr>
          <w:fldChar w:fldCharType="separate"/>
        </w:r>
        <w:r w:rsidR="004A6C47">
          <w:rPr>
            <w:webHidden/>
          </w:rPr>
          <w:t>22</w:t>
        </w:r>
        <w:r w:rsidR="004A6C47">
          <w:rPr>
            <w:webHidden/>
          </w:rPr>
          <w:fldChar w:fldCharType="end"/>
        </w:r>
      </w:hyperlink>
    </w:p>
    <w:p w14:paraId="642CFD72" w14:textId="7F0D65AA" w:rsidR="004A6C47" w:rsidRDefault="00000000">
      <w:pPr>
        <w:pStyle w:val="TOC2"/>
        <w:rPr>
          <w:rFonts w:asciiTheme="minorHAnsi" w:eastAsiaTheme="minorEastAsia" w:hAnsiTheme="minorHAnsi" w:cstheme="minorBidi"/>
          <w:sz w:val="22"/>
          <w:szCs w:val="22"/>
        </w:rPr>
      </w:pPr>
      <w:hyperlink w:anchor="_Toc125106145" w:history="1">
        <w:r w:rsidR="004A6C47" w:rsidRPr="009B0C8B">
          <w:rPr>
            <w:rStyle w:val="Hyperlink"/>
            <w:rFonts w:ascii="ArialUnicodeMS" w:eastAsia="ArialUnicodeMS" w:hAnsi="ArialUnicodeMS"/>
          </w:rPr>
          <w:t>8.1</w:t>
        </w:r>
        <w:r w:rsidR="004A6C47">
          <w:rPr>
            <w:rFonts w:asciiTheme="minorHAnsi" w:eastAsiaTheme="minorEastAsia" w:hAnsiTheme="minorHAnsi" w:cstheme="minorBidi"/>
            <w:sz w:val="22"/>
            <w:szCs w:val="22"/>
          </w:rPr>
          <w:tab/>
        </w:r>
        <w:r w:rsidR="004A6C47" w:rsidRPr="009B0C8B">
          <w:rPr>
            <w:rStyle w:val="Hyperlink"/>
          </w:rPr>
          <w:t>Safety Information</w:t>
        </w:r>
        <w:r w:rsidR="004A6C47">
          <w:rPr>
            <w:webHidden/>
          </w:rPr>
          <w:tab/>
        </w:r>
        <w:r w:rsidR="004A6C47">
          <w:rPr>
            <w:webHidden/>
          </w:rPr>
          <w:fldChar w:fldCharType="begin"/>
        </w:r>
        <w:r w:rsidR="004A6C47">
          <w:rPr>
            <w:webHidden/>
          </w:rPr>
          <w:instrText xml:space="preserve"> PAGEREF _Toc125106145 \h </w:instrText>
        </w:r>
        <w:r w:rsidR="004A6C47">
          <w:rPr>
            <w:webHidden/>
          </w:rPr>
        </w:r>
        <w:r w:rsidR="004A6C47">
          <w:rPr>
            <w:webHidden/>
          </w:rPr>
          <w:fldChar w:fldCharType="separate"/>
        </w:r>
        <w:r w:rsidR="004A6C47">
          <w:rPr>
            <w:webHidden/>
          </w:rPr>
          <w:t>22</w:t>
        </w:r>
        <w:r w:rsidR="004A6C47">
          <w:rPr>
            <w:webHidden/>
          </w:rPr>
          <w:fldChar w:fldCharType="end"/>
        </w:r>
      </w:hyperlink>
    </w:p>
    <w:p w14:paraId="2D03FD6B" w14:textId="29DDD86F" w:rsidR="004A6C47" w:rsidRDefault="00000000">
      <w:pPr>
        <w:pStyle w:val="TOC2"/>
        <w:rPr>
          <w:rFonts w:asciiTheme="minorHAnsi" w:eastAsiaTheme="minorEastAsia" w:hAnsiTheme="minorHAnsi" w:cstheme="minorBidi"/>
          <w:sz w:val="22"/>
          <w:szCs w:val="22"/>
        </w:rPr>
      </w:pPr>
      <w:hyperlink w:anchor="_Toc125106146" w:history="1">
        <w:r w:rsidR="004A6C47" w:rsidRPr="009B0C8B">
          <w:rPr>
            <w:rStyle w:val="Hyperlink"/>
            <w:rFonts w:ascii="ArialUnicodeMS" w:eastAsia="ArialUnicodeMS" w:hAnsi="ArialUnicodeMS"/>
          </w:rPr>
          <w:t>8.2</w:t>
        </w:r>
        <w:r w:rsidR="004A6C47">
          <w:rPr>
            <w:rFonts w:asciiTheme="minorHAnsi" w:eastAsiaTheme="minorEastAsia" w:hAnsiTheme="minorHAnsi" w:cstheme="minorBidi"/>
            <w:sz w:val="22"/>
            <w:szCs w:val="22"/>
          </w:rPr>
          <w:tab/>
        </w:r>
        <w:r w:rsidR="004A6C47" w:rsidRPr="009B0C8B">
          <w:rPr>
            <w:rStyle w:val="Hyperlink"/>
          </w:rPr>
          <w:t>Mechanical Safety Requirements</w:t>
        </w:r>
        <w:r w:rsidR="004A6C47">
          <w:rPr>
            <w:webHidden/>
          </w:rPr>
          <w:tab/>
        </w:r>
        <w:r w:rsidR="004A6C47">
          <w:rPr>
            <w:webHidden/>
          </w:rPr>
          <w:fldChar w:fldCharType="begin"/>
        </w:r>
        <w:r w:rsidR="004A6C47">
          <w:rPr>
            <w:webHidden/>
          </w:rPr>
          <w:instrText xml:space="preserve"> PAGEREF _Toc125106146 \h </w:instrText>
        </w:r>
        <w:r w:rsidR="004A6C47">
          <w:rPr>
            <w:webHidden/>
          </w:rPr>
        </w:r>
        <w:r w:rsidR="004A6C47">
          <w:rPr>
            <w:webHidden/>
          </w:rPr>
          <w:fldChar w:fldCharType="separate"/>
        </w:r>
        <w:r w:rsidR="004A6C47">
          <w:rPr>
            <w:webHidden/>
          </w:rPr>
          <w:t>23</w:t>
        </w:r>
        <w:r w:rsidR="004A6C47">
          <w:rPr>
            <w:webHidden/>
          </w:rPr>
          <w:fldChar w:fldCharType="end"/>
        </w:r>
      </w:hyperlink>
    </w:p>
    <w:p w14:paraId="0D1DC725" w14:textId="23588DFE" w:rsidR="004A6C47" w:rsidRDefault="00000000">
      <w:pPr>
        <w:pStyle w:val="TOC2"/>
        <w:rPr>
          <w:rFonts w:asciiTheme="minorHAnsi" w:eastAsiaTheme="minorEastAsia" w:hAnsiTheme="minorHAnsi" w:cstheme="minorBidi"/>
          <w:sz w:val="22"/>
          <w:szCs w:val="22"/>
        </w:rPr>
      </w:pPr>
      <w:hyperlink w:anchor="_Toc125106147" w:history="1">
        <w:r w:rsidR="004A6C47" w:rsidRPr="009B0C8B">
          <w:rPr>
            <w:rStyle w:val="Hyperlink"/>
            <w:rFonts w:ascii="ArialUnicodeMS" w:eastAsia="ArialUnicodeMS" w:hAnsi="ArialUnicodeMS"/>
          </w:rPr>
          <w:t>8.3</w:t>
        </w:r>
        <w:r w:rsidR="004A6C47">
          <w:rPr>
            <w:rFonts w:asciiTheme="minorHAnsi" w:eastAsiaTheme="minorEastAsia" w:hAnsiTheme="minorHAnsi" w:cstheme="minorBidi"/>
            <w:sz w:val="22"/>
            <w:szCs w:val="22"/>
          </w:rPr>
          <w:tab/>
        </w:r>
        <w:r w:rsidR="004A6C47" w:rsidRPr="009B0C8B">
          <w:rPr>
            <w:rStyle w:val="Hyperlink"/>
          </w:rPr>
          <w:t>Software Safety Requirements</w:t>
        </w:r>
        <w:r w:rsidR="004A6C47">
          <w:rPr>
            <w:webHidden/>
          </w:rPr>
          <w:tab/>
        </w:r>
        <w:r w:rsidR="004A6C47">
          <w:rPr>
            <w:webHidden/>
          </w:rPr>
          <w:fldChar w:fldCharType="begin"/>
        </w:r>
        <w:r w:rsidR="004A6C47">
          <w:rPr>
            <w:webHidden/>
          </w:rPr>
          <w:instrText xml:space="preserve"> PAGEREF _Toc125106147 \h </w:instrText>
        </w:r>
        <w:r w:rsidR="004A6C47">
          <w:rPr>
            <w:webHidden/>
          </w:rPr>
        </w:r>
        <w:r w:rsidR="004A6C47">
          <w:rPr>
            <w:webHidden/>
          </w:rPr>
          <w:fldChar w:fldCharType="separate"/>
        </w:r>
        <w:r w:rsidR="004A6C47">
          <w:rPr>
            <w:webHidden/>
          </w:rPr>
          <w:t>23</w:t>
        </w:r>
        <w:r w:rsidR="004A6C47">
          <w:rPr>
            <w:webHidden/>
          </w:rPr>
          <w:fldChar w:fldCharType="end"/>
        </w:r>
      </w:hyperlink>
    </w:p>
    <w:p w14:paraId="4A6D7EAD" w14:textId="46E30859" w:rsidR="004A6C47" w:rsidRDefault="00000000">
      <w:pPr>
        <w:pStyle w:val="TOC2"/>
        <w:rPr>
          <w:rFonts w:asciiTheme="minorHAnsi" w:eastAsiaTheme="minorEastAsia" w:hAnsiTheme="minorHAnsi" w:cstheme="minorBidi"/>
          <w:sz w:val="22"/>
          <w:szCs w:val="22"/>
        </w:rPr>
      </w:pPr>
      <w:hyperlink w:anchor="_Toc125106148" w:history="1">
        <w:r w:rsidR="004A6C47" w:rsidRPr="009B0C8B">
          <w:rPr>
            <w:rStyle w:val="Hyperlink"/>
            <w:rFonts w:ascii="ArialUnicodeMS" w:eastAsia="ArialUnicodeMS" w:hAnsi="ArialUnicodeMS"/>
          </w:rPr>
          <w:t>8.4</w:t>
        </w:r>
        <w:r w:rsidR="004A6C47">
          <w:rPr>
            <w:rFonts w:asciiTheme="minorHAnsi" w:eastAsiaTheme="minorEastAsia" w:hAnsiTheme="minorHAnsi" w:cstheme="minorBidi"/>
            <w:sz w:val="22"/>
            <w:szCs w:val="22"/>
          </w:rPr>
          <w:tab/>
        </w:r>
        <w:r w:rsidR="004A6C47" w:rsidRPr="009B0C8B">
          <w:rPr>
            <w:rStyle w:val="Hyperlink"/>
          </w:rPr>
          <w:t>Electrical Safety Requirements</w:t>
        </w:r>
        <w:r w:rsidR="004A6C47">
          <w:rPr>
            <w:webHidden/>
          </w:rPr>
          <w:tab/>
        </w:r>
        <w:r w:rsidR="004A6C47">
          <w:rPr>
            <w:webHidden/>
          </w:rPr>
          <w:fldChar w:fldCharType="begin"/>
        </w:r>
        <w:r w:rsidR="004A6C47">
          <w:rPr>
            <w:webHidden/>
          </w:rPr>
          <w:instrText xml:space="preserve"> PAGEREF _Toc125106148 \h </w:instrText>
        </w:r>
        <w:r w:rsidR="004A6C47">
          <w:rPr>
            <w:webHidden/>
          </w:rPr>
        </w:r>
        <w:r w:rsidR="004A6C47">
          <w:rPr>
            <w:webHidden/>
          </w:rPr>
          <w:fldChar w:fldCharType="separate"/>
        </w:r>
        <w:r w:rsidR="004A6C47">
          <w:rPr>
            <w:webHidden/>
          </w:rPr>
          <w:t>24</w:t>
        </w:r>
        <w:r w:rsidR="004A6C47">
          <w:rPr>
            <w:webHidden/>
          </w:rPr>
          <w:fldChar w:fldCharType="end"/>
        </w:r>
      </w:hyperlink>
    </w:p>
    <w:p w14:paraId="65A1A171" w14:textId="5A669DF7" w:rsidR="004A6C47" w:rsidRDefault="00000000">
      <w:pPr>
        <w:pStyle w:val="TOC2"/>
        <w:rPr>
          <w:rFonts w:asciiTheme="minorHAnsi" w:eastAsiaTheme="minorEastAsia" w:hAnsiTheme="minorHAnsi" w:cstheme="minorBidi"/>
          <w:sz w:val="22"/>
          <w:szCs w:val="22"/>
        </w:rPr>
      </w:pPr>
      <w:hyperlink w:anchor="_Toc125106149" w:history="1">
        <w:r w:rsidR="004A6C47" w:rsidRPr="009B0C8B">
          <w:rPr>
            <w:rStyle w:val="Hyperlink"/>
            <w:rFonts w:ascii="ArialUnicodeMS" w:eastAsia="ArialUnicodeMS" w:hAnsi="ArialUnicodeMS"/>
          </w:rPr>
          <w:t>8.5</w:t>
        </w:r>
        <w:r w:rsidR="004A6C47">
          <w:rPr>
            <w:rFonts w:asciiTheme="minorHAnsi" w:eastAsiaTheme="minorEastAsia" w:hAnsiTheme="minorHAnsi" w:cstheme="minorBidi"/>
            <w:sz w:val="22"/>
            <w:szCs w:val="22"/>
          </w:rPr>
          <w:tab/>
        </w:r>
        <w:r w:rsidR="004A6C47" w:rsidRPr="009B0C8B">
          <w:rPr>
            <w:rStyle w:val="Hyperlink"/>
          </w:rPr>
          <w:t>Emergency Stop Requirement</w:t>
        </w:r>
        <w:r w:rsidR="004A6C47">
          <w:rPr>
            <w:webHidden/>
          </w:rPr>
          <w:tab/>
        </w:r>
        <w:r w:rsidR="004A6C47">
          <w:rPr>
            <w:webHidden/>
          </w:rPr>
          <w:fldChar w:fldCharType="begin"/>
        </w:r>
        <w:r w:rsidR="004A6C47">
          <w:rPr>
            <w:webHidden/>
          </w:rPr>
          <w:instrText xml:space="preserve"> PAGEREF _Toc125106149 \h </w:instrText>
        </w:r>
        <w:r w:rsidR="004A6C47">
          <w:rPr>
            <w:webHidden/>
          </w:rPr>
        </w:r>
        <w:r w:rsidR="004A6C47">
          <w:rPr>
            <w:webHidden/>
          </w:rPr>
          <w:fldChar w:fldCharType="separate"/>
        </w:r>
        <w:r w:rsidR="004A6C47">
          <w:rPr>
            <w:webHidden/>
          </w:rPr>
          <w:t>24</w:t>
        </w:r>
        <w:r w:rsidR="004A6C47">
          <w:rPr>
            <w:webHidden/>
          </w:rPr>
          <w:fldChar w:fldCharType="end"/>
        </w:r>
      </w:hyperlink>
    </w:p>
    <w:p w14:paraId="04BB49CA" w14:textId="1A57B493" w:rsidR="004A6C47" w:rsidRDefault="00000000">
      <w:pPr>
        <w:pStyle w:val="TOC2"/>
        <w:rPr>
          <w:rFonts w:asciiTheme="minorHAnsi" w:eastAsiaTheme="minorEastAsia" w:hAnsiTheme="minorHAnsi" w:cstheme="minorBidi"/>
          <w:sz w:val="22"/>
          <w:szCs w:val="22"/>
        </w:rPr>
      </w:pPr>
      <w:hyperlink w:anchor="_Toc125106150" w:history="1">
        <w:r w:rsidR="004A6C47" w:rsidRPr="009B0C8B">
          <w:rPr>
            <w:rStyle w:val="Hyperlink"/>
            <w:rFonts w:ascii="ArialUnicodeMS" w:eastAsia="ArialUnicodeMS" w:hAnsi="ArialUnicodeMS"/>
          </w:rPr>
          <w:t>8.6</w:t>
        </w:r>
        <w:r w:rsidR="004A6C47">
          <w:rPr>
            <w:rFonts w:asciiTheme="minorHAnsi" w:eastAsiaTheme="minorEastAsia" w:hAnsiTheme="minorHAnsi" w:cstheme="minorBidi"/>
            <w:sz w:val="22"/>
            <w:szCs w:val="22"/>
          </w:rPr>
          <w:tab/>
        </w:r>
        <w:r w:rsidR="004A6C47" w:rsidRPr="009B0C8B">
          <w:rPr>
            <w:rStyle w:val="Hyperlink"/>
          </w:rPr>
          <w:t>Emergency Stop Best Practice</w:t>
        </w:r>
        <w:r w:rsidR="004A6C47">
          <w:rPr>
            <w:webHidden/>
          </w:rPr>
          <w:tab/>
        </w:r>
        <w:r w:rsidR="004A6C47">
          <w:rPr>
            <w:webHidden/>
          </w:rPr>
          <w:fldChar w:fldCharType="begin"/>
        </w:r>
        <w:r w:rsidR="004A6C47">
          <w:rPr>
            <w:webHidden/>
          </w:rPr>
          <w:instrText xml:space="preserve"> PAGEREF _Toc125106150 \h </w:instrText>
        </w:r>
        <w:r w:rsidR="004A6C47">
          <w:rPr>
            <w:webHidden/>
          </w:rPr>
        </w:r>
        <w:r w:rsidR="004A6C47">
          <w:rPr>
            <w:webHidden/>
          </w:rPr>
          <w:fldChar w:fldCharType="separate"/>
        </w:r>
        <w:r w:rsidR="004A6C47">
          <w:rPr>
            <w:webHidden/>
          </w:rPr>
          <w:t>24</w:t>
        </w:r>
        <w:r w:rsidR="004A6C47">
          <w:rPr>
            <w:webHidden/>
          </w:rPr>
          <w:fldChar w:fldCharType="end"/>
        </w:r>
      </w:hyperlink>
    </w:p>
    <w:p w14:paraId="200A86C7" w14:textId="2BDCDE99" w:rsidR="004A6C47" w:rsidRDefault="00000000">
      <w:pPr>
        <w:pStyle w:val="TOC1"/>
        <w:rPr>
          <w:rFonts w:asciiTheme="minorHAnsi" w:eastAsiaTheme="minorEastAsia" w:hAnsiTheme="minorHAnsi" w:cstheme="minorBidi"/>
          <w:sz w:val="22"/>
          <w:szCs w:val="22"/>
        </w:rPr>
      </w:pPr>
      <w:hyperlink w:anchor="_Toc125106151" w:history="1">
        <w:r w:rsidR="004A6C47" w:rsidRPr="009B0C8B">
          <w:rPr>
            <w:rStyle w:val="Hyperlink"/>
          </w:rPr>
          <w:t>9</w:t>
        </w:r>
        <w:r w:rsidR="004A6C47">
          <w:rPr>
            <w:rFonts w:asciiTheme="minorHAnsi" w:eastAsiaTheme="minorEastAsia" w:hAnsiTheme="minorHAnsi" w:cstheme="minorBidi"/>
            <w:sz w:val="22"/>
            <w:szCs w:val="22"/>
          </w:rPr>
          <w:tab/>
        </w:r>
        <w:r w:rsidR="004A6C47" w:rsidRPr="009B0C8B">
          <w:rPr>
            <w:rStyle w:val="Hyperlink"/>
          </w:rPr>
          <w:t>Instrument Cooling</w:t>
        </w:r>
        <w:r w:rsidR="004A6C47">
          <w:rPr>
            <w:webHidden/>
          </w:rPr>
          <w:tab/>
        </w:r>
        <w:r w:rsidR="004A6C47">
          <w:rPr>
            <w:webHidden/>
          </w:rPr>
          <w:fldChar w:fldCharType="begin"/>
        </w:r>
        <w:r w:rsidR="004A6C47">
          <w:rPr>
            <w:webHidden/>
          </w:rPr>
          <w:instrText xml:space="preserve"> PAGEREF _Toc125106151 \h </w:instrText>
        </w:r>
        <w:r w:rsidR="004A6C47">
          <w:rPr>
            <w:webHidden/>
          </w:rPr>
        </w:r>
        <w:r w:rsidR="004A6C47">
          <w:rPr>
            <w:webHidden/>
          </w:rPr>
          <w:fldChar w:fldCharType="separate"/>
        </w:r>
        <w:r w:rsidR="004A6C47">
          <w:rPr>
            <w:webHidden/>
          </w:rPr>
          <w:t>24</w:t>
        </w:r>
        <w:r w:rsidR="004A6C47">
          <w:rPr>
            <w:webHidden/>
          </w:rPr>
          <w:fldChar w:fldCharType="end"/>
        </w:r>
      </w:hyperlink>
    </w:p>
    <w:p w14:paraId="4EE14334" w14:textId="06C3EB02" w:rsidR="004A6C47" w:rsidRDefault="00000000">
      <w:pPr>
        <w:pStyle w:val="TOC2"/>
        <w:rPr>
          <w:rFonts w:asciiTheme="minorHAnsi" w:eastAsiaTheme="minorEastAsia" w:hAnsiTheme="minorHAnsi" w:cstheme="minorBidi"/>
          <w:sz w:val="22"/>
          <w:szCs w:val="22"/>
        </w:rPr>
      </w:pPr>
      <w:hyperlink w:anchor="_Toc125106152" w:history="1">
        <w:r w:rsidR="004A6C47" w:rsidRPr="009B0C8B">
          <w:rPr>
            <w:rStyle w:val="Hyperlink"/>
          </w:rPr>
          <w:t>9.1</w:t>
        </w:r>
        <w:r w:rsidR="004A6C47">
          <w:rPr>
            <w:rFonts w:asciiTheme="minorHAnsi" w:eastAsiaTheme="minorEastAsia" w:hAnsiTheme="minorHAnsi" w:cstheme="minorBidi"/>
            <w:sz w:val="22"/>
            <w:szCs w:val="22"/>
          </w:rPr>
          <w:tab/>
        </w:r>
        <w:r w:rsidR="004A6C47" w:rsidRPr="009B0C8B">
          <w:rPr>
            <w:rStyle w:val="Hyperlink"/>
          </w:rPr>
          <w:t>Glycol Cooling</w:t>
        </w:r>
        <w:r w:rsidR="004A6C47">
          <w:rPr>
            <w:webHidden/>
          </w:rPr>
          <w:tab/>
        </w:r>
        <w:r w:rsidR="004A6C47">
          <w:rPr>
            <w:webHidden/>
          </w:rPr>
          <w:fldChar w:fldCharType="begin"/>
        </w:r>
        <w:r w:rsidR="004A6C47">
          <w:rPr>
            <w:webHidden/>
          </w:rPr>
          <w:instrText xml:space="preserve"> PAGEREF _Toc125106152 \h </w:instrText>
        </w:r>
        <w:r w:rsidR="004A6C47">
          <w:rPr>
            <w:webHidden/>
          </w:rPr>
        </w:r>
        <w:r w:rsidR="004A6C47">
          <w:rPr>
            <w:webHidden/>
          </w:rPr>
          <w:fldChar w:fldCharType="separate"/>
        </w:r>
        <w:r w:rsidR="004A6C47">
          <w:rPr>
            <w:webHidden/>
          </w:rPr>
          <w:t>24</w:t>
        </w:r>
        <w:r w:rsidR="004A6C47">
          <w:rPr>
            <w:webHidden/>
          </w:rPr>
          <w:fldChar w:fldCharType="end"/>
        </w:r>
      </w:hyperlink>
    </w:p>
    <w:p w14:paraId="32DC0399" w14:textId="4A0889F8" w:rsidR="004A6C47" w:rsidRDefault="00000000">
      <w:pPr>
        <w:pStyle w:val="TOC3"/>
        <w:rPr>
          <w:rFonts w:asciiTheme="minorHAnsi" w:eastAsiaTheme="minorEastAsia" w:hAnsiTheme="minorHAnsi" w:cstheme="minorBidi"/>
          <w:sz w:val="22"/>
          <w:szCs w:val="22"/>
        </w:rPr>
      </w:pPr>
      <w:hyperlink w:anchor="_Toc125106153" w:history="1">
        <w:r w:rsidR="004A6C47" w:rsidRPr="009B0C8B">
          <w:rPr>
            <w:rStyle w:val="Hyperlink"/>
            <w:rFonts w:ascii="ArialUnicodeMS" w:eastAsia="ArialUnicodeMS" w:hAnsi="ArialUnicodeMS"/>
          </w:rPr>
          <w:t>9.1.1</w:t>
        </w:r>
        <w:r w:rsidR="004A6C47">
          <w:rPr>
            <w:rFonts w:asciiTheme="minorHAnsi" w:eastAsiaTheme="minorEastAsia" w:hAnsiTheme="minorHAnsi" w:cstheme="minorBidi"/>
            <w:sz w:val="22"/>
            <w:szCs w:val="22"/>
          </w:rPr>
          <w:tab/>
        </w:r>
        <w:r w:rsidR="004A6C47" w:rsidRPr="009B0C8B">
          <w:rPr>
            <w:rStyle w:val="Hyperlink"/>
          </w:rPr>
          <w:t>Glycol Cooling Information</w:t>
        </w:r>
        <w:r w:rsidR="004A6C47">
          <w:rPr>
            <w:webHidden/>
          </w:rPr>
          <w:tab/>
        </w:r>
        <w:r w:rsidR="004A6C47">
          <w:rPr>
            <w:webHidden/>
          </w:rPr>
          <w:fldChar w:fldCharType="begin"/>
        </w:r>
        <w:r w:rsidR="004A6C47">
          <w:rPr>
            <w:webHidden/>
          </w:rPr>
          <w:instrText xml:space="preserve"> PAGEREF _Toc125106153 \h </w:instrText>
        </w:r>
        <w:r w:rsidR="004A6C47">
          <w:rPr>
            <w:webHidden/>
          </w:rPr>
        </w:r>
        <w:r w:rsidR="004A6C47">
          <w:rPr>
            <w:webHidden/>
          </w:rPr>
          <w:fldChar w:fldCharType="separate"/>
        </w:r>
        <w:r w:rsidR="004A6C47">
          <w:rPr>
            <w:webHidden/>
          </w:rPr>
          <w:t>24</w:t>
        </w:r>
        <w:r w:rsidR="004A6C47">
          <w:rPr>
            <w:webHidden/>
          </w:rPr>
          <w:fldChar w:fldCharType="end"/>
        </w:r>
      </w:hyperlink>
    </w:p>
    <w:p w14:paraId="3D82D907" w14:textId="127A106A" w:rsidR="004A6C47" w:rsidRDefault="00000000">
      <w:pPr>
        <w:pStyle w:val="TOC3"/>
        <w:rPr>
          <w:rFonts w:asciiTheme="minorHAnsi" w:eastAsiaTheme="minorEastAsia" w:hAnsiTheme="minorHAnsi" w:cstheme="minorBidi"/>
          <w:sz w:val="22"/>
          <w:szCs w:val="22"/>
        </w:rPr>
      </w:pPr>
      <w:hyperlink w:anchor="_Toc125106154" w:history="1">
        <w:r w:rsidR="004A6C47" w:rsidRPr="009B0C8B">
          <w:rPr>
            <w:rStyle w:val="Hyperlink"/>
            <w:rFonts w:ascii="ArialUnicodeMS" w:eastAsia="ArialUnicodeMS" w:hAnsi="ArialUnicodeMS"/>
          </w:rPr>
          <w:t>9.1.2</w:t>
        </w:r>
        <w:r w:rsidR="004A6C47">
          <w:rPr>
            <w:rFonts w:asciiTheme="minorHAnsi" w:eastAsiaTheme="minorEastAsia" w:hAnsiTheme="minorHAnsi" w:cstheme="minorBidi"/>
            <w:sz w:val="22"/>
            <w:szCs w:val="22"/>
          </w:rPr>
          <w:tab/>
        </w:r>
        <w:r w:rsidR="004A6C47" w:rsidRPr="009B0C8B">
          <w:rPr>
            <w:rStyle w:val="Hyperlink"/>
          </w:rPr>
          <w:t>Glycol Cooling Requirements</w:t>
        </w:r>
        <w:r w:rsidR="004A6C47">
          <w:rPr>
            <w:webHidden/>
          </w:rPr>
          <w:tab/>
        </w:r>
        <w:r w:rsidR="004A6C47">
          <w:rPr>
            <w:webHidden/>
          </w:rPr>
          <w:fldChar w:fldCharType="begin"/>
        </w:r>
        <w:r w:rsidR="004A6C47">
          <w:rPr>
            <w:webHidden/>
          </w:rPr>
          <w:instrText xml:space="preserve"> PAGEREF _Toc125106154 \h </w:instrText>
        </w:r>
        <w:r w:rsidR="004A6C47">
          <w:rPr>
            <w:webHidden/>
          </w:rPr>
        </w:r>
        <w:r w:rsidR="004A6C47">
          <w:rPr>
            <w:webHidden/>
          </w:rPr>
          <w:fldChar w:fldCharType="separate"/>
        </w:r>
        <w:r w:rsidR="004A6C47">
          <w:rPr>
            <w:webHidden/>
          </w:rPr>
          <w:t>25</w:t>
        </w:r>
        <w:r w:rsidR="004A6C47">
          <w:rPr>
            <w:webHidden/>
          </w:rPr>
          <w:fldChar w:fldCharType="end"/>
        </w:r>
      </w:hyperlink>
    </w:p>
    <w:p w14:paraId="5FCCB037" w14:textId="3FB4C0FC" w:rsidR="004A6C47" w:rsidRDefault="00000000">
      <w:pPr>
        <w:pStyle w:val="TOC3"/>
        <w:rPr>
          <w:rFonts w:asciiTheme="minorHAnsi" w:eastAsiaTheme="minorEastAsia" w:hAnsiTheme="minorHAnsi" w:cstheme="minorBidi"/>
          <w:sz w:val="22"/>
          <w:szCs w:val="22"/>
        </w:rPr>
      </w:pPr>
      <w:hyperlink w:anchor="_Toc125106155" w:history="1">
        <w:r w:rsidR="004A6C47" w:rsidRPr="009B0C8B">
          <w:rPr>
            <w:rStyle w:val="Hyperlink"/>
            <w:rFonts w:ascii="ArialUnicodeMS" w:eastAsia="ArialUnicodeMS" w:hAnsi="ArialUnicodeMS"/>
          </w:rPr>
          <w:t>9.1.3</w:t>
        </w:r>
        <w:r w:rsidR="004A6C47">
          <w:rPr>
            <w:rFonts w:asciiTheme="minorHAnsi" w:eastAsiaTheme="minorEastAsia" w:hAnsiTheme="minorHAnsi" w:cstheme="minorBidi"/>
            <w:sz w:val="22"/>
            <w:szCs w:val="22"/>
          </w:rPr>
          <w:tab/>
        </w:r>
        <w:r w:rsidR="004A6C47" w:rsidRPr="009B0C8B">
          <w:rPr>
            <w:rStyle w:val="Hyperlink"/>
          </w:rPr>
          <w:t>Glycol Cooling Best Practices</w:t>
        </w:r>
        <w:r w:rsidR="004A6C47">
          <w:rPr>
            <w:webHidden/>
          </w:rPr>
          <w:tab/>
        </w:r>
        <w:r w:rsidR="004A6C47">
          <w:rPr>
            <w:webHidden/>
          </w:rPr>
          <w:fldChar w:fldCharType="begin"/>
        </w:r>
        <w:r w:rsidR="004A6C47">
          <w:rPr>
            <w:webHidden/>
          </w:rPr>
          <w:instrText xml:space="preserve"> PAGEREF _Toc125106155 \h </w:instrText>
        </w:r>
        <w:r w:rsidR="004A6C47">
          <w:rPr>
            <w:webHidden/>
          </w:rPr>
        </w:r>
        <w:r w:rsidR="004A6C47">
          <w:rPr>
            <w:webHidden/>
          </w:rPr>
          <w:fldChar w:fldCharType="separate"/>
        </w:r>
        <w:r w:rsidR="004A6C47">
          <w:rPr>
            <w:webHidden/>
          </w:rPr>
          <w:t>26</w:t>
        </w:r>
        <w:r w:rsidR="004A6C47">
          <w:rPr>
            <w:webHidden/>
          </w:rPr>
          <w:fldChar w:fldCharType="end"/>
        </w:r>
      </w:hyperlink>
    </w:p>
    <w:p w14:paraId="4A91238B" w14:textId="10CE9A30" w:rsidR="004A6C47" w:rsidRDefault="00000000">
      <w:pPr>
        <w:pStyle w:val="TOC2"/>
        <w:rPr>
          <w:rFonts w:asciiTheme="minorHAnsi" w:eastAsiaTheme="minorEastAsia" w:hAnsiTheme="minorHAnsi" w:cstheme="minorBidi"/>
          <w:sz w:val="22"/>
          <w:szCs w:val="22"/>
        </w:rPr>
      </w:pPr>
      <w:hyperlink w:anchor="_Toc125106156" w:history="1">
        <w:r w:rsidR="004A6C47" w:rsidRPr="009B0C8B">
          <w:rPr>
            <w:rStyle w:val="Hyperlink"/>
            <w:rFonts w:eastAsia="ArialUnicodeMS"/>
          </w:rPr>
          <w:t>9.2</w:t>
        </w:r>
        <w:r w:rsidR="004A6C47">
          <w:rPr>
            <w:rFonts w:asciiTheme="minorHAnsi" w:eastAsiaTheme="minorEastAsia" w:hAnsiTheme="minorHAnsi" w:cstheme="minorBidi"/>
            <w:sz w:val="22"/>
            <w:szCs w:val="22"/>
          </w:rPr>
          <w:tab/>
        </w:r>
        <w:r w:rsidR="004A6C47" w:rsidRPr="009B0C8B">
          <w:rPr>
            <w:rStyle w:val="Hyperlink"/>
            <w:rFonts w:eastAsia="ArialUnicodeMS"/>
          </w:rPr>
          <w:t>Dewar and Cryostat</w:t>
        </w:r>
        <w:r w:rsidR="004A6C47">
          <w:rPr>
            <w:webHidden/>
          </w:rPr>
          <w:tab/>
        </w:r>
        <w:r w:rsidR="004A6C47">
          <w:rPr>
            <w:webHidden/>
          </w:rPr>
          <w:fldChar w:fldCharType="begin"/>
        </w:r>
        <w:r w:rsidR="004A6C47">
          <w:rPr>
            <w:webHidden/>
          </w:rPr>
          <w:instrText xml:space="preserve"> PAGEREF _Toc125106156 \h </w:instrText>
        </w:r>
        <w:r w:rsidR="004A6C47">
          <w:rPr>
            <w:webHidden/>
          </w:rPr>
        </w:r>
        <w:r w:rsidR="004A6C47">
          <w:rPr>
            <w:webHidden/>
          </w:rPr>
          <w:fldChar w:fldCharType="separate"/>
        </w:r>
        <w:r w:rsidR="004A6C47">
          <w:rPr>
            <w:webHidden/>
          </w:rPr>
          <w:t>26</w:t>
        </w:r>
        <w:r w:rsidR="004A6C47">
          <w:rPr>
            <w:webHidden/>
          </w:rPr>
          <w:fldChar w:fldCharType="end"/>
        </w:r>
      </w:hyperlink>
    </w:p>
    <w:p w14:paraId="3D0D651C" w14:textId="0E757852" w:rsidR="004A6C47" w:rsidRDefault="00000000">
      <w:pPr>
        <w:pStyle w:val="TOC3"/>
        <w:rPr>
          <w:rFonts w:asciiTheme="minorHAnsi" w:eastAsiaTheme="minorEastAsia" w:hAnsiTheme="minorHAnsi" w:cstheme="minorBidi"/>
          <w:sz w:val="22"/>
          <w:szCs w:val="22"/>
        </w:rPr>
      </w:pPr>
      <w:hyperlink w:anchor="_Toc125106157" w:history="1">
        <w:r w:rsidR="004A6C47" w:rsidRPr="009B0C8B">
          <w:rPr>
            <w:rStyle w:val="Hyperlink"/>
            <w:rFonts w:eastAsia="ArialUnicodeMS"/>
          </w:rPr>
          <w:t>9.2.1</w:t>
        </w:r>
        <w:r w:rsidR="004A6C47">
          <w:rPr>
            <w:rFonts w:asciiTheme="minorHAnsi" w:eastAsiaTheme="minorEastAsia" w:hAnsiTheme="minorHAnsi" w:cstheme="minorBidi"/>
            <w:sz w:val="22"/>
            <w:szCs w:val="22"/>
          </w:rPr>
          <w:tab/>
        </w:r>
        <w:r w:rsidR="004A6C47" w:rsidRPr="009B0C8B">
          <w:rPr>
            <w:rStyle w:val="Hyperlink"/>
            <w:rFonts w:eastAsia="ArialUnicodeMS"/>
          </w:rPr>
          <w:t>Dewar and Cryostat Information</w:t>
        </w:r>
        <w:r w:rsidR="004A6C47">
          <w:rPr>
            <w:webHidden/>
          </w:rPr>
          <w:tab/>
        </w:r>
        <w:r w:rsidR="004A6C47">
          <w:rPr>
            <w:webHidden/>
          </w:rPr>
          <w:fldChar w:fldCharType="begin"/>
        </w:r>
        <w:r w:rsidR="004A6C47">
          <w:rPr>
            <w:webHidden/>
          </w:rPr>
          <w:instrText xml:space="preserve"> PAGEREF _Toc125106157 \h </w:instrText>
        </w:r>
        <w:r w:rsidR="004A6C47">
          <w:rPr>
            <w:webHidden/>
          </w:rPr>
        </w:r>
        <w:r w:rsidR="004A6C47">
          <w:rPr>
            <w:webHidden/>
          </w:rPr>
          <w:fldChar w:fldCharType="separate"/>
        </w:r>
        <w:r w:rsidR="004A6C47">
          <w:rPr>
            <w:webHidden/>
          </w:rPr>
          <w:t>26</w:t>
        </w:r>
        <w:r w:rsidR="004A6C47">
          <w:rPr>
            <w:webHidden/>
          </w:rPr>
          <w:fldChar w:fldCharType="end"/>
        </w:r>
      </w:hyperlink>
    </w:p>
    <w:p w14:paraId="45ECC64D" w14:textId="793D2A7A" w:rsidR="004A6C47" w:rsidRDefault="00000000">
      <w:pPr>
        <w:pStyle w:val="TOC3"/>
        <w:rPr>
          <w:rFonts w:asciiTheme="minorHAnsi" w:eastAsiaTheme="minorEastAsia" w:hAnsiTheme="minorHAnsi" w:cstheme="minorBidi"/>
          <w:sz w:val="22"/>
          <w:szCs w:val="22"/>
        </w:rPr>
      </w:pPr>
      <w:hyperlink w:anchor="_Toc125106158" w:history="1">
        <w:r w:rsidR="004A6C47" w:rsidRPr="009B0C8B">
          <w:rPr>
            <w:rStyle w:val="Hyperlink"/>
            <w:rFonts w:eastAsia="ArialUnicodeMS"/>
          </w:rPr>
          <w:t>9.2.2</w:t>
        </w:r>
        <w:r w:rsidR="004A6C47">
          <w:rPr>
            <w:rFonts w:asciiTheme="minorHAnsi" w:eastAsiaTheme="minorEastAsia" w:hAnsiTheme="minorHAnsi" w:cstheme="minorBidi"/>
            <w:sz w:val="22"/>
            <w:szCs w:val="22"/>
          </w:rPr>
          <w:tab/>
        </w:r>
        <w:r w:rsidR="004A6C47" w:rsidRPr="009B0C8B">
          <w:rPr>
            <w:rStyle w:val="Hyperlink"/>
            <w:rFonts w:eastAsia="ArialUnicodeMS"/>
          </w:rPr>
          <w:t>Mechanical cooling</w:t>
        </w:r>
        <w:r w:rsidR="004A6C47">
          <w:rPr>
            <w:webHidden/>
          </w:rPr>
          <w:tab/>
        </w:r>
        <w:r w:rsidR="004A6C47">
          <w:rPr>
            <w:webHidden/>
          </w:rPr>
          <w:fldChar w:fldCharType="begin"/>
        </w:r>
        <w:r w:rsidR="004A6C47">
          <w:rPr>
            <w:webHidden/>
          </w:rPr>
          <w:instrText xml:space="preserve"> PAGEREF _Toc125106158 \h </w:instrText>
        </w:r>
        <w:r w:rsidR="004A6C47">
          <w:rPr>
            <w:webHidden/>
          </w:rPr>
        </w:r>
        <w:r w:rsidR="004A6C47">
          <w:rPr>
            <w:webHidden/>
          </w:rPr>
          <w:fldChar w:fldCharType="separate"/>
        </w:r>
        <w:r w:rsidR="004A6C47">
          <w:rPr>
            <w:webHidden/>
          </w:rPr>
          <w:t>26</w:t>
        </w:r>
        <w:r w:rsidR="004A6C47">
          <w:rPr>
            <w:webHidden/>
          </w:rPr>
          <w:fldChar w:fldCharType="end"/>
        </w:r>
      </w:hyperlink>
    </w:p>
    <w:p w14:paraId="27805DBA" w14:textId="0B30C832" w:rsidR="004A6C47" w:rsidRDefault="00000000">
      <w:pPr>
        <w:pStyle w:val="TOC1"/>
        <w:rPr>
          <w:rFonts w:asciiTheme="minorHAnsi" w:eastAsiaTheme="minorEastAsia" w:hAnsiTheme="minorHAnsi" w:cstheme="minorBidi"/>
          <w:sz w:val="22"/>
          <w:szCs w:val="22"/>
        </w:rPr>
      </w:pPr>
      <w:hyperlink w:anchor="_Toc125106159" w:history="1">
        <w:r w:rsidR="004A6C47" w:rsidRPr="009B0C8B">
          <w:rPr>
            <w:rStyle w:val="Hyperlink"/>
          </w:rPr>
          <w:t>10</w:t>
        </w:r>
        <w:r w:rsidR="004A6C47">
          <w:rPr>
            <w:rFonts w:asciiTheme="minorHAnsi" w:eastAsiaTheme="minorEastAsia" w:hAnsiTheme="minorHAnsi" w:cstheme="minorBidi"/>
            <w:sz w:val="22"/>
            <w:szCs w:val="22"/>
          </w:rPr>
          <w:tab/>
        </w:r>
        <w:r w:rsidR="004A6C47" w:rsidRPr="009B0C8B">
          <w:rPr>
            <w:rStyle w:val="Hyperlink"/>
          </w:rPr>
          <w:t>Power</w:t>
        </w:r>
        <w:r w:rsidR="004A6C47">
          <w:rPr>
            <w:webHidden/>
          </w:rPr>
          <w:tab/>
        </w:r>
        <w:r w:rsidR="004A6C47">
          <w:rPr>
            <w:webHidden/>
          </w:rPr>
          <w:fldChar w:fldCharType="begin"/>
        </w:r>
        <w:r w:rsidR="004A6C47">
          <w:rPr>
            <w:webHidden/>
          </w:rPr>
          <w:instrText xml:space="preserve"> PAGEREF _Toc125106159 \h </w:instrText>
        </w:r>
        <w:r w:rsidR="004A6C47">
          <w:rPr>
            <w:webHidden/>
          </w:rPr>
        </w:r>
        <w:r w:rsidR="004A6C47">
          <w:rPr>
            <w:webHidden/>
          </w:rPr>
          <w:fldChar w:fldCharType="separate"/>
        </w:r>
        <w:r w:rsidR="004A6C47">
          <w:rPr>
            <w:webHidden/>
          </w:rPr>
          <w:t>27</w:t>
        </w:r>
        <w:r w:rsidR="004A6C47">
          <w:rPr>
            <w:webHidden/>
          </w:rPr>
          <w:fldChar w:fldCharType="end"/>
        </w:r>
      </w:hyperlink>
    </w:p>
    <w:p w14:paraId="029875AD" w14:textId="0BE88B73" w:rsidR="004A6C47" w:rsidRDefault="00000000">
      <w:pPr>
        <w:pStyle w:val="TOC2"/>
        <w:rPr>
          <w:rFonts w:asciiTheme="minorHAnsi" w:eastAsiaTheme="minorEastAsia" w:hAnsiTheme="minorHAnsi" w:cstheme="minorBidi"/>
          <w:sz w:val="22"/>
          <w:szCs w:val="22"/>
        </w:rPr>
      </w:pPr>
      <w:hyperlink w:anchor="_Toc125106160" w:history="1">
        <w:r w:rsidR="004A6C47" w:rsidRPr="009B0C8B">
          <w:rPr>
            <w:rStyle w:val="Hyperlink"/>
            <w:rFonts w:ascii="ArialUnicodeMS" w:eastAsia="ArialUnicodeMS" w:hAnsi="ArialUnicodeMS"/>
          </w:rPr>
          <w:t>10.1</w:t>
        </w:r>
        <w:r w:rsidR="004A6C47">
          <w:rPr>
            <w:rFonts w:asciiTheme="minorHAnsi" w:eastAsiaTheme="minorEastAsia" w:hAnsiTheme="minorHAnsi" w:cstheme="minorBidi"/>
            <w:sz w:val="22"/>
            <w:szCs w:val="22"/>
          </w:rPr>
          <w:tab/>
        </w:r>
        <w:r w:rsidR="004A6C47" w:rsidRPr="009B0C8B">
          <w:rPr>
            <w:rStyle w:val="Hyperlink"/>
          </w:rPr>
          <w:t>Power Information</w:t>
        </w:r>
        <w:r w:rsidR="004A6C47">
          <w:rPr>
            <w:webHidden/>
          </w:rPr>
          <w:tab/>
        </w:r>
        <w:r w:rsidR="004A6C47">
          <w:rPr>
            <w:webHidden/>
          </w:rPr>
          <w:fldChar w:fldCharType="begin"/>
        </w:r>
        <w:r w:rsidR="004A6C47">
          <w:rPr>
            <w:webHidden/>
          </w:rPr>
          <w:instrText xml:space="preserve"> PAGEREF _Toc125106160 \h </w:instrText>
        </w:r>
        <w:r w:rsidR="004A6C47">
          <w:rPr>
            <w:webHidden/>
          </w:rPr>
        </w:r>
        <w:r w:rsidR="004A6C47">
          <w:rPr>
            <w:webHidden/>
          </w:rPr>
          <w:fldChar w:fldCharType="separate"/>
        </w:r>
        <w:r w:rsidR="004A6C47">
          <w:rPr>
            <w:webHidden/>
          </w:rPr>
          <w:t>27</w:t>
        </w:r>
        <w:r w:rsidR="004A6C47">
          <w:rPr>
            <w:webHidden/>
          </w:rPr>
          <w:fldChar w:fldCharType="end"/>
        </w:r>
      </w:hyperlink>
    </w:p>
    <w:p w14:paraId="2DE71DCE" w14:textId="0A902FFA" w:rsidR="004A6C47" w:rsidRDefault="00000000">
      <w:pPr>
        <w:pStyle w:val="TOC2"/>
        <w:rPr>
          <w:rFonts w:asciiTheme="minorHAnsi" w:eastAsiaTheme="minorEastAsia" w:hAnsiTheme="minorHAnsi" w:cstheme="minorBidi"/>
          <w:sz w:val="22"/>
          <w:szCs w:val="22"/>
        </w:rPr>
      </w:pPr>
      <w:hyperlink w:anchor="_Toc125106161" w:history="1">
        <w:r w:rsidR="004A6C47" w:rsidRPr="009B0C8B">
          <w:rPr>
            <w:rStyle w:val="Hyperlink"/>
            <w:rFonts w:ascii="ArialUnicodeMS" w:eastAsia="ArialUnicodeMS" w:hAnsi="ArialUnicodeMS"/>
          </w:rPr>
          <w:t>10.2</w:t>
        </w:r>
        <w:r w:rsidR="004A6C47">
          <w:rPr>
            <w:rFonts w:asciiTheme="minorHAnsi" w:eastAsiaTheme="minorEastAsia" w:hAnsiTheme="minorHAnsi" w:cstheme="minorBidi"/>
            <w:sz w:val="22"/>
            <w:szCs w:val="22"/>
          </w:rPr>
          <w:tab/>
        </w:r>
        <w:r w:rsidR="004A6C47" w:rsidRPr="009B0C8B">
          <w:rPr>
            <w:rStyle w:val="Hyperlink"/>
          </w:rPr>
          <w:t>Power Failure Tolerance Requirements</w:t>
        </w:r>
        <w:r w:rsidR="004A6C47">
          <w:rPr>
            <w:webHidden/>
          </w:rPr>
          <w:tab/>
        </w:r>
        <w:r w:rsidR="004A6C47">
          <w:rPr>
            <w:webHidden/>
          </w:rPr>
          <w:fldChar w:fldCharType="begin"/>
        </w:r>
        <w:r w:rsidR="004A6C47">
          <w:rPr>
            <w:webHidden/>
          </w:rPr>
          <w:instrText xml:space="preserve"> PAGEREF _Toc125106161 \h </w:instrText>
        </w:r>
        <w:r w:rsidR="004A6C47">
          <w:rPr>
            <w:webHidden/>
          </w:rPr>
        </w:r>
        <w:r w:rsidR="004A6C47">
          <w:rPr>
            <w:webHidden/>
          </w:rPr>
          <w:fldChar w:fldCharType="separate"/>
        </w:r>
        <w:r w:rsidR="004A6C47">
          <w:rPr>
            <w:webHidden/>
          </w:rPr>
          <w:t>27</w:t>
        </w:r>
        <w:r w:rsidR="004A6C47">
          <w:rPr>
            <w:webHidden/>
          </w:rPr>
          <w:fldChar w:fldCharType="end"/>
        </w:r>
      </w:hyperlink>
    </w:p>
    <w:p w14:paraId="166F24E8" w14:textId="24EDA534" w:rsidR="004A6C47" w:rsidRDefault="00000000">
      <w:pPr>
        <w:pStyle w:val="TOC2"/>
        <w:rPr>
          <w:rFonts w:asciiTheme="minorHAnsi" w:eastAsiaTheme="minorEastAsia" w:hAnsiTheme="minorHAnsi" w:cstheme="minorBidi"/>
          <w:sz w:val="22"/>
          <w:szCs w:val="22"/>
        </w:rPr>
      </w:pPr>
      <w:hyperlink w:anchor="_Toc125106162" w:history="1">
        <w:r w:rsidR="004A6C47" w:rsidRPr="009B0C8B">
          <w:rPr>
            <w:rStyle w:val="Hyperlink"/>
            <w:rFonts w:ascii="ArialUnicodeMS" w:eastAsia="ArialUnicodeMS" w:hAnsi="ArialUnicodeMS"/>
          </w:rPr>
          <w:t>10.3</w:t>
        </w:r>
        <w:r w:rsidR="004A6C47">
          <w:rPr>
            <w:rFonts w:asciiTheme="minorHAnsi" w:eastAsiaTheme="minorEastAsia" w:hAnsiTheme="minorHAnsi" w:cstheme="minorBidi"/>
            <w:sz w:val="22"/>
            <w:szCs w:val="22"/>
          </w:rPr>
          <w:tab/>
        </w:r>
        <w:r w:rsidR="004A6C47" w:rsidRPr="009B0C8B">
          <w:rPr>
            <w:rStyle w:val="Hyperlink"/>
          </w:rPr>
          <w:t>Power Dissipation Requirements</w:t>
        </w:r>
        <w:r w:rsidR="004A6C47">
          <w:rPr>
            <w:webHidden/>
          </w:rPr>
          <w:tab/>
        </w:r>
        <w:r w:rsidR="004A6C47">
          <w:rPr>
            <w:webHidden/>
          </w:rPr>
          <w:fldChar w:fldCharType="begin"/>
        </w:r>
        <w:r w:rsidR="004A6C47">
          <w:rPr>
            <w:webHidden/>
          </w:rPr>
          <w:instrText xml:space="preserve"> PAGEREF _Toc125106162 \h </w:instrText>
        </w:r>
        <w:r w:rsidR="004A6C47">
          <w:rPr>
            <w:webHidden/>
          </w:rPr>
        </w:r>
        <w:r w:rsidR="004A6C47">
          <w:rPr>
            <w:webHidden/>
          </w:rPr>
          <w:fldChar w:fldCharType="separate"/>
        </w:r>
        <w:r w:rsidR="004A6C47">
          <w:rPr>
            <w:webHidden/>
          </w:rPr>
          <w:t>28</w:t>
        </w:r>
        <w:r w:rsidR="004A6C47">
          <w:rPr>
            <w:webHidden/>
          </w:rPr>
          <w:fldChar w:fldCharType="end"/>
        </w:r>
      </w:hyperlink>
    </w:p>
    <w:p w14:paraId="40E7A42F" w14:textId="3D1B9786" w:rsidR="004A6C47" w:rsidRDefault="00000000">
      <w:pPr>
        <w:pStyle w:val="TOC2"/>
        <w:rPr>
          <w:rFonts w:asciiTheme="minorHAnsi" w:eastAsiaTheme="minorEastAsia" w:hAnsiTheme="minorHAnsi" w:cstheme="minorBidi"/>
          <w:sz w:val="22"/>
          <w:szCs w:val="22"/>
        </w:rPr>
      </w:pPr>
      <w:hyperlink w:anchor="_Toc125106163" w:history="1">
        <w:r w:rsidR="004A6C47" w:rsidRPr="009B0C8B">
          <w:rPr>
            <w:rStyle w:val="Hyperlink"/>
            <w:rFonts w:ascii="ArialUnicodeMS" w:eastAsia="ArialUnicodeMS" w:hAnsi="ArialUnicodeMS"/>
          </w:rPr>
          <w:t>10.4</w:t>
        </w:r>
        <w:r w:rsidR="004A6C47">
          <w:rPr>
            <w:rFonts w:asciiTheme="minorHAnsi" w:eastAsiaTheme="minorEastAsia" w:hAnsiTheme="minorHAnsi" w:cstheme="minorBidi"/>
            <w:sz w:val="22"/>
            <w:szCs w:val="22"/>
          </w:rPr>
          <w:tab/>
        </w:r>
        <w:r w:rsidR="004A6C47" w:rsidRPr="009B0C8B">
          <w:rPr>
            <w:rStyle w:val="Hyperlink"/>
          </w:rPr>
          <w:t>Electrical Power Requirements</w:t>
        </w:r>
        <w:r w:rsidR="004A6C47">
          <w:rPr>
            <w:webHidden/>
          </w:rPr>
          <w:tab/>
        </w:r>
        <w:r w:rsidR="004A6C47">
          <w:rPr>
            <w:webHidden/>
          </w:rPr>
          <w:fldChar w:fldCharType="begin"/>
        </w:r>
        <w:r w:rsidR="004A6C47">
          <w:rPr>
            <w:webHidden/>
          </w:rPr>
          <w:instrText xml:space="preserve"> PAGEREF _Toc125106163 \h </w:instrText>
        </w:r>
        <w:r w:rsidR="004A6C47">
          <w:rPr>
            <w:webHidden/>
          </w:rPr>
        </w:r>
        <w:r w:rsidR="004A6C47">
          <w:rPr>
            <w:webHidden/>
          </w:rPr>
          <w:fldChar w:fldCharType="separate"/>
        </w:r>
        <w:r w:rsidR="004A6C47">
          <w:rPr>
            <w:webHidden/>
          </w:rPr>
          <w:t>28</w:t>
        </w:r>
        <w:r w:rsidR="004A6C47">
          <w:rPr>
            <w:webHidden/>
          </w:rPr>
          <w:fldChar w:fldCharType="end"/>
        </w:r>
      </w:hyperlink>
    </w:p>
    <w:p w14:paraId="119278FE" w14:textId="746A05D8" w:rsidR="004A6C47" w:rsidRDefault="00000000">
      <w:pPr>
        <w:pStyle w:val="TOC2"/>
        <w:rPr>
          <w:rFonts w:asciiTheme="minorHAnsi" w:eastAsiaTheme="minorEastAsia" w:hAnsiTheme="minorHAnsi" w:cstheme="minorBidi"/>
          <w:sz w:val="22"/>
          <w:szCs w:val="22"/>
        </w:rPr>
      </w:pPr>
      <w:hyperlink w:anchor="_Toc125106164" w:history="1">
        <w:r w:rsidR="004A6C47" w:rsidRPr="009B0C8B">
          <w:rPr>
            <w:rStyle w:val="Hyperlink"/>
            <w:rFonts w:ascii="ArialUnicodeMS" w:eastAsia="ArialUnicodeMS" w:hAnsi="ArialUnicodeMS"/>
          </w:rPr>
          <w:t>10.5</w:t>
        </w:r>
        <w:r w:rsidR="004A6C47">
          <w:rPr>
            <w:rFonts w:asciiTheme="minorHAnsi" w:eastAsiaTheme="minorEastAsia" w:hAnsiTheme="minorHAnsi" w:cstheme="minorBidi"/>
            <w:sz w:val="22"/>
            <w:szCs w:val="22"/>
          </w:rPr>
          <w:tab/>
        </w:r>
        <w:r w:rsidR="004A6C47" w:rsidRPr="009B0C8B">
          <w:rPr>
            <w:rStyle w:val="Hyperlink"/>
          </w:rPr>
          <w:t>Electrical Power Best Practices</w:t>
        </w:r>
        <w:r w:rsidR="004A6C47">
          <w:rPr>
            <w:webHidden/>
          </w:rPr>
          <w:tab/>
        </w:r>
        <w:r w:rsidR="004A6C47">
          <w:rPr>
            <w:webHidden/>
          </w:rPr>
          <w:fldChar w:fldCharType="begin"/>
        </w:r>
        <w:r w:rsidR="004A6C47">
          <w:rPr>
            <w:webHidden/>
          </w:rPr>
          <w:instrText xml:space="preserve"> PAGEREF _Toc125106164 \h </w:instrText>
        </w:r>
        <w:r w:rsidR="004A6C47">
          <w:rPr>
            <w:webHidden/>
          </w:rPr>
        </w:r>
        <w:r w:rsidR="004A6C47">
          <w:rPr>
            <w:webHidden/>
          </w:rPr>
          <w:fldChar w:fldCharType="separate"/>
        </w:r>
        <w:r w:rsidR="004A6C47">
          <w:rPr>
            <w:webHidden/>
          </w:rPr>
          <w:t>29</w:t>
        </w:r>
        <w:r w:rsidR="004A6C47">
          <w:rPr>
            <w:webHidden/>
          </w:rPr>
          <w:fldChar w:fldCharType="end"/>
        </w:r>
      </w:hyperlink>
    </w:p>
    <w:p w14:paraId="3B385A8D" w14:textId="6AE26418" w:rsidR="004A6C47" w:rsidRDefault="00000000">
      <w:pPr>
        <w:pStyle w:val="TOC1"/>
        <w:rPr>
          <w:rFonts w:asciiTheme="minorHAnsi" w:eastAsiaTheme="minorEastAsia" w:hAnsiTheme="minorHAnsi" w:cstheme="minorBidi"/>
          <w:sz w:val="22"/>
          <w:szCs w:val="22"/>
        </w:rPr>
      </w:pPr>
      <w:hyperlink w:anchor="_Toc125106165" w:history="1">
        <w:r w:rsidR="004A6C47" w:rsidRPr="009B0C8B">
          <w:rPr>
            <w:rStyle w:val="Hyperlink"/>
          </w:rPr>
          <w:t>11</w:t>
        </w:r>
        <w:r w:rsidR="004A6C47">
          <w:rPr>
            <w:rFonts w:asciiTheme="minorHAnsi" w:eastAsiaTheme="minorEastAsia" w:hAnsiTheme="minorHAnsi" w:cstheme="minorBidi"/>
            <w:sz w:val="22"/>
            <w:szCs w:val="22"/>
          </w:rPr>
          <w:tab/>
        </w:r>
        <w:r w:rsidR="004A6C47" w:rsidRPr="009B0C8B">
          <w:rPr>
            <w:rStyle w:val="Hyperlink"/>
          </w:rPr>
          <w:t>Mechanical</w:t>
        </w:r>
        <w:r w:rsidR="004A6C47">
          <w:rPr>
            <w:webHidden/>
          </w:rPr>
          <w:tab/>
        </w:r>
        <w:r w:rsidR="004A6C47">
          <w:rPr>
            <w:webHidden/>
          </w:rPr>
          <w:fldChar w:fldCharType="begin"/>
        </w:r>
        <w:r w:rsidR="004A6C47">
          <w:rPr>
            <w:webHidden/>
          </w:rPr>
          <w:instrText xml:space="preserve"> PAGEREF _Toc125106165 \h </w:instrText>
        </w:r>
        <w:r w:rsidR="004A6C47">
          <w:rPr>
            <w:webHidden/>
          </w:rPr>
        </w:r>
        <w:r w:rsidR="004A6C47">
          <w:rPr>
            <w:webHidden/>
          </w:rPr>
          <w:fldChar w:fldCharType="separate"/>
        </w:r>
        <w:r w:rsidR="004A6C47">
          <w:rPr>
            <w:webHidden/>
          </w:rPr>
          <w:t>29</w:t>
        </w:r>
        <w:r w:rsidR="004A6C47">
          <w:rPr>
            <w:webHidden/>
          </w:rPr>
          <w:fldChar w:fldCharType="end"/>
        </w:r>
      </w:hyperlink>
    </w:p>
    <w:p w14:paraId="7BF6A87D" w14:textId="05BE9CE1" w:rsidR="004A6C47" w:rsidRDefault="00000000">
      <w:pPr>
        <w:pStyle w:val="TOC2"/>
        <w:rPr>
          <w:rFonts w:asciiTheme="minorHAnsi" w:eastAsiaTheme="minorEastAsia" w:hAnsiTheme="minorHAnsi" w:cstheme="minorBidi"/>
          <w:sz w:val="22"/>
          <w:szCs w:val="22"/>
        </w:rPr>
      </w:pPr>
      <w:hyperlink w:anchor="_Toc125106166" w:history="1">
        <w:r w:rsidR="004A6C47" w:rsidRPr="009B0C8B">
          <w:rPr>
            <w:rStyle w:val="Hyperlink"/>
            <w:rFonts w:ascii="ArialUnicodeMS" w:eastAsia="ArialUnicodeMS" w:hAnsi="ArialUnicodeMS"/>
          </w:rPr>
          <w:t>11.1</w:t>
        </w:r>
        <w:r w:rsidR="004A6C47">
          <w:rPr>
            <w:rFonts w:asciiTheme="minorHAnsi" w:eastAsiaTheme="minorEastAsia" w:hAnsiTheme="minorHAnsi" w:cstheme="minorBidi"/>
            <w:sz w:val="22"/>
            <w:szCs w:val="22"/>
          </w:rPr>
          <w:tab/>
        </w:r>
        <w:r w:rsidR="004A6C47" w:rsidRPr="009B0C8B">
          <w:rPr>
            <w:rStyle w:val="Hyperlink"/>
          </w:rPr>
          <w:t>Mechanical Information</w:t>
        </w:r>
        <w:r w:rsidR="004A6C47">
          <w:rPr>
            <w:webHidden/>
          </w:rPr>
          <w:tab/>
        </w:r>
        <w:r w:rsidR="004A6C47">
          <w:rPr>
            <w:webHidden/>
          </w:rPr>
          <w:fldChar w:fldCharType="begin"/>
        </w:r>
        <w:r w:rsidR="004A6C47">
          <w:rPr>
            <w:webHidden/>
          </w:rPr>
          <w:instrText xml:space="preserve"> PAGEREF _Toc125106166 \h </w:instrText>
        </w:r>
        <w:r w:rsidR="004A6C47">
          <w:rPr>
            <w:webHidden/>
          </w:rPr>
        </w:r>
        <w:r w:rsidR="004A6C47">
          <w:rPr>
            <w:webHidden/>
          </w:rPr>
          <w:fldChar w:fldCharType="separate"/>
        </w:r>
        <w:r w:rsidR="004A6C47">
          <w:rPr>
            <w:webHidden/>
          </w:rPr>
          <w:t>29</w:t>
        </w:r>
        <w:r w:rsidR="004A6C47">
          <w:rPr>
            <w:webHidden/>
          </w:rPr>
          <w:fldChar w:fldCharType="end"/>
        </w:r>
      </w:hyperlink>
    </w:p>
    <w:p w14:paraId="40AAB860" w14:textId="1A491ED0" w:rsidR="004A6C47" w:rsidRDefault="00000000">
      <w:pPr>
        <w:pStyle w:val="TOC2"/>
        <w:rPr>
          <w:rFonts w:asciiTheme="minorHAnsi" w:eastAsiaTheme="minorEastAsia" w:hAnsiTheme="minorHAnsi" w:cstheme="minorBidi"/>
          <w:sz w:val="22"/>
          <w:szCs w:val="22"/>
        </w:rPr>
      </w:pPr>
      <w:hyperlink w:anchor="_Toc125106167" w:history="1">
        <w:r w:rsidR="004A6C47" w:rsidRPr="009B0C8B">
          <w:rPr>
            <w:rStyle w:val="Hyperlink"/>
            <w:rFonts w:ascii="ArialUnicodeMS" w:eastAsia="ArialUnicodeMS" w:hAnsi="ArialUnicodeMS"/>
          </w:rPr>
          <w:t>11.2</w:t>
        </w:r>
        <w:r w:rsidR="004A6C47">
          <w:rPr>
            <w:rFonts w:asciiTheme="minorHAnsi" w:eastAsiaTheme="minorEastAsia" w:hAnsiTheme="minorHAnsi" w:cstheme="minorBidi"/>
            <w:sz w:val="22"/>
            <w:szCs w:val="22"/>
          </w:rPr>
          <w:tab/>
        </w:r>
        <w:r w:rsidR="004A6C47" w:rsidRPr="009B0C8B">
          <w:rPr>
            <w:rStyle w:val="Hyperlink"/>
          </w:rPr>
          <w:t>Focal Station Requirements</w:t>
        </w:r>
        <w:r w:rsidR="004A6C47">
          <w:rPr>
            <w:webHidden/>
          </w:rPr>
          <w:tab/>
        </w:r>
        <w:r w:rsidR="004A6C47">
          <w:rPr>
            <w:webHidden/>
          </w:rPr>
          <w:fldChar w:fldCharType="begin"/>
        </w:r>
        <w:r w:rsidR="004A6C47">
          <w:rPr>
            <w:webHidden/>
          </w:rPr>
          <w:instrText xml:space="preserve"> PAGEREF _Toc125106167 \h </w:instrText>
        </w:r>
        <w:r w:rsidR="004A6C47">
          <w:rPr>
            <w:webHidden/>
          </w:rPr>
        </w:r>
        <w:r w:rsidR="004A6C47">
          <w:rPr>
            <w:webHidden/>
          </w:rPr>
          <w:fldChar w:fldCharType="separate"/>
        </w:r>
        <w:r w:rsidR="004A6C47">
          <w:rPr>
            <w:webHidden/>
          </w:rPr>
          <w:t>29</w:t>
        </w:r>
        <w:r w:rsidR="004A6C47">
          <w:rPr>
            <w:webHidden/>
          </w:rPr>
          <w:fldChar w:fldCharType="end"/>
        </w:r>
      </w:hyperlink>
    </w:p>
    <w:p w14:paraId="7070032E" w14:textId="148DFBC7" w:rsidR="004A6C47" w:rsidRDefault="00000000">
      <w:pPr>
        <w:pStyle w:val="TOC2"/>
        <w:rPr>
          <w:rFonts w:asciiTheme="minorHAnsi" w:eastAsiaTheme="minorEastAsia" w:hAnsiTheme="minorHAnsi" w:cstheme="minorBidi"/>
          <w:sz w:val="22"/>
          <w:szCs w:val="22"/>
        </w:rPr>
      </w:pPr>
      <w:hyperlink w:anchor="_Toc125106168" w:history="1">
        <w:r w:rsidR="004A6C47" w:rsidRPr="009B0C8B">
          <w:rPr>
            <w:rStyle w:val="Hyperlink"/>
            <w:rFonts w:ascii="ArialUnicodeMS" w:eastAsia="ArialUnicodeMS" w:hAnsi="ArialUnicodeMS"/>
          </w:rPr>
          <w:t>11.3</w:t>
        </w:r>
        <w:r w:rsidR="004A6C47">
          <w:rPr>
            <w:rFonts w:asciiTheme="minorHAnsi" w:eastAsiaTheme="minorEastAsia" w:hAnsiTheme="minorHAnsi" w:cstheme="minorBidi"/>
            <w:sz w:val="22"/>
            <w:szCs w:val="22"/>
          </w:rPr>
          <w:tab/>
        </w:r>
        <w:r w:rsidR="004A6C47" w:rsidRPr="009B0C8B">
          <w:rPr>
            <w:rStyle w:val="Hyperlink"/>
          </w:rPr>
          <w:t>Maximum Weight Requirements</w:t>
        </w:r>
        <w:r w:rsidR="004A6C47">
          <w:rPr>
            <w:webHidden/>
          </w:rPr>
          <w:tab/>
        </w:r>
        <w:r w:rsidR="004A6C47">
          <w:rPr>
            <w:webHidden/>
          </w:rPr>
          <w:fldChar w:fldCharType="begin"/>
        </w:r>
        <w:r w:rsidR="004A6C47">
          <w:rPr>
            <w:webHidden/>
          </w:rPr>
          <w:instrText xml:space="preserve"> PAGEREF _Toc125106168 \h </w:instrText>
        </w:r>
        <w:r w:rsidR="004A6C47">
          <w:rPr>
            <w:webHidden/>
          </w:rPr>
        </w:r>
        <w:r w:rsidR="004A6C47">
          <w:rPr>
            <w:webHidden/>
          </w:rPr>
          <w:fldChar w:fldCharType="separate"/>
        </w:r>
        <w:r w:rsidR="004A6C47">
          <w:rPr>
            <w:webHidden/>
          </w:rPr>
          <w:t>30</w:t>
        </w:r>
        <w:r w:rsidR="004A6C47">
          <w:rPr>
            <w:webHidden/>
          </w:rPr>
          <w:fldChar w:fldCharType="end"/>
        </w:r>
      </w:hyperlink>
    </w:p>
    <w:p w14:paraId="1436E06B" w14:textId="72A999AD" w:rsidR="004A6C47" w:rsidRDefault="00000000">
      <w:pPr>
        <w:pStyle w:val="TOC2"/>
        <w:rPr>
          <w:rFonts w:asciiTheme="minorHAnsi" w:eastAsiaTheme="minorEastAsia" w:hAnsiTheme="minorHAnsi" w:cstheme="minorBidi"/>
          <w:sz w:val="22"/>
          <w:szCs w:val="22"/>
        </w:rPr>
      </w:pPr>
      <w:hyperlink w:anchor="_Toc125106169" w:history="1">
        <w:r w:rsidR="004A6C47" w:rsidRPr="009B0C8B">
          <w:rPr>
            <w:rStyle w:val="Hyperlink"/>
            <w:rFonts w:ascii="ArialUnicodeMS" w:eastAsia="ArialUnicodeMS" w:hAnsi="ArialUnicodeMS"/>
          </w:rPr>
          <w:t>11.4</w:t>
        </w:r>
        <w:r w:rsidR="004A6C47">
          <w:rPr>
            <w:rFonts w:asciiTheme="minorHAnsi" w:eastAsiaTheme="minorEastAsia" w:hAnsiTheme="minorHAnsi" w:cstheme="minorBidi"/>
            <w:sz w:val="22"/>
            <w:szCs w:val="22"/>
          </w:rPr>
          <w:tab/>
        </w:r>
        <w:r w:rsidR="004A6C47" w:rsidRPr="009B0C8B">
          <w:rPr>
            <w:rStyle w:val="Hyperlink"/>
          </w:rPr>
          <w:t>Instrument Transition Requirements</w:t>
        </w:r>
        <w:r w:rsidR="004A6C47">
          <w:rPr>
            <w:webHidden/>
          </w:rPr>
          <w:tab/>
        </w:r>
        <w:r w:rsidR="004A6C47">
          <w:rPr>
            <w:webHidden/>
          </w:rPr>
          <w:fldChar w:fldCharType="begin"/>
        </w:r>
        <w:r w:rsidR="004A6C47">
          <w:rPr>
            <w:webHidden/>
          </w:rPr>
          <w:instrText xml:space="preserve"> PAGEREF _Toc125106169 \h </w:instrText>
        </w:r>
        <w:r w:rsidR="004A6C47">
          <w:rPr>
            <w:webHidden/>
          </w:rPr>
        </w:r>
        <w:r w:rsidR="004A6C47">
          <w:rPr>
            <w:webHidden/>
          </w:rPr>
          <w:fldChar w:fldCharType="separate"/>
        </w:r>
        <w:r w:rsidR="004A6C47">
          <w:rPr>
            <w:webHidden/>
          </w:rPr>
          <w:t>30</w:t>
        </w:r>
        <w:r w:rsidR="004A6C47">
          <w:rPr>
            <w:webHidden/>
          </w:rPr>
          <w:fldChar w:fldCharType="end"/>
        </w:r>
      </w:hyperlink>
    </w:p>
    <w:p w14:paraId="184C2125" w14:textId="51CA8927" w:rsidR="004A6C47" w:rsidRDefault="00000000">
      <w:pPr>
        <w:pStyle w:val="TOC2"/>
        <w:rPr>
          <w:rFonts w:asciiTheme="minorHAnsi" w:eastAsiaTheme="minorEastAsia" w:hAnsiTheme="minorHAnsi" w:cstheme="minorBidi"/>
          <w:sz w:val="22"/>
          <w:szCs w:val="22"/>
        </w:rPr>
      </w:pPr>
      <w:hyperlink w:anchor="_Toc125106170" w:history="1">
        <w:r w:rsidR="004A6C47" w:rsidRPr="009B0C8B">
          <w:rPr>
            <w:rStyle w:val="Hyperlink"/>
            <w:rFonts w:ascii="ArialUnicodeMS" w:eastAsia="ArialUnicodeMS" w:hAnsi="ArialUnicodeMS"/>
          </w:rPr>
          <w:t>11.5</w:t>
        </w:r>
        <w:r w:rsidR="004A6C47">
          <w:rPr>
            <w:rFonts w:asciiTheme="minorHAnsi" w:eastAsiaTheme="minorEastAsia" w:hAnsiTheme="minorHAnsi" w:cstheme="minorBidi"/>
            <w:sz w:val="22"/>
            <w:szCs w:val="22"/>
          </w:rPr>
          <w:tab/>
        </w:r>
        <w:r w:rsidR="004A6C47" w:rsidRPr="009B0C8B">
          <w:rPr>
            <w:rStyle w:val="Hyperlink"/>
          </w:rPr>
          <w:t>Access, Covers and Enclosures Requirements</w:t>
        </w:r>
        <w:r w:rsidR="004A6C47">
          <w:rPr>
            <w:webHidden/>
          </w:rPr>
          <w:tab/>
        </w:r>
        <w:r w:rsidR="004A6C47">
          <w:rPr>
            <w:webHidden/>
          </w:rPr>
          <w:fldChar w:fldCharType="begin"/>
        </w:r>
        <w:r w:rsidR="004A6C47">
          <w:rPr>
            <w:webHidden/>
          </w:rPr>
          <w:instrText xml:space="preserve"> PAGEREF _Toc125106170 \h </w:instrText>
        </w:r>
        <w:r w:rsidR="004A6C47">
          <w:rPr>
            <w:webHidden/>
          </w:rPr>
        </w:r>
        <w:r w:rsidR="004A6C47">
          <w:rPr>
            <w:webHidden/>
          </w:rPr>
          <w:fldChar w:fldCharType="separate"/>
        </w:r>
        <w:r w:rsidR="004A6C47">
          <w:rPr>
            <w:webHidden/>
          </w:rPr>
          <w:t>30</w:t>
        </w:r>
        <w:r w:rsidR="004A6C47">
          <w:rPr>
            <w:webHidden/>
          </w:rPr>
          <w:fldChar w:fldCharType="end"/>
        </w:r>
      </w:hyperlink>
    </w:p>
    <w:p w14:paraId="3BA04BBA" w14:textId="05FA1839" w:rsidR="004A6C47" w:rsidRDefault="00000000">
      <w:pPr>
        <w:pStyle w:val="TOC2"/>
        <w:rPr>
          <w:rFonts w:asciiTheme="minorHAnsi" w:eastAsiaTheme="minorEastAsia" w:hAnsiTheme="minorHAnsi" w:cstheme="minorBidi"/>
          <w:sz w:val="22"/>
          <w:szCs w:val="22"/>
        </w:rPr>
      </w:pPr>
      <w:hyperlink w:anchor="_Toc125106171" w:history="1">
        <w:r w:rsidR="004A6C47" w:rsidRPr="009B0C8B">
          <w:rPr>
            <w:rStyle w:val="Hyperlink"/>
            <w:rFonts w:ascii="ArialUnicodeMS" w:eastAsia="ArialUnicodeMS" w:hAnsi="ArialUnicodeMS"/>
          </w:rPr>
          <w:t>11.6</w:t>
        </w:r>
        <w:r w:rsidR="004A6C47">
          <w:rPr>
            <w:rFonts w:asciiTheme="minorHAnsi" w:eastAsiaTheme="minorEastAsia" w:hAnsiTheme="minorHAnsi" w:cstheme="minorBidi"/>
            <w:sz w:val="22"/>
            <w:szCs w:val="22"/>
          </w:rPr>
          <w:tab/>
        </w:r>
        <w:r w:rsidR="004A6C47" w:rsidRPr="009B0C8B">
          <w:rPr>
            <w:rStyle w:val="Hyperlink"/>
          </w:rPr>
          <w:t>Access, Covers and Enclosures Best Practices</w:t>
        </w:r>
        <w:r w:rsidR="004A6C47">
          <w:rPr>
            <w:webHidden/>
          </w:rPr>
          <w:tab/>
        </w:r>
        <w:r w:rsidR="004A6C47">
          <w:rPr>
            <w:webHidden/>
          </w:rPr>
          <w:fldChar w:fldCharType="begin"/>
        </w:r>
        <w:r w:rsidR="004A6C47">
          <w:rPr>
            <w:webHidden/>
          </w:rPr>
          <w:instrText xml:space="preserve"> PAGEREF _Toc125106171 \h </w:instrText>
        </w:r>
        <w:r w:rsidR="004A6C47">
          <w:rPr>
            <w:webHidden/>
          </w:rPr>
        </w:r>
        <w:r w:rsidR="004A6C47">
          <w:rPr>
            <w:webHidden/>
          </w:rPr>
          <w:fldChar w:fldCharType="separate"/>
        </w:r>
        <w:r w:rsidR="004A6C47">
          <w:rPr>
            <w:webHidden/>
          </w:rPr>
          <w:t>30</w:t>
        </w:r>
        <w:r w:rsidR="004A6C47">
          <w:rPr>
            <w:webHidden/>
          </w:rPr>
          <w:fldChar w:fldCharType="end"/>
        </w:r>
      </w:hyperlink>
    </w:p>
    <w:p w14:paraId="0F85FCC2" w14:textId="64A0F642" w:rsidR="004A6C47" w:rsidRDefault="00000000">
      <w:pPr>
        <w:pStyle w:val="TOC2"/>
        <w:rPr>
          <w:rFonts w:asciiTheme="minorHAnsi" w:eastAsiaTheme="minorEastAsia" w:hAnsiTheme="minorHAnsi" w:cstheme="minorBidi"/>
          <w:sz w:val="22"/>
          <w:szCs w:val="22"/>
        </w:rPr>
      </w:pPr>
      <w:hyperlink w:anchor="_Toc125106172" w:history="1">
        <w:r w:rsidR="004A6C47" w:rsidRPr="009B0C8B">
          <w:rPr>
            <w:rStyle w:val="Hyperlink"/>
            <w:rFonts w:ascii="ArialUnicodeMS" w:eastAsia="ArialUnicodeMS" w:hAnsi="ArialUnicodeMS"/>
          </w:rPr>
          <w:t>11.7</w:t>
        </w:r>
        <w:r w:rsidR="004A6C47">
          <w:rPr>
            <w:rFonts w:asciiTheme="minorHAnsi" w:eastAsiaTheme="minorEastAsia" w:hAnsiTheme="minorHAnsi" w:cstheme="minorBidi"/>
            <w:sz w:val="22"/>
            <w:szCs w:val="22"/>
          </w:rPr>
          <w:tab/>
        </w:r>
        <w:r w:rsidR="004A6C47" w:rsidRPr="009B0C8B">
          <w:rPr>
            <w:rStyle w:val="Hyperlink"/>
          </w:rPr>
          <w:t>Connection Panels Requirements</w:t>
        </w:r>
        <w:r w:rsidR="004A6C47">
          <w:rPr>
            <w:webHidden/>
          </w:rPr>
          <w:tab/>
        </w:r>
        <w:r w:rsidR="004A6C47">
          <w:rPr>
            <w:webHidden/>
          </w:rPr>
          <w:fldChar w:fldCharType="begin"/>
        </w:r>
        <w:r w:rsidR="004A6C47">
          <w:rPr>
            <w:webHidden/>
          </w:rPr>
          <w:instrText xml:space="preserve"> PAGEREF _Toc125106172 \h </w:instrText>
        </w:r>
        <w:r w:rsidR="004A6C47">
          <w:rPr>
            <w:webHidden/>
          </w:rPr>
        </w:r>
        <w:r w:rsidR="004A6C47">
          <w:rPr>
            <w:webHidden/>
          </w:rPr>
          <w:fldChar w:fldCharType="separate"/>
        </w:r>
        <w:r w:rsidR="004A6C47">
          <w:rPr>
            <w:webHidden/>
          </w:rPr>
          <w:t>31</w:t>
        </w:r>
        <w:r w:rsidR="004A6C47">
          <w:rPr>
            <w:webHidden/>
          </w:rPr>
          <w:fldChar w:fldCharType="end"/>
        </w:r>
      </w:hyperlink>
    </w:p>
    <w:p w14:paraId="223E5E51" w14:textId="36028583" w:rsidR="004A6C47" w:rsidRDefault="00000000">
      <w:pPr>
        <w:pStyle w:val="TOC2"/>
        <w:rPr>
          <w:rFonts w:asciiTheme="minorHAnsi" w:eastAsiaTheme="minorEastAsia" w:hAnsiTheme="minorHAnsi" w:cstheme="minorBidi"/>
          <w:sz w:val="22"/>
          <w:szCs w:val="22"/>
        </w:rPr>
      </w:pPr>
      <w:hyperlink w:anchor="_Toc125106173" w:history="1">
        <w:r w:rsidR="004A6C47" w:rsidRPr="009B0C8B">
          <w:rPr>
            <w:rStyle w:val="Hyperlink"/>
            <w:rFonts w:ascii="ArialUnicodeMS" w:eastAsia="ArialUnicodeMS" w:hAnsi="ArialUnicodeMS"/>
          </w:rPr>
          <w:t>11.8</w:t>
        </w:r>
        <w:r w:rsidR="004A6C47">
          <w:rPr>
            <w:rFonts w:asciiTheme="minorHAnsi" w:eastAsiaTheme="minorEastAsia" w:hAnsiTheme="minorHAnsi" w:cstheme="minorBidi"/>
            <w:sz w:val="22"/>
            <w:szCs w:val="22"/>
          </w:rPr>
          <w:tab/>
        </w:r>
        <w:r w:rsidR="004A6C47" w:rsidRPr="009B0C8B">
          <w:rPr>
            <w:rStyle w:val="Hyperlink"/>
          </w:rPr>
          <w:t>Vacuum Systems Requirements</w:t>
        </w:r>
        <w:r w:rsidR="004A6C47">
          <w:rPr>
            <w:webHidden/>
          </w:rPr>
          <w:tab/>
        </w:r>
        <w:r w:rsidR="004A6C47">
          <w:rPr>
            <w:webHidden/>
          </w:rPr>
          <w:fldChar w:fldCharType="begin"/>
        </w:r>
        <w:r w:rsidR="004A6C47">
          <w:rPr>
            <w:webHidden/>
          </w:rPr>
          <w:instrText xml:space="preserve"> PAGEREF _Toc125106173 \h </w:instrText>
        </w:r>
        <w:r w:rsidR="004A6C47">
          <w:rPr>
            <w:webHidden/>
          </w:rPr>
        </w:r>
        <w:r w:rsidR="004A6C47">
          <w:rPr>
            <w:webHidden/>
          </w:rPr>
          <w:fldChar w:fldCharType="separate"/>
        </w:r>
        <w:r w:rsidR="004A6C47">
          <w:rPr>
            <w:webHidden/>
          </w:rPr>
          <w:t>31</w:t>
        </w:r>
        <w:r w:rsidR="004A6C47">
          <w:rPr>
            <w:webHidden/>
          </w:rPr>
          <w:fldChar w:fldCharType="end"/>
        </w:r>
      </w:hyperlink>
    </w:p>
    <w:p w14:paraId="4DB519F9" w14:textId="22F3A276" w:rsidR="004A6C47" w:rsidRDefault="00000000">
      <w:pPr>
        <w:pStyle w:val="TOC2"/>
        <w:rPr>
          <w:rFonts w:asciiTheme="minorHAnsi" w:eastAsiaTheme="minorEastAsia" w:hAnsiTheme="minorHAnsi" w:cstheme="minorBidi"/>
          <w:sz w:val="22"/>
          <w:szCs w:val="22"/>
        </w:rPr>
      </w:pPr>
      <w:hyperlink w:anchor="_Toc125106174" w:history="1">
        <w:r w:rsidR="004A6C47" w:rsidRPr="009B0C8B">
          <w:rPr>
            <w:rStyle w:val="Hyperlink"/>
            <w:rFonts w:ascii="ArialUnicodeMS" w:eastAsia="ArialUnicodeMS" w:hAnsi="ArialUnicodeMS"/>
          </w:rPr>
          <w:t>11.9</w:t>
        </w:r>
        <w:r w:rsidR="004A6C47">
          <w:rPr>
            <w:rFonts w:asciiTheme="minorHAnsi" w:eastAsiaTheme="minorEastAsia" w:hAnsiTheme="minorHAnsi" w:cstheme="minorBidi"/>
            <w:sz w:val="22"/>
            <w:szCs w:val="22"/>
          </w:rPr>
          <w:tab/>
        </w:r>
        <w:r w:rsidR="004A6C47" w:rsidRPr="009B0C8B">
          <w:rPr>
            <w:rStyle w:val="Hyperlink"/>
          </w:rPr>
          <w:t>Vacuum Systems Best Practices</w:t>
        </w:r>
        <w:r w:rsidR="004A6C47">
          <w:rPr>
            <w:webHidden/>
          </w:rPr>
          <w:tab/>
        </w:r>
        <w:r w:rsidR="004A6C47">
          <w:rPr>
            <w:webHidden/>
          </w:rPr>
          <w:fldChar w:fldCharType="begin"/>
        </w:r>
        <w:r w:rsidR="004A6C47">
          <w:rPr>
            <w:webHidden/>
          </w:rPr>
          <w:instrText xml:space="preserve"> PAGEREF _Toc125106174 \h </w:instrText>
        </w:r>
        <w:r w:rsidR="004A6C47">
          <w:rPr>
            <w:webHidden/>
          </w:rPr>
        </w:r>
        <w:r w:rsidR="004A6C47">
          <w:rPr>
            <w:webHidden/>
          </w:rPr>
          <w:fldChar w:fldCharType="separate"/>
        </w:r>
        <w:r w:rsidR="004A6C47">
          <w:rPr>
            <w:webHidden/>
          </w:rPr>
          <w:t>31</w:t>
        </w:r>
        <w:r w:rsidR="004A6C47">
          <w:rPr>
            <w:webHidden/>
          </w:rPr>
          <w:fldChar w:fldCharType="end"/>
        </w:r>
      </w:hyperlink>
    </w:p>
    <w:p w14:paraId="37B2496A" w14:textId="080033D4" w:rsidR="004A6C47" w:rsidRDefault="00000000">
      <w:pPr>
        <w:pStyle w:val="TOC2"/>
        <w:rPr>
          <w:rFonts w:asciiTheme="minorHAnsi" w:eastAsiaTheme="minorEastAsia" w:hAnsiTheme="minorHAnsi" w:cstheme="minorBidi"/>
          <w:sz w:val="22"/>
          <w:szCs w:val="22"/>
        </w:rPr>
      </w:pPr>
      <w:hyperlink w:anchor="_Toc125106175" w:history="1">
        <w:r w:rsidR="004A6C47" w:rsidRPr="009B0C8B">
          <w:rPr>
            <w:rStyle w:val="Hyperlink"/>
            <w:rFonts w:ascii="ArialUnicodeMS" w:eastAsia="ArialUnicodeMS" w:hAnsi="ArialUnicodeMS"/>
          </w:rPr>
          <w:t>11.10</w:t>
        </w:r>
        <w:r w:rsidR="004A6C47">
          <w:rPr>
            <w:rFonts w:asciiTheme="minorHAnsi" w:eastAsiaTheme="minorEastAsia" w:hAnsiTheme="minorHAnsi" w:cstheme="minorBidi"/>
            <w:sz w:val="22"/>
            <w:szCs w:val="22"/>
          </w:rPr>
          <w:tab/>
        </w:r>
        <w:r w:rsidR="004A6C47" w:rsidRPr="009B0C8B">
          <w:rPr>
            <w:rStyle w:val="Hyperlink"/>
          </w:rPr>
          <w:t>Pressure Control Requirements</w:t>
        </w:r>
        <w:r w:rsidR="004A6C47">
          <w:rPr>
            <w:webHidden/>
          </w:rPr>
          <w:tab/>
        </w:r>
        <w:r w:rsidR="004A6C47">
          <w:rPr>
            <w:webHidden/>
          </w:rPr>
          <w:fldChar w:fldCharType="begin"/>
        </w:r>
        <w:r w:rsidR="004A6C47">
          <w:rPr>
            <w:webHidden/>
          </w:rPr>
          <w:instrText xml:space="preserve"> PAGEREF _Toc125106175 \h </w:instrText>
        </w:r>
        <w:r w:rsidR="004A6C47">
          <w:rPr>
            <w:webHidden/>
          </w:rPr>
        </w:r>
        <w:r w:rsidR="004A6C47">
          <w:rPr>
            <w:webHidden/>
          </w:rPr>
          <w:fldChar w:fldCharType="separate"/>
        </w:r>
        <w:r w:rsidR="004A6C47">
          <w:rPr>
            <w:webHidden/>
          </w:rPr>
          <w:t>31</w:t>
        </w:r>
        <w:r w:rsidR="004A6C47">
          <w:rPr>
            <w:webHidden/>
          </w:rPr>
          <w:fldChar w:fldCharType="end"/>
        </w:r>
      </w:hyperlink>
    </w:p>
    <w:p w14:paraId="4DB726D2" w14:textId="145FDF1D" w:rsidR="004A6C47" w:rsidRDefault="00000000">
      <w:pPr>
        <w:pStyle w:val="TOC2"/>
        <w:rPr>
          <w:rFonts w:asciiTheme="minorHAnsi" w:eastAsiaTheme="minorEastAsia" w:hAnsiTheme="minorHAnsi" w:cstheme="minorBidi"/>
          <w:sz w:val="22"/>
          <w:szCs w:val="22"/>
        </w:rPr>
      </w:pPr>
      <w:hyperlink w:anchor="_Toc125106176" w:history="1">
        <w:r w:rsidR="004A6C47" w:rsidRPr="009B0C8B">
          <w:rPr>
            <w:rStyle w:val="Hyperlink"/>
            <w:rFonts w:ascii="ArialUnicodeMS" w:eastAsia="ArialUnicodeMS" w:hAnsi="ArialUnicodeMS"/>
          </w:rPr>
          <w:t>11.11</w:t>
        </w:r>
        <w:r w:rsidR="004A6C47">
          <w:rPr>
            <w:rFonts w:asciiTheme="minorHAnsi" w:eastAsiaTheme="minorEastAsia" w:hAnsiTheme="minorHAnsi" w:cstheme="minorBidi"/>
            <w:sz w:val="22"/>
            <w:szCs w:val="22"/>
          </w:rPr>
          <w:tab/>
        </w:r>
        <w:r w:rsidR="004A6C47" w:rsidRPr="009B0C8B">
          <w:rPr>
            <w:rStyle w:val="Hyperlink"/>
          </w:rPr>
          <w:t>Corrosion Resistance Requirements</w:t>
        </w:r>
        <w:r w:rsidR="004A6C47">
          <w:rPr>
            <w:webHidden/>
          </w:rPr>
          <w:tab/>
        </w:r>
        <w:r w:rsidR="004A6C47">
          <w:rPr>
            <w:webHidden/>
          </w:rPr>
          <w:fldChar w:fldCharType="begin"/>
        </w:r>
        <w:r w:rsidR="004A6C47">
          <w:rPr>
            <w:webHidden/>
          </w:rPr>
          <w:instrText xml:space="preserve"> PAGEREF _Toc125106176 \h </w:instrText>
        </w:r>
        <w:r w:rsidR="004A6C47">
          <w:rPr>
            <w:webHidden/>
          </w:rPr>
        </w:r>
        <w:r w:rsidR="004A6C47">
          <w:rPr>
            <w:webHidden/>
          </w:rPr>
          <w:fldChar w:fldCharType="separate"/>
        </w:r>
        <w:r w:rsidR="004A6C47">
          <w:rPr>
            <w:webHidden/>
          </w:rPr>
          <w:t>32</w:t>
        </w:r>
        <w:r w:rsidR="004A6C47">
          <w:rPr>
            <w:webHidden/>
          </w:rPr>
          <w:fldChar w:fldCharType="end"/>
        </w:r>
      </w:hyperlink>
    </w:p>
    <w:p w14:paraId="065932CA" w14:textId="466AB076" w:rsidR="004A6C47" w:rsidRDefault="00000000">
      <w:pPr>
        <w:pStyle w:val="TOC2"/>
        <w:rPr>
          <w:rFonts w:asciiTheme="minorHAnsi" w:eastAsiaTheme="minorEastAsia" w:hAnsiTheme="minorHAnsi" w:cstheme="minorBidi"/>
          <w:sz w:val="22"/>
          <w:szCs w:val="22"/>
        </w:rPr>
      </w:pPr>
      <w:hyperlink w:anchor="_Toc125106177" w:history="1">
        <w:r w:rsidR="004A6C47" w:rsidRPr="009B0C8B">
          <w:rPr>
            <w:rStyle w:val="Hyperlink"/>
            <w:rFonts w:ascii="ArialUnicodeMS" w:eastAsia="ArialUnicodeMS" w:hAnsi="ArialUnicodeMS"/>
          </w:rPr>
          <w:t>11.12</w:t>
        </w:r>
        <w:r w:rsidR="004A6C47">
          <w:rPr>
            <w:rFonts w:asciiTheme="minorHAnsi" w:eastAsiaTheme="minorEastAsia" w:hAnsiTheme="minorHAnsi" w:cstheme="minorBidi"/>
            <w:sz w:val="22"/>
            <w:szCs w:val="22"/>
          </w:rPr>
          <w:tab/>
        </w:r>
        <w:r w:rsidR="004A6C47" w:rsidRPr="009B0C8B">
          <w:rPr>
            <w:rStyle w:val="Hyperlink"/>
          </w:rPr>
          <w:t>Lubricants Requirements</w:t>
        </w:r>
        <w:r w:rsidR="004A6C47">
          <w:rPr>
            <w:webHidden/>
          </w:rPr>
          <w:tab/>
        </w:r>
        <w:r w:rsidR="004A6C47">
          <w:rPr>
            <w:webHidden/>
          </w:rPr>
          <w:fldChar w:fldCharType="begin"/>
        </w:r>
        <w:r w:rsidR="004A6C47">
          <w:rPr>
            <w:webHidden/>
          </w:rPr>
          <w:instrText xml:space="preserve"> PAGEREF _Toc125106177 \h </w:instrText>
        </w:r>
        <w:r w:rsidR="004A6C47">
          <w:rPr>
            <w:webHidden/>
          </w:rPr>
        </w:r>
        <w:r w:rsidR="004A6C47">
          <w:rPr>
            <w:webHidden/>
          </w:rPr>
          <w:fldChar w:fldCharType="separate"/>
        </w:r>
        <w:r w:rsidR="004A6C47">
          <w:rPr>
            <w:webHidden/>
          </w:rPr>
          <w:t>32</w:t>
        </w:r>
        <w:r w:rsidR="004A6C47">
          <w:rPr>
            <w:webHidden/>
          </w:rPr>
          <w:fldChar w:fldCharType="end"/>
        </w:r>
      </w:hyperlink>
    </w:p>
    <w:p w14:paraId="26FE2376" w14:textId="4F3E5C87" w:rsidR="004A6C47" w:rsidRDefault="00000000">
      <w:pPr>
        <w:pStyle w:val="TOC2"/>
        <w:rPr>
          <w:rFonts w:asciiTheme="minorHAnsi" w:eastAsiaTheme="minorEastAsia" w:hAnsiTheme="minorHAnsi" w:cstheme="minorBidi"/>
          <w:sz w:val="22"/>
          <w:szCs w:val="22"/>
        </w:rPr>
      </w:pPr>
      <w:hyperlink w:anchor="_Toc125106178" w:history="1">
        <w:r w:rsidR="004A6C47" w:rsidRPr="009B0C8B">
          <w:rPr>
            <w:rStyle w:val="Hyperlink"/>
            <w:rFonts w:ascii="ArialUnicodeMS" w:eastAsia="ArialUnicodeMS" w:hAnsi="ArialUnicodeMS"/>
          </w:rPr>
          <w:t>11.13</w:t>
        </w:r>
        <w:r w:rsidR="004A6C47">
          <w:rPr>
            <w:rFonts w:asciiTheme="minorHAnsi" w:eastAsiaTheme="minorEastAsia" w:hAnsiTheme="minorHAnsi" w:cstheme="minorBidi"/>
            <w:sz w:val="22"/>
            <w:szCs w:val="22"/>
          </w:rPr>
          <w:tab/>
        </w:r>
        <w:r w:rsidR="004A6C47" w:rsidRPr="009B0C8B">
          <w:rPr>
            <w:rStyle w:val="Hyperlink"/>
          </w:rPr>
          <w:t>Service and Maintenance Requirements</w:t>
        </w:r>
        <w:r w:rsidR="004A6C47">
          <w:rPr>
            <w:webHidden/>
          </w:rPr>
          <w:tab/>
        </w:r>
        <w:r w:rsidR="004A6C47">
          <w:rPr>
            <w:webHidden/>
          </w:rPr>
          <w:fldChar w:fldCharType="begin"/>
        </w:r>
        <w:r w:rsidR="004A6C47">
          <w:rPr>
            <w:webHidden/>
          </w:rPr>
          <w:instrText xml:space="preserve"> PAGEREF _Toc125106178 \h </w:instrText>
        </w:r>
        <w:r w:rsidR="004A6C47">
          <w:rPr>
            <w:webHidden/>
          </w:rPr>
        </w:r>
        <w:r w:rsidR="004A6C47">
          <w:rPr>
            <w:webHidden/>
          </w:rPr>
          <w:fldChar w:fldCharType="separate"/>
        </w:r>
        <w:r w:rsidR="004A6C47">
          <w:rPr>
            <w:webHidden/>
          </w:rPr>
          <w:t>32</w:t>
        </w:r>
        <w:r w:rsidR="004A6C47">
          <w:rPr>
            <w:webHidden/>
          </w:rPr>
          <w:fldChar w:fldCharType="end"/>
        </w:r>
      </w:hyperlink>
    </w:p>
    <w:p w14:paraId="7EA3228E" w14:textId="4BC0EADD" w:rsidR="004A6C47" w:rsidRDefault="00000000">
      <w:pPr>
        <w:pStyle w:val="TOC2"/>
        <w:rPr>
          <w:rFonts w:asciiTheme="minorHAnsi" w:eastAsiaTheme="minorEastAsia" w:hAnsiTheme="minorHAnsi" w:cstheme="minorBidi"/>
          <w:sz w:val="22"/>
          <w:szCs w:val="22"/>
        </w:rPr>
      </w:pPr>
      <w:hyperlink w:anchor="_Toc125106179" w:history="1">
        <w:r w:rsidR="004A6C47" w:rsidRPr="009B0C8B">
          <w:rPr>
            <w:rStyle w:val="Hyperlink"/>
            <w:rFonts w:ascii="ArialUnicodeMS" w:eastAsia="ArialUnicodeMS" w:hAnsi="ArialUnicodeMS"/>
          </w:rPr>
          <w:t>11.14</w:t>
        </w:r>
        <w:r w:rsidR="004A6C47">
          <w:rPr>
            <w:rFonts w:asciiTheme="minorHAnsi" w:eastAsiaTheme="minorEastAsia" w:hAnsiTheme="minorHAnsi" w:cstheme="minorBidi"/>
            <w:sz w:val="22"/>
            <w:szCs w:val="22"/>
          </w:rPr>
          <w:tab/>
        </w:r>
        <w:r w:rsidR="004A6C47" w:rsidRPr="009B0C8B">
          <w:rPr>
            <w:rStyle w:val="Hyperlink"/>
          </w:rPr>
          <w:t>Service and Maintenance Best Practices</w:t>
        </w:r>
        <w:r w:rsidR="004A6C47">
          <w:rPr>
            <w:webHidden/>
          </w:rPr>
          <w:tab/>
        </w:r>
        <w:r w:rsidR="004A6C47">
          <w:rPr>
            <w:webHidden/>
          </w:rPr>
          <w:fldChar w:fldCharType="begin"/>
        </w:r>
        <w:r w:rsidR="004A6C47">
          <w:rPr>
            <w:webHidden/>
          </w:rPr>
          <w:instrText xml:space="preserve"> PAGEREF _Toc125106179 \h </w:instrText>
        </w:r>
        <w:r w:rsidR="004A6C47">
          <w:rPr>
            <w:webHidden/>
          </w:rPr>
        </w:r>
        <w:r w:rsidR="004A6C47">
          <w:rPr>
            <w:webHidden/>
          </w:rPr>
          <w:fldChar w:fldCharType="separate"/>
        </w:r>
        <w:r w:rsidR="004A6C47">
          <w:rPr>
            <w:webHidden/>
          </w:rPr>
          <w:t>32</w:t>
        </w:r>
        <w:r w:rsidR="004A6C47">
          <w:rPr>
            <w:webHidden/>
          </w:rPr>
          <w:fldChar w:fldCharType="end"/>
        </w:r>
      </w:hyperlink>
    </w:p>
    <w:p w14:paraId="5371A6BC" w14:textId="2F6EE8AF" w:rsidR="004A6C47" w:rsidRDefault="00000000">
      <w:pPr>
        <w:pStyle w:val="TOC1"/>
        <w:rPr>
          <w:rFonts w:asciiTheme="minorHAnsi" w:eastAsiaTheme="minorEastAsia" w:hAnsiTheme="minorHAnsi" w:cstheme="minorBidi"/>
          <w:sz w:val="22"/>
          <w:szCs w:val="22"/>
        </w:rPr>
      </w:pPr>
      <w:hyperlink w:anchor="_Toc125106180" w:history="1">
        <w:r w:rsidR="004A6C47" w:rsidRPr="009B0C8B">
          <w:rPr>
            <w:rStyle w:val="Hyperlink"/>
          </w:rPr>
          <w:t>12</w:t>
        </w:r>
        <w:r w:rsidR="004A6C47">
          <w:rPr>
            <w:rFonts w:asciiTheme="minorHAnsi" w:eastAsiaTheme="minorEastAsia" w:hAnsiTheme="minorHAnsi" w:cstheme="minorBidi"/>
            <w:sz w:val="22"/>
            <w:szCs w:val="22"/>
          </w:rPr>
          <w:tab/>
        </w:r>
        <w:r w:rsidR="004A6C47" w:rsidRPr="009B0C8B">
          <w:rPr>
            <w:rStyle w:val="Hyperlink"/>
          </w:rPr>
          <w:t>Spares</w:t>
        </w:r>
        <w:r w:rsidR="004A6C47">
          <w:rPr>
            <w:webHidden/>
          </w:rPr>
          <w:tab/>
        </w:r>
        <w:r w:rsidR="004A6C47">
          <w:rPr>
            <w:webHidden/>
          </w:rPr>
          <w:fldChar w:fldCharType="begin"/>
        </w:r>
        <w:r w:rsidR="004A6C47">
          <w:rPr>
            <w:webHidden/>
          </w:rPr>
          <w:instrText xml:space="preserve"> PAGEREF _Toc125106180 \h </w:instrText>
        </w:r>
        <w:r w:rsidR="004A6C47">
          <w:rPr>
            <w:webHidden/>
          </w:rPr>
        </w:r>
        <w:r w:rsidR="004A6C47">
          <w:rPr>
            <w:webHidden/>
          </w:rPr>
          <w:fldChar w:fldCharType="separate"/>
        </w:r>
        <w:r w:rsidR="004A6C47">
          <w:rPr>
            <w:webHidden/>
          </w:rPr>
          <w:t>33</w:t>
        </w:r>
        <w:r w:rsidR="004A6C47">
          <w:rPr>
            <w:webHidden/>
          </w:rPr>
          <w:fldChar w:fldCharType="end"/>
        </w:r>
      </w:hyperlink>
    </w:p>
    <w:p w14:paraId="4A164B98" w14:textId="58FD89C6" w:rsidR="004A6C47" w:rsidRDefault="00000000">
      <w:pPr>
        <w:pStyle w:val="TOC2"/>
        <w:rPr>
          <w:rFonts w:asciiTheme="minorHAnsi" w:eastAsiaTheme="minorEastAsia" w:hAnsiTheme="minorHAnsi" w:cstheme="minorBidi"/>
          <w:sz w:val="22"/>
          <w:szCs w:val="22"/>
        </w:rPr>
      </w:pPr>
      <w:hyperlink w:anchor="_Toc125106181" w:history="1">
        <w:r w:rsidR="004A6C47" w:rsidRPr="009B0C8B">
          <w:rPr>
            <w:rStyle w:val="Hyperlink"/>
            <w:rFonts w:ascii="ArialUnicodeMS" w:eastAsia="ArialUnicodeMS" w:hAnsi="ArialUnicodeMS"/>
          </w:rPr>
          <w:t>12.1</w:t>
        </w:r>
        <w:r w:rsidR="004A6C47">
          <w:rPr>
            <w:rFonts w:asciiTheme="minorHAnsi" w:eastAsiaTheme="minorEastAsia" w:hAnsiTheme="minorHAnsi" w:cstheme="minorBidi"/>
            <w:sz w:val="22"/>
            <w:szCs w:val="22"/>
          </w:rPr>
          <w:tab/>
        </w:r>
        <w:r w:rsidR="004A6C47" w:rsidRPr="009B0C8B">
          <w:rPr>
            <w:rStyle w:val="Hyperlink"/>
          </w:rPr>
          <w:t>Spares Requirement</w:t>
        </w:r>
        <w:r w:rsidR="004A6C47">
          <w:rPr>
            <w:webHidden/>
          </w:rPr>
          <w:tab/>
        </w:r>
        <w:r w:rsidR="004A6C47">
          <w:rPr>
            <w:webHidden/>
          </w:rPr>
          <w:fldChar w:fldCharType="begin"/>
        </w:r>
        <w:r w:rsidR="004A6C47">
          <w:rPr>
            <w:webHidden/>
          </w:rPr>
          <w:instrText xml:space="preserve"> PAGEREF _Toc125106181 \h </w:instrText>
        </w:r>
        <w:r w:rsidR="004A6C47">
          <w:rPr>
            <w:webHidden/>
          </w:rPr>
        </w:r>
        <w:r w:rsidR="004A6C47">
          <w:rPr>
            <w:webHidden/>
          </w:rPr>
          <w:fldChar w:fldCharType="separate"/>
        </w:r>
        <w:r w:rsidR="004A6C47">
          <w:rPr>
            <w:webHidden/>
          </w:rPr>
          <w:t>33</w:t>
        </w:r>
        <w:r w:rsidR="004A6C47">
          <w:rPr>
            <w:webHidden/>
          </w:rPr>
          <w:fldChar w:fldCharType="end"/>
        </w:r>
      </w:hyperlink>
    </w:p>
    <w:p w14:paraId="545EE321" w14:textId="733ECAA1" w:rsidR="004A6C47" w:rsidRDefault="00000000">
      <w:pPr>
        <w:pStyle w:val="TOC2"/>
        <w:rPr>
          <w:rFonts w:asciiTheme="minorHAnsi" w:eastAsiaTheme="minorEastAsia" w:hAnsiTheme="minorHAnsi" w:cstheme="minorBidi"/>
          <w:sz w:val="22"/>
          <w:szCs w:val="22"/>
        </w:rPr>
      </w:pPr>
      <w:hyperlink w:anchor="_Toc125106182" w:history="1">
        <w:r w:rsidR="004A6C47" w:rsidRPr="009B0C8B">
          <w:rPr>
            <w:rStyle w:val="Hyperlink"/>
            <w:rFonts w:eastAsia="Arial"/>
          </w:rPr>
          <w:t>12.2</w:t>
        </w:r>
        <w:r w:rsidR="004A6C47">
          <w:rPr>
            <w:rFonts w:asciiTheme="minorHAnsi" w:eastAsiaTheme="minorEastAsia" w:hAnsiTheme="minorHAnsi" w:cstheme="minorBidi"/>
            <w:sz w:val="22"/>
            <w:szCs w:val="22"/>
          </w:rPr>
          <w:tab/>
        </w:r>
        <w:r w:rsidR="004A6C47" w:rsidRPr="009B0C8B">
          <w:rPr>
            <w:rStyle w:val="Hyperlink"/>
            <w:rFonts w:eastAsia="Arial"/>
          </w:rPr>
          <w:t>Spares Goals</w:t>
        </w:r>
        <w:r w:rsidR="004A6C47">
          <w:rPr>
            <w:webHidden/>
          </w:rPr>
          <w:tab/>
        </w:r>
        <w:r w:rsidR="004A6C47">
          <w:rPr>
            <w:webHidden/>
          </w:rPr>
          <w:fldChar w:fldCharType="begin"/>
        </w:r>
        <w:r w:rsidR="004A6C47">
          <w:rPr>
            <w:webHidden/>
          </w:rPr>
          <w:instrText xml:space="preserve"> PAGEREF _Toc125106182 \h </w:instrText>
        </w:r>
        <w:r w:rsidR="004A6C47">
          <w:rPr>
            <w:webHidden/>
          </w:rPr>
        </w:r>
        <w:r w:rsidR="004A6C47">
          <w:rPr>
            <w:webHidden/>
          </w:rPr>
          <w:fldChar w:fldCharType="separate"/>
        </w:r>
        <w:r w:rsidR="004A6C47">
          <w:rPr>
            <w:webHidden/>
          </w:rPr>
          <w:t>33</w:t>
        </w:r>
        <w:r w:rsidR="004A6C47">
          <w:rPr>
            <w:webHidden/>
          </w:rPr>
          <w:fldChar w:fldCharType="end"/>
        </w:r>
      </w:hyperlink>
    </w:p>
    <w:p w14:paraId="573C4BD1" w14:textId="51DAE8A3" w:rsidR="004A6C47" w:rsidRDefault="00000000">
      <w:pPr>
        <w:pStyle w:val="TOC1"/>
        <w:rPr>
          <w:rFonts w:asciiTheme="minorHAnsi" w:eastAsiaTheme="minorEastAsia" w:hAnsiTheme="minorHAnsi" w:cstheme="minorBidi"/>
          <w:sz w:val="22"/>
          <w:szCs w:val="22"/>
        </w:rPr>
      </w:pPr>
      <w:hyperlink w:anchor="_Toc125106183" w:history="1">
        <w:r w:rsidR="004A6C47" w:rsidRPr="009B0C8B">
          <w:rPr>
            <w:rStyle w:val="Hyperlink"/>
          </w:rPr>
          <w:t>13</w:t>
        </w:r>
        <w:r w:rsidR="004A6C47">
          <w:rPr>
            <w:rFonts w:asciiTheme="minorHAnsi" w:eastAsiaTheme="minorEastAsia" w:hAnsiTheme="minorHAnsi" w:cstheme="minorBidi"/>
            <w:sz w:val="22"/>
            <w:szCs w:val="22"/>
          </w:rPr>
          <w:tab/>
        </w:r>
        <w:r w:rsidR="004A6C47" w:rsidRPr="009B0C8B">
          <w:rPr>
            <w:rStyle w:val="Hyperlink"/>
          </w:rPr>
          <w:t>Computing</w:t>
        </w:r>
        <w:r w:rsidR="004A6C47">
          <w:rPr>
            <w:webHidden/>
          </w:rPr>
          <w:tab/>
        </w:r>
        <w:r w:rsidR="004A6C47">
          <w:rPr>
            <w:webHidden/>
          </w:rPr>
          <w:fldChar w:fldCharType="begin"/>
        </w:r>
        <w:r w:rsidR="004A6C47">
          <w:rPr>
            <w:webHidden/>
          </w:rPr>
          <w:instrText xml:space="preserve"> PAGEREF _Toc125106183 \h </w:instrText>
        </w:r>
        <w:r w:rsidR="004A6C47">
          <w:rPr>
            <w:webHidden/>
          </w:rPr>
        </w:r>
        <w:r w:rsidR="004A6C47">
          <w:rPr>
            <w:webHidden/>
          </w:rPr>
          <w:fldChar w:fldCharType="separate"/>
        </w:r>
        <w:r w:rsidR="004A6C47">
          <w:rPr>
            <w:webHidden/>
          </w:rPr>
          <w:t>33</w:t>
        </w:r>
        <w:r w:rsidR="004A6C47">
          <w:rPr>
            <w:webHidden/>
          </w:rPr>
          <w:fldChar w:fldCharType="end"/>
        </w:r>
      </w:hyperlink>
    </w:p>
    <w:p w14:paraId="3F35812B" w14:textId="7D8C6DE2" w:rsidR="004A6C47" w:rsidRDefault="00000000">
      <w:pPr>
        <w:pStyle w:val="TOC2"/>
        <w:rPr>
          <w:rFonts w:asciiTheme="minorHAnsi" w:eastAsiaTheme="minorEastAsia" w:hAnsiTheme="minorHAnsi" w:cstheme="minorBidi"/>
          <w:sz w:val="22"/>
          <w:szCs w:val="22"/>
        </w:rPr>
      </w:pPr>
      <w:hyperlink w:anchor="_Toc125106184" w:history="1">
        <w:r w:rsidR="004A6C47" w:rsidRPr="009B0C8B">
          <w:rPr>
            <w:rStyle w:val="Hyperlink"/>
            <w:rFonts w:ascii="ArialUnicodeMS" w:eastAsia="ArialUnicodeMS" w:hAnsi="ArialUnicodeMS"/>
          </w:rPr>
          <w:t>13.1</w:t>
        </w:r>
        <w:r w:rsidR="004A6C47">
          <w:rPr>
            <w:rFonts w:asciiTheme="minorHAnsi" w:eastAsiaTheme="minorEastAsia" w:hAnsiTheme="minorHAnsi" w:cstheme="minorBidi"/>
            <w:sz w:val="22"/>
            <w:szCs w:val="22"/>
          </w:rPr>
          <w:tab/>
        </w:r>
        <w:r w:rsidR="004A6C47" w:rsidRPr="009B0C8B">
          <w:rPr>
            <w:rStyle w:val="Hyperlink"/>
          </w:rPr>
          <w:t>Network Communication Requirements</w:t>
        </w:r>
        <w:r w:rsidR="004A6C47">
          <w:rPr>
            <w:webHidden/>
          </w:rPr>
          <w:tab/>
        </w:r>
        <w:r w:rsidR="004A6C47">
          <w:rPr>
            <w:webHidden/>
          </w:rPr>
          <w:fldChar w:fldCharType="begin"/>
        </w:r>
        <w:r w:rsidR="004A6C47">
          <w:rPr>
            <w:webHidden/>
          </w:rPr>
          <w:instrText xml:space="preserve"> PAGEREF _Toc125106184 \h </w:instrText>
        </w:r>
        <w:r w:rsidR="004A6C47">
          <w:rPr>
            <w:webHidden/>
          </w:rPr>
        </w:r>
        <w:r w:rsidR="004A6C47">
          <w:rPr>
            <w:webHidden/>
          </w:rPr>
          <w:fldChar w:fldCharType="separate"/>
        </w:r>
        <w:r w:rsidR="004A6C47">
          <w:rPr>
            <w:webHidden/>
          </w:rPr>
          <w:t>34</w:t>
        </w:r>
        <w:r w:rsidR="004A6C47">
          <w:rPr>
            <w:webHidden/>
          </w:rPr>
          <w:fldChar w:fldCharType="end"/>
        </w:r>
      </w:hyperlink>
    </w:p>
    <w:p w14:paraId="02A92C36" w14:textId="49FBE47A" w:rsidR="004A6C47" w:rsidRDefault="00000000">
      <w:pPr>
        <w:pStyle w:val="TOC2"/>
        <w:rPr>
          <w:rFonts w:asciiTheme="minorHAnsi" w:eastAsiaTheme="minorEastAsia" w:hAnsiTheme="minorHAnsi" w:cstheme="minorBidi"/>
          <w:sz w:val="22"/>
          <w:szCs w:val="22"/>
        </w:rPr>
      </w:pPr>
      <w:hyperlink w:anchor="_Toc125106185" w:history="1">
        <w:r w:rsidR="004A6C47" w:rsidRPr="009B0C8B">
          <w:rPr>
            <w:rStyle w:val="Hyperlink"/>
            <w:rFonts w:ascii="ArialUnicodeMS" w:eastAsia="ArialUnicodeMS" w:hAnsi="ArialUnicodeMS"/>
          </w:rPr>
          <w:t>13.2</w:t>
        </w:r>
        <w:r w:rsidR="004A6C47">
          <w:rPr>
            <w:rFonts w:asciiTheme="minorHAnsi" w:eastAsiaTheme="minorEastAsia" w:hAnsiTheme="minorHAnsi" w:cstheme="minorBidi"/>
            <w:sz w:val="22"/>
            <w:szCs w:val="22"/>
          </w:rPr>
          <w:tab/>
        </w:r>
        <w:r w:rsidR="004A6C47" w:rsidRPr="009B0C8B">
          <w:rPr>
            <w:rStyle w:val="Hyperlink"/>
          </w:rPr>
          <w:t>Computer Requirements</w:t>
        </w:r>
        <w:r w:rsidR="004A6C47">
          <w:rPr>
            <w:webHidden/>
          </w:rPr>
          <w:tab/>
        </w:r>
        <w:r w:rsidR="004A6C47">
          <w:rPr>
            <w:webHidden/>
          </w:rPr>
          <w:fldChar w:fldCharType="begin"/>
        </w:r>
        <w:r w:rsidR="004A6C47">
          <w:rPr>
            <w:webHidden/>
          </w:rPr>
          <w:instrText xml:space="preserve"> PAGEREF _Toc125106185 \h </w:instrText>
        </w:r>
        <w:r w:rsidR="004A6C47">
          <w:rPr>
            <w:webHidden/>
          </w:rPr>
        </w:r>
        <w:r w:rsidR="004A6C47">
          <w:rPr>
            <w:webHidden/>
          </w:rPr>
          <w:fldChar w:fldCharType="separate"/>
        </w:r>
        <w:r w:rsidR="004A6C47">
          <w:rPr>
            <w:webHidden/>
          </w:rPr>
          <w:t>34</w:t>
        </w:r>
        <w:r w:rsidR="004A6C47">
          <w:rPr>
            <w:webHidden/>
          </w:rPr>
          <w:fldChar w:fldCharType="end"/>
        </w:r>
      </w:hyperlink>
    </w:p>
    <w:p w14:paraId="2F11C213" w14:textId="2704F14D" w:rsidR="004A6C47" w:rsidRDefault="00000000">
      <w:pPr>
        <w:pStyle w:val="TOC2"/>
        <w:rPr>
          <w:rFonts w:asciiTheme="minorHAnsi" w:eastAsiaTheme="minorEastAsia" w:hAnsiTheme="minorHAnsi" w:cstheme="minorBidi"/>
          <w:sz w:val="22"/>
          <w:szCs w:val="22"/>
        </w:rPr>
      </w:pPr>
      <w:hyperlink w:anchor="_Toc125106186" w:history="1">
        <w:r w:rsidR="004A6C47" w:rsidRPr="009B0C8B">
          <w:rPr>
            <w:rStyle w:val="Hyperlink"/>
            <w:rFonts w:ascii="ArialUnicodeMS" w:eastAsia="ArialUnicodeMS" w:hAnsi="ArialUnicodeMS"/>
          </w:rPr>
          <w:t>13.3</w:t>
        </w:r>
        <w:r w:rsidR="004A6C47">
          <w:rPr>
            <w:rFonts w:asciiTheme="minorHAnsi" w:eastAsiaTheme="minorEastAsia" w:hAnsiTheme="minorHAnsi" w:cstheme="minorBidi"/>
            <w:sz w:val="22"/>
            <w:szCs w:val="22"/>
          </w:rPr>
          <w:tab/>
        </w:r>
        <w:r w:rsidR="004A6C47" w:rsidRPr="009B0C8B">
          <w:rPr>
            <w:rStyle w:val="Hyperlink"/>
          </w:rPr>
          <w:t>Data Storage Requirements</w:t>
        </w:r>
        <w:r w:rsidR="004A6C47">
          <w:rPr>
            <w:webHidden/>
          </w:rPr>
          <w:tab/>
        </w:r>
        <w:r w:rsidR="004A6C47">
          <w:rPr>
            <w:webHidden/>
          </w:rPr>
          <w:fldChar w:fldCharType="begin"/>
        </w:r>
        <w:r w:rsidR="004A6C47">
          <w:rPr>
            <w:webHidden/>
          </w:rPr>
          <w:instrText xml:space="preserve"> PAGEREF _Toc125106186 \h </w:instrText>
        </w:r>
        <w:r w:rsidR="004A6C47">
          <w:rPr>
            <w:webHidden/>
          </w:rPr>
        </w:r>
        <w:r w:rsidR="004A6C47">
          <w:rPr>
            <w:webHidden/>
          </w:rPr>
          <w:fldChar w:fldCharType="separate"/>
        </w:r>
        <w:r w:rsidR="004A6C47">
          <w:rPr>
            <w:webHidden/>
          </w:rPr>
          <w:t>35</w:t>
        </w:r>
        <w:r w:rsidR="004A6C47">
          <w:rPr>
            <w:webHidden/>
          </w:rPr>
          <w:fldChar w:fldCharType="end"/>
        </w:r>
      </w:hyperlink>
    </w:p>
    <w:p w14:paraId="574F1E0F" w14:textId="7E7F4148" w:rsidR="004A6C47" w:rsidRDefault="00000000">
      <w:pPr>
        <w:pStyle w:val="TOC2"/>
        <w:rPr>
          <w:rFonts w:asciiTheme="minorHAnsi" w:eastAsiaTheme="minorEastAsia" w:hAnsiTheme="minorHAnsi" w:cstheme="minorBidi"/>
          <w:sz w:val="22"/>
          <w:szCs w:val="22"/>
        </w:rPr>
      </w:pPr>
      <w:hyperlink w:anchor="_Toc125106187" w:history="1">
        <w:r w:rsidR="004A6C47" w:rsidRPr="009B0C8B">
          <w:rPr>
            <w:rStyle w:val="Hyperlink"/>
            <w:rFonts w:ascii="ArialUnicodeMS" w:eastAsia="ArialUnicodeMS" w:hAnsi="ArialUnicodeMS"/>
          </w:rPr>
          <w:t>13.4</w:t>
        </w:r>
        <w:r w:rsidR="004A6C47">
          <w:rPr>
            <w:rFonts w:asciiTheme="minorHAnsi" w:eastAsiaTheme="minorEastAsia" w:hAnsiTheme="minorHAnsi" w:cstheme="minorBidi"/>
            <w:sz w:val="22"/>
            <w:szCs w:val="22"/>
          </w:rPr>
          <w:tab/>
        </w:r>
        <w:r w:rsidR="004A6C47" w:rsidRPr="009B0C8B">
          <w:rPr>
            <w:rStyle w:val="Hyperlink"/>
          </w:rPr>
          <w:t>Science Detector Readout System Requirements</w:t>
        </w:r>
        <w:r w:rsidR="004A6C47">
          <w:rPr>
            <w:webHidden/>
          </w:rPr>
          <w:tab/>
        </w:r>
        <w:r w:rsidR="004A6C47">
          <w:rPr>
            <w:webHidden/>
          </w:rPr>
          <w:fldChar w:fldCharType="begin"/>
        </w:r>
        <w:r w:rsidR="004A6C47">
          <w:rPr>
            <w:webHidden/>
          </w:rPr>
          <w:instrText xml:space="preserve"> PAGEREF _Toc125106187 \h </w:instrText>
        </w:r>
        <w:r w:rsidR="004A6C47">
          <w:rPr>
            <w:webHidden/>
          </w:rPr>
        </w:r>
        <w:r w:rsidR="004A6C47">
          <w:rPr>
            <w:webHidden/>
          </w:rPr>
          <w:fldChar w:fldCharType="separate"/>
        </w:r>
        <w:r w:rsidR="004A6C47">
          <w:rPr>
            <w:webHidden/>
          </w:rPr>
          <w:t>35</w:t>
        </w:r>
        <w:r w:rsidR="004A6C47">
          <w:rPr>
            <w:webHidden/>
          </w:rPr>
          <w:fldChar w:fldCharType="end"/>
        </w:r>
      </w:hyperlink>
    </w:p>
    <w:p w14:paraId="1140F70D" w14:textId="6DE45AB5" w:rsidR="004A6C47" w:rsidRDefault="00000000">
      <w:pPr>
        <w:pStyle w:val="TOC2"/>
        <w:rPr>
          <w:rFonts w:asciiTheme="minorHAnsi" w:eastAsiaTheme="minorEastAsia" w:hAnsiTheme="minorHAnsi" w:cstheme="minorBidi"/>
          <w:sz w:val="22"/>
          <w:szCs w:val="22"/>
        </w:rPr>
      </w:pPr>
      <w:hyperlink w:anchor="_Toc125106188" w:history="1">
        <w:r w:rsidR="004A6C47" w:rsidRPr="009B0C8B">
          <w:rPr>
            <w:rStyle w:val="Hyperlink"/>
            <w:rFonts w:ascii="ArialUnicodeMS" w:eastAsia="ArialUnicodeMS" w:hAnsi="ArialUnicodeMS"/>
          </w:rPr>
          <w:t>13.5</w:t>
        </w:r>
        <w:r w:rsidR="004A6C47">
          <w:rPr>
            <w:rFonts w:asciiTheme="minorHAnsi" w:eastAsiaTheme="minorEastAsia" w:hAnsiTheme="minorHAnsi" w:cstheme="minorBidi"/>
            <w:sz w:val="22"/>
            <w:szCs w:val="22"/>
          </w:rPr>
          <w:tab/>
        </w:r>
        <w:r w:rsidR="004A6C47" w:rsidRPr="009B0C8B">
          <w:rPr>
            <w:rStyle w:val="Hyperlink"/>
          </w:rPr>
          <w:t>Digital Control and Status Communication Requirements</w:t>
        </w:r>
        <w:r w:rsidR="004A6C47">
          <w:rPr>
            <w:webHidden/>
          </w:rPr>
          <w:tab/>
        </w:r>
        <w:r w:rsidR="004A6C47">
          <w:rPr>
            <w:webHidden/>
          </w:rPr>
          <w:fldChar w:fldCharType="begin"/>
        </w:r>
        <w:r w:rsidR="004A6C47">
          <w:rPr>
            <w:webHidden/>
          </w:rPr>
          <w:instrText xml:space="preserve"> PAGEREF _Toc125106188 \h </w:instrText>
        </w:r>
        <w:r w:rsidR="004A6C47">
          <w:rPr>
            <w:webHidden/>
          </w:rPr>
        </w:r>
        <w:r w:rsidR="004A6C47">
          <w:rPr>
            <w:webHidden/>
          </w:rPr>
          <w:fldChar w:fldCharType="separate"/>
        </w:r>
        <w:r w:rsidR="004A6C47">
          <w:rPr>
            <w:webHidden/>
          </w:rPr>
          <w:t>35</w:t>
        </w:r>
        <w:r w:rsidR="004A6C47">
          <w:rPr>
            <w:webHidden/>
          </w:rPr>
          <w:fldChar w:fldCharType="end"/>
        </w:r>
      </w:hyperlink>
    </w:p>
    <w:p w14:paraId="045259C9" w14:textId="17D7FFF1" w:rsidR="004A6C47" w:rsidRDefault="00000000">
      <w:pPr>
        <w:pStyle w:val="TOC2"/>
        <w:rPr>
          <w:rFonts w:asciiTheme="minorHAnsi" w:eastAsiaTheme="minorEastAsia" w:hAnsiTheme="minorHAnsi" w:cstheme="minorBidi"/>
          <w:sz w:val="22"/>
          <w:szCs w:val="22"/>
        </w:rPr>
      </w:pPr>
      <w:hyperlink w:anchor="_Toc125106189" w:history="1">
        <w:r w:rsidR="004A6C47" w:rsidRPr="009B0C8B">
          <w:rPr>
            <w:rStyle w:val="Hyperlink"/>
            <w:rFonts w:ascii="ArialUnicodeMS" w:eastAsia="ArialUnicodeMS" w:hAnsi="ArialUnicodeMS"/>
          </w:rPr>
          <w:t>13.6</w:t>
        </w:r>
        <w:r w:rsidR="004A6C47">
          <w:rPr>
            <w:rFonts w:asciiTheme="minorHAnsi" w:eastAsiaTheme="minorEastAsia" w:hAnsiTheme="minorHAnsi" w:cstheme="minorBidi"/>
            <w:sz w:val="22"/>
            <w:szCs w:val="22"/>
          </w:rPr>
          <w:tab/>
        </w:r>
        <w:r w:rsidR="004A6C47" w:rsidRPr="009B0C8B">
          <w:rPr>
            <w:rStyle w:val="Hyperlink"/>
          </w:rPr>
          <w:t>Digital Control and Status Communication Best Practices</w:t>
        </w:r>
        <w:r w:rsidR="004A6C47">
          <w:rPr>
            <w:webHidden/>
          </w:rPr>
          <w:tab/>
        </w:r>
        <w:r w:rsidR="004A6C47">
          <w:rPr>
            <w:webHidden/>
          </w:rPr>
          <w:fldChar w:fldCharType="begin"/>
        </w:r>
        <w:r w:rsidR="004A6C47">
          <w:rPr>
            <w:webHidden/>
          </w:rPr>
          <w:instrText xml:space="preserve"> PAGEREF _Toc125106189 \h </w:instrText>
        </w:r>
        <w:r w:rsidR="004A6C47">
          <w:rPr>
            <w:webHidden/>
          </w:rPr>
        </w:r>
        <w:r w:rsidR="004A6C47">
          <w:rPr>
            <w:webHidden/>
          </w:rPr>
          <w:fldChar w:fldCharType="separate"/>
        </w:r>
        <w:r w:rsidR="004A6C47">
          <w:rPr>
            <w:webHidden/>
          </w:rPr>
          <w:t>35</w:t>
        </w:r>
        <w:r w:rsidR="004A6C47">
          <w:rPr>
            <w:webHidden/>
          </w:rPr>
          <w:fldChar w:fldCharType="end"/>
        </w:r>
      </w:hyperlink>
    </w:p>
    <w:p w14:paraId="664B2000" w14:textId="787DB600" w:rsidR="004A6C47" w:rsidRDefault="00000000">
      <w:pPr>
        <w:pStyle w:val="TOC1"/>
        <w:rPr>
          <w:rFonts w:asciiTheme="minorHAnsi" w:eastAsiaTheme="minorEastAsia" w:hAnsiTheme="minorHAnsi" w:cstheme="minorBidi"/>
          <w:sz w:val="22"/>
          <w:szCs w:val="22"/>
        </w:rPr>
      </w:pPr>
      <w:hyperlink w:anchor="_Toc125106190" w:history="1">
        <w:r w:rsidR="004A6C47" w:rsidRPr="009B0C8B">
          <w:rPr>
            <w:rStyle w:val="Hyperlink"/>
          </w:rPr>
          <w:t>14</w:t>
        </w:r>
        <w:r w:rsidR="004A6C47">
          <w:rPr>
            <w:rFonts w:asciiTheme="minorHAnsi" w:eastAsiaTheme="minorEastAsia" w:hAnsiTheme="minorHAnsi" w:cstheme="minorBidi"/>
            <w:sz w:val="22"/>
            <w:szCs w:val="22"/>
          </w:rPr>
          <w:tab/>
        </w:r>
        <w:r w:rsidR="004A6C47" w:rsidRPr="009B0C8B">
          <w:rPr>
            <w:rStyle w:val="Hyperlink"/>
          </w:rPr>
          <w:t>Software</w:t>
        </w:r>
        <w:r w:rsidR="004A6C47">
          <w:rPr>
            <w:webHidden/>
          </w:rPr>
          <w:tab/>
        </w:r>
        <w:r w:rsidR="004A6C47">
          <w:rPr>
            <w:webHidden/>
          </w:rPr>
          <w:fldChar w:fldCharType="begin"/>
        </w:r>
        <w:r w:rsidR="004A6C47">
          <w:rPr>
            <w:webHidden/>
          </w:rPr>
          <w:instrText xml:space="preserve"> PAGEREF _Toc125106190 \h </w:instrText>
        </w:r>
        <w:r w:rsidR="004A6C47">
          <w:rPr>
            <w:webHidden/>
          </w:rPr>
        </w:r>
        <w:r w:rsidR="004A6C47">
          <w:rPr>
            <w:webHidden/>
          </w:rPr>
          <w:fldChar w:fldCharType="separate"/>
        </w:r>
        <w:r w:rsidR="004A6C47">
          <w:rPr>
            <w:webHidden/>
          </w:rPr>
          <w:t>36</w:t>
        </w:r>
        <w:r w:rsidR="004A6C47">
          <w:rPr>
            <w:webHidden/>
          </w:rPr>
          <w:fldChar w:fldCharType="end"/>
        </w:r>
      </w:hyperlink>
    </w:p>
    <w:p w14:paraId="6B1791BD" w14:textId="148EAD7F" w:rsidR="004A6C47" w:rsidRDefault="00000000">
      <w:pPr>
        <w:pStyle w:val="TOC2"/>
        <w:rPr>
          <w:rFonts w:asciiTheme="minorHAnsi" w:eastAsiaTheme="minorEastAsia" w:hAnsiTheme="minorHAnsi" w:cstheme="minorBidi"/>
          <w:sz w:val="22"/>
          <w:szCs w:val="22"/>
        </w:rPr>
      </w:pPr>
      <w:hyperlink w:anchor="_Toc125106191" w:history="1">
        <w:r w:rsidR="004A6C47" w:rsidRPr="009B0C8B">
          <w:rPr>
            <w:rStyle w:val="Hyperlink"/>
            <w:rFonts w:ascii="ArialUnicodeMS" w:eastAsia="ArialUnicodeMS" w:hAnsi="ArialUnicodeMS"/>
          </w:rPr>
          <w:t>14.1</w:t>
        </w:r>
        <w:r w:rsidR="004A6C47">
          <w:rPr>
            <w:rFonts w:asciiTheme="minorHAnsi" w:eastAsiaTheme="minorEastAsia" w:hAnsiTheme="minorHAnsi" w:cstheme="minorBidi"/>
            <w:sz w:val="22"/>
            <w:szCs w:val="22"/>
          </w:rPr>
          <w:tab/>
        </w:r>
        <w:r w:rsidR="004A6C47" w:rsidRPr="009B0C8B">
          <w:rPr>
            <w:rStyle w:val="Hyperlink"/>
          </w:rPr>
          <w:t>Software Information</w:t>
        </w:r>
        <w:r w:rsidR="004A6C47">
          <w:rPr>
            <w:webHidden/>
          </w:rPr>
          <w:tab/>
        </w:r>
        <w:r w:rsidR="004A6C47">
          <w:rPr>
            <w:webHidden/>
          </w:rPr>
          <w:fldChar w:fldCharType="begin"/>
        </w:r>
        <w:r w:rsidR="004A6C47">
          <w:rPr>
            <w:webHidden/>
          </w:rPr>
          <w:instrText xml:space="preserve"> PAGEREF _Toc125106191 \h </w:instrText>
        </w:r>
        <w:r w:rsidR="004A6C47">
          <w:rPr>
            <w:webHidden/>
          </w:rPr>
        </w:r>
        <w:r w:rsidR="004A6C47">
          <w:rPr>
            <w:webHidden/>
          </w:rPr>
          <w:fldChar w:fldCharType="separate"/>
        </w:r>
        <w:r w:rsidR="004A6C47">
          <w:rPr>
            <w:webHidden/>
          </w:rPr>
          <w:t>36</w:t>
        </w:r>
        <w:r w:rsidR="004A6C47">
          <w:rPr>
            <w:webHidden/>
          </w:rPr>
          <w:fldChar w:fldCharType="end"/>
        </w:r>
      </w:hyperlink>
    </w:p>
    <w:p w14:paraId="023EF587" w14:textId="2804C664" w:rsidR="004A6C47" w:rsidRDefault="00000000">
      <w:pPr>
        <w:pStyle w:val="TOC2"/>
        <w:rPr>
          <w:rFonts w:asciiTheme="minorHAnsi" w:eastAsiaTheme="minorEastAsia" w:hAnsiTheme="minorHAnsi" w:cstheme="minorBidi"/>
          <w:sz w:val="22"/>
          <w:szCs w:val="22"/>
        </w:rPr>
      </w:pPr>
      <w:hyperlink w:anchor="_Toc125106192" w:history="1">
        <w:r w:rsidR="004A6C47" w:rsidRPr="009B0C8B">
          <w:rPr>
            <w:rStyle w:val="Hyperlink"/>
            <w:rFonts w:ascii="ArialUnicodeMS" w:eastAsia="ArialUnicodeMS" w:hAnsi="ArialUnicodeMS"/>
          </w:rPr>
          <w:t>14.2</w:t>
        </w:r>
        <w:r w:rsidR="004A6C47">
          <w:rPr>
            <w:rFonts w:asciiTheme="minorHAnsi" w:eastAsiaTheme="minorEastAsia" w:hAnsiTheme="minorHAnsi" w:cstheme="minorBidi"/>
            <w:sz w:val="22"/>
            <w:szCs w:val="22"/>
          </w:rPr>
          <w:tab/>
        </w:r>
        <w:r w:rsidR="004A6C47" w:rsidRPr="009B0C8B">
          <w:rPr>
            <w:rStyle w:val="Hyperlink"/>
          </w:rPr>
          <w:t>Software Performance Requirements</w:t>
        </w:r>
        <w:r w:rsidR="004A6C47">
          <w:rPr>
            <w:webHidden/>
          </w:rPr>
          <w:tab/>
        </w:r>
        <w:r w:rsidR="004A6C47">
          <w:rPr>
            <w:webHidden/>
          </w:rPr>
          <w:fldChar w:fldCharType="begin"/>
        </w:r>
        <w:r w:rsidR="004A6C47">
          <w:rPr>
            <w:webHidden/>
          </w:rPr>
          <w:instrText xml:space="preserve"> PAGEREF _Toc125106192 \h </w:instrText>
        </w:r>
        <w:r w:rsidR="004A6C47">
          <w:rPr>
            <w:webHidden/>
          </w:rPr>
        </w:r>
        <w:r w:rsidR="004A6C47">
          <w:rPr>
            <w:webHidden/>
          </w:rPr>
          <w:fldChar w:fldCharType="separate"/>
        </w:r>
        <w:r w:rsidR="004A6C47">
          <w:rPr>
            <w:webHidden/>
          </w:rPr>
          <w:t>36</w:t>
        </w:r>
        <w:r w:rsidR="004A6C47">
          <w:rPr>
            <w:webHidden/>
          </w:rPr>
          <w:fldChar w:fldCharType="end"/>
        </w:r>
      </w:hyperlink>
    </w:p>
    <w:p w14:paraId="445DE4E1" w14:textId="0C0C1B4F" w:rsidR="004A6C47" w:rsidRDefault="00000000">
      <w:pPr>
        <w:pStyle w:val="TOC2"/>
        <w:rPr>
          <w:rFonts w:asciiTheme="minorHAnsi" w:eastAsiaTheme="minorEastAsia" w:hAnsiTheme="minorHAnsi" w:cstheme="minorBidi"/>
          <w:sz w:val="22"/>
          <w:szCs w:val="22"/>
        </w:rPr>
      </w:pPr>
      <w:hyperlink w:anchor="_Toc125106193" w:history="1">
        <w:r w:rsidR="004A6C47" w:rsidRPr="009B0C8B">
          <w:rPr>
            <w:rStyle w:val="Hyperlink"/>
            <w:rFonts w:ascii="ArialUnicodeMS" w:eastAsia="ArialUnicodeMS" w:hAnsi="ArialUnicodeMS"/>
          </w:rPr>
          <w:t>14.3</w:t>
        </w:r>
        <w:r w:rsidR="004A6C47">
          <w:rPr>
            <w:rFonts w:asciiTheme="minorHAnsi" w:eastAsiaTheme="minorEastAsia" w:hAnsiTheme="minorHAnsi" w:cstheme="minorBidi"/>
            <w:sz w:val="22"/>
            <w:szCs w:val="22"/>
          </w:rPr>
          <w:tab/>
        </w:r>
        <w:r w:rsidR="004A6C47" w:rsidRPr="009B0C8B">
          <w:rPr>
            <w:rStyle w:val="Hyperlink"/>
          </w:rPr>
          <w:t>Software Error Recovery Requirement</w:t>
        </w:r>
        <w:r w:rsidR="004A6C47">
          <w:rPr>
            <w:webHidden/>
          </w:rPr>
          <w:tab/>
        </w:r>
        <w:r w:rsidR="004A6C47">
          <w:rPr>
            <w:webHidden/>
          </w:rPr>
          <w:fldChar w:fldCharType="begin"/>
        </w:r>
        <w:r w:rsidR="004A6C47">
          <w:rPr>
            <w:webHidden/>
          </w:rPr>
          <w:instrText xml:space="preserve"> PAGEREF _Toc125106193 \h </w:instrText>
        </w:r>
        <w:r w:rsidR="004A6C47">
          <w:rPr>
            <w:webHidden/>
          </w:rPr>
        </w:r>
        <w:r w:rsidR="004A6C47">
          <w:rPr>
            <w:webHidden/>
          </w:rPr>
          <w:fldChar w:fldCharType="separate"/>
        </w:r>
        <w:r w:rsidR="004A6C47">
          <w:rPr>
            <w:webHidden/>
          </w:rPr>
          <w:t>37</w:t>
        </w:r>
        <w:r w:rsidR="004A6C47">
          <w:rPr>
            <w:webHidden/>
          </w:rPr>
          <w:fldChar w:fldCharType="end"/>
        </w:r>
      </w:hyperlink>
    </w:p>
    <w:p w14:paraId="6122655A" w14:textId="4741BCCE" w:rsidR="004A6C47" w:rsidRDefault="00000000">
      <w:pPr>
        <w:pStyle w:val="TOC2"/>
        <w:rPr>
          <w:rFonts w:asciiTheme="minorHAnsi" w:eastAsiaTheme="minorEastAsia" w:hAnsiTheme="minorHAnsi" w:cstheme="minorBidi"/>
          <w:sz w:val="22"/>
          <w:szCs w:val="22"/>
        </w:rPr>
      </w:pPr>
      <w:hyperlink w:anchor="_Toc125106194" w:history="1">
        <w:r w:rsidR="004A6C47" w:rsidRPr="009B0C8B">
          <w:rPr>
            <w:rStyle w:val="Hyperlink"/>
            <w:rFonts w:ascii="ArialUnicodeMS" w:eastAsia="ArialUnicodeMS" w:hAnsi="ArialUnicodeMS"/>
          </w:rPr>
          <w:t>14.4</w:t>
        </w:r>
        <w:r w:rsidR="004A6C47">
          <w:rPr>
            <w:rFonts w:asciiTheme="minorHAnsi" w:eastAsiaTheme="minorEastAsia" w:hAnsiTheme="minorHAnsi" w:cstheme="minorBidi"/>
            <w:sz w:val="22"/>
            <w:szCs w:val="22"/>
          </w:rPr>
          <w:tab/>
        </w:r>
        <w:r w:rsidR="004A6C47" w:rsidRPr="009B0C8B">
          <w:rPr>
            <w:rStyle w:val="Hyperlink"/>
          </w:rPr>
          <w:t>Software Implementation Requirements</w:t>
        </w:r>
        <w:r w:rsidR="004A6C47">
          <w:rPr>
            <w:webHidden/>
          </w:rPr>
          <w:tab/>
        </w:r>
        <w:r w:rsidR="004A6C47">
          <w:rPr>
            <w:webHidden/>
          </w:rPr>
          <w:fldChar w:fldCharType="begin"/>
        </w:r>
        <w:r w:rsidR="004A6C47">
          <w:rPr>
            <w:webHidden/>
          </w:rPr>
          <w:instrText xml:space="preserve"> PAGEREF _Toc125106194 \h </w:instrText>
        </w:r>
        <w:r w:rsidR="004A6C47">
          <w:rPr>
            <w:webHidden/>
          </w:rPr>
        </w:r>
        <w:r w:rsidR="004A6C47">
          <w:rPr>
            <w:webHidden/>
          </w:rPr>
          <w:fldChar w:fldCharType="separate"/>
        </w:r>
        <w:r w:rsidR="004A6C47">
          <w:rPr>
            <w:webHidden/>
          </w:rPr>
          <w:t>37</w:t>
        </w:r>
        <w:r w:rsidR="004A6C47">
          <w:rPr>
            <w:webHidden/>
          </w:rPr>
          <w:fldChar w:fldCharType="end"/>
        </w:r>
      </w:hyperlink>
    </w:p>
    <w:p w14:paraId="7F9727D3" w14:textId="7AB90738" w:rsidR="004A6C47" w:rsidRDefault="00000000">
      <w:pPr>
        <w:pStyle w:val="TOC2"/>
        <w:rPr>
          <w:rFonts w:asciiTheme="minorHAnsi" w:eastAsiaTheme="minorEastAsia" w:hAnsiTheme="minorHAnsi" w:cstheme="minorBidi"/>
          <w:sz w:val="22"/>
          <w:szCs w:val="22"/>
        </w:rPr>
      </w:pPr>
      <w:hyperlink w:anchor="_Toc125106195" w:history="1">
        <w:r w:rsidR="004A6C47" w:rsidRPr="009B0C8B">
          <w:rPr>
            <w:rStyle w:val="Hyperlink"/>
            <w:rFonts w:ascii="ArialUnicodeMS" w:eastAsia="ArialUnicodeMS" w:hAnsi="ArialUnicodeMS"/>
          </w:rPr>
          <w:t>14.5</w:t>
        </w:r>
        <w:r w:rsidR="004A6C47">
          <w:rPr>
            <w:rFonts w:asciiTheme="minorHAnsi" w:eastAsiaTheme="minorEastAsia" w:hAnsiTheme="minorHAnsi" w:cstheme="minorBidi"/>
            <w:sz w:val="22"/>
            <w:szCs w:val="22"/>
          </w:rPr>
          <w:tab/>
        </w:r>
        <w:r w:rsidR="004A6C47" w:rsidRPr="009B0C8B">
          <w:rPr>
            <w:rStyle w:val="Hyperlink"/>
          </w:rPr>
          <w:t>Keywords Requirement</w:t>
        </w:r>
        <w:r w:rsidR="004A6C47">
          <w:rPr>
            <w:webHidden/>
          </w:rPr>
          <w:tab/>
        </w:r>
        <w:r w:rsidR="004A6C47">
          <w:rPr>
            <w:webHidden/>
          </w:rPr>
          <w:fldChar w:fldCharType="begin"/>
        </w:r>
        <w:r w:rsidR="004A6C47">
          <w:rPr>
            <w:webHidden/>
          </w:rPr>
          <w:instrText xml:space="preserve"> PAGEREF _Toc125106195 \h </w:instrText>
        </w:r>
        <w:r w:rsidR="004A6C47">
          <w:rPr>
            <w:webHidden/>
          </w:rPr>
        </w:r>
        <w:r w:rsidR="004A6C47">
          <w:rPr>
            <w:webHidden/>
          </w:rPr>
          <w:fldChar w:fldCharType="separate"/>
        </w:r>
        <w:r w:rsidR="004A6C47">
          <w:rPr>
            <w:webHidden/>
          </w:rPr>
          <w:t>38</w:t>
        </w:r>
        <w:r w:rsidR="004A6C47">
          <w:rPr>
            <w:webHidden/>
          </w:rPr>
          <w:fldChar w:fldCharType="end"/>
        </w:r>
      </w:hyperlink>
    </w:p>
    <w:p w14:paraId="64DFCCB3" w14:textId="363EF1A1" w:rsidR="004A6C47" w:rsidRDefault="00000000">
      <w:pPr>
        <w:pStyle w:val="TOC2"/>
        <w:rPr>
          <w:rFonts w:asciiTheme="minorHAnsi" w:eastAsiaTheme="minorEastAsia" w:hAnsiTheme="minorHAnsi" w:cstheme="minorBidi"/>
          <w:sz w:val="22"/>
          <w:szCs w:val="22"/>
        </w:rPr>
      </w:pPr>
      <w:hyperlink w:anchor="_Toc125106196" w:history="1">
        <w:r w:rsidR="004A6C47" w:rsidRPr="009B0C8B">
          <w:rPr>
            <w:rStyle w:val="Hyperlink"/>
            <w:rFonts w:ascii="ArialUnicodeMS" w:eastAsia="ArialUnicodeMS" w:hAnsi="ArialUnicodeMS"/>
          </w:rPr>
          <w:t>14.6</w:t>
        </w:r>
        <w:r w:rsidR="004A6C47">
          <w:rPr>
            <w:rFonts w:asciiTheme="minorHAnsi" w:eastAsiaTheme="minorEastAsia" w:hAnsiTheme="minorHAnsi" w:cstheme="minorBidi"/>
            <w:sz w:val="22"/>
            <w:szCs w:val="22"/>
          </w:rPr>
          <w:tab/>
        </w:r>
        <w:r w:rsidR="004A6C47" w:rsidRPr="009B0C8B">
          <w:rPr>
            <w:rStyle w:val="Hyperlink"/>
          </w:rPr>
          <w:t>Telemetry Requirements</w:t>
        </w:r>
        <w:r w:rsidR="004A6C47">
          <w:rPr>
            <w:webHidden/>
          </w:rPr>
          <w:tab/>
        </w:r>
        <w:r w:rsidR="004A6C47">
          <w:rPr>
            <w:webHidden/>
          </w:rPr>
          <w:fldChar w:fldCharType="begin"/>
        </w:r>
        <w:r w:rsidR="004A6C47">
          <w:rPr>
            <w:webHidden/>
          </w:rPr>
          <w:instrText xml:space="preserve"> PAGEREF _Toc125106196 \h </w:instrText>
        </w:r>
        <w:r w:rsidR="004A6C47">
          <w:rPr>
            <w:webHidden/>
          </w:rPr>
        </w:r>
        <w:r w:rsidR="004A6C47">
          <w:rPr>
            <w:webHidden/>
          </w:rPr>
          <w:fldChar w:fldCharType="separate"/>
        </w:r>
        <w:r w:rsidR="004A6C47">
          <w:rPr>
            <w:webHidden/>
          </w:rPr>
          <w:t>38</w:t>
        </w:r>
        <w:r w:rsidR="004A6C47">
          <w:rPr>
            <w:webHidden/>
          </w:rPr>
          <w:fldChar w:fldCharType="end"/>
        </w:r>
      </w:hyperlink>
    </w:p>
    <w:p w14:paraId="78BCE363" w14:textId="245BCF9B" w:rsidR="004A6C47" w:rsidRDefault="00000000">
      <w:pPr>
        <w:pStyle w:val="TOC2"/>
        <w:rPr>
          <w:rFonts w:asciiTheme="minorHAnsi" w:eastAsiaTheme="minorEastAsia" w:hAnsiTheme="minorHAnsi" w:cstheme="minorBidi"/>
          <w:sz w:val="22"/>
          <w:szCs w:val="22"/>
        </w:rPr>
      </w:pPr>
      <w:hyperlink w:anchor="_Toc125106197" w:history="1">
        <w:r w:rsidR="004A6C47" w:rsidRPr="009B0C8B">
          <w:rPr>
            <w:rStyle w:val="Hyperlink"/>
            <w:rFonts w:ascii="ArialUnicodeMS" w:eastAsia="ArialUnicodeMS" w:hAnsi="ArialUnicodeMS"/>
          </w:rPr>
          <w:t>14.7</w:t>
        </w:r>
        <w:r w:rsidR="004A6C47">
          <w:rPr>
            <w:rFonts w:asciiTheme="minorHAnsi" w:eastAsiaTheme="minorEastAsia" w:hAnsiTheme="minorHAnsi" w:cstheme="minorBidi"/>
            <w:sz w:val="22"/>
            <w:szCs w:val="22"/>
          </w:rPr>
          <w:tab/>
        </w:r>
        <w:r w:rsidR="004A6C47" w:rsidRPr="009B0C8B">
          <w:rPr>
            <w:rStyle w:val="Hyperlink"/>
          </w:rPr>
          <w:t>Science Data File Format Requirements</w:t>
        </w:r>
        <w:r w:rsidR="004A6C47">
          <w:rPr>
            <w:webHidden/>
          </w:rPr>
          <w:tab/>
        </w:r>
        <w:r w:rsidR="004A6C47">
          <w:rPr>
            <w:webHidden/>
          </w:rPr>
          <w:fldChar w:fldCharType="begin"/>
        </w:r>
        <w:r w:rsidR="004A6C47">
          <w:rPr>
            <w:webHidden/>
          </w:rPr>
          <w:instrText xml:space="preserve"> PAGEREF _Toc125106197 \h </w:instrText>
        </w:r>
        <w:r w:rsidR="004A6C47">
          <w:rPr>
            <w:webHidden/>
          </w:rPr>
        </w:r>
        <w:r w:rsidR="004A6C47">
          <w:rPr>
            <w:webHidden/>
          </w:rPr>
          <w:fldChar w:fldCharType="separate"/>
        </w:r>
        <w:r w:rsidR="004A6C47">
          <w:rPr>
            <w:webHidden/>
          </w:rPr>
          <w:t>39</w:t>
        </w:r>
        <w:r w:rsidR="004A6C47">
          <w:rPr>
            <w:webHidden/>
          </w:rPr>
          <w:fldChar w:fldCharType="end"/>
        </w:r>
      </w:hyperlink>
    </w:p>
    <w:p w14:paraId="016C508B" w14:textId="4D6E27D4" w:rsidR="004A6C47" w:rsidRDefault="00000000">
      <w:pPr>
        <w:pStyle w:val="TOC2"/>
        <w:rPr>
          <w:rFonts w:asciiTheme="minorHAnsi" w:eastAsiaTheme="minorEastAsia" w:hAnsiTheme="minorHAnsi" w:cstheme="minorBidi"/>
          <w:sz w:val="22"/>
          <w:szCs w:val="22"/>
        </w:rPr>
      </w:pPr>
      <w:hyperlink w:anchor="_Toc125106198" w:history="1">
        <w:r w:rsidR="004A6C47" w:rsidRPr="009B0C8B">
          <w:rPr>
            <w:rStyle w:val="Hyperlink"/>
            <w:rFonts w:ascii="ArialUnicodeMS" w:eastAsia="ArialUnicodeMS" w:hAnsi="ArialUnicodeMS"/>
          </w:rPr>
          <w:t>14.8</w:t>
        </w:r>
        <w:r w:rsidR="004A6C47">
          <w:rPr>
            <w:rFonts w:asciiTheme="minorHAnsi" w:eastAsiaTheme="minorEastAsia" w:hAnsiTheme="minorHAnsi" w:cstheme="minorBidi"/>
            <w:sz w:val="22"/>
            <w:szCs w:val="22"/>
          </w:rPr>
          <w:tab/>
        </w:r>
        <w:r w:rsidR="004A6C47" w:rsidRPr="009B0C8B">
          <w:rPr>
            <w:rStyle w:val="Hyperlink"/>
          </w:rPr>
          <w:t>Data Reduction Pipeline Requirements</w:t>
        </w:r>
        <w:r w:rsidR="004A6C47">
          <w:rPr>
            <w:webHidden/>
          </w:rPr>
          <w:tab/>
        </w:r>
        <w:r w:rsidR="004A6C47">
          <w:rPr>
            <w:webHidden/>
          </w:rPr>
          <w:fldChar w:fldCharType="begin"/>
        </w:r>
        <w:r w:rsidR="004A6C47">
          <w:rPr>
            <w:webHidden/>
          </w:rPr>
          <w:instrText xml:space="preserve"> PAGEREF _Toc125106198 \h </w:instrText>
        </w:r>
        <w:r w:rsidR="004A6C47">
          <w:rPr>
            <w:webHidden/>
          </w:rPr>
        </w:r>
        <w:r w:rsidR="004A6C47">
          <w:rPr>
            <w:webHidden/>
          </w:rPr>
          <w:fldChar w:fldCharType="separate"/>
        </w:r>
        <w:r w:rsidR="004A6C47">
          <w:rPr>
            <w:webHidden/>
          </w:rPr>
          <w:t>39</w:t>
        </w:r>
        <w:r w:rsidR="004A6C47">
          <w:rPr>
            <w:webHidden/>
          </w:rPr>
          <w:fldChar w:fldCharType="end"/>
        </w:r>
      </w:hyperlink>
    </w:p>
    <w:p w14:paraId="335A9679" w14:textId="6E82A52B" w:rsidR="004A6C47" w:rsidRDefault="00000000">
      <w:pPr>
        <w:pStyle w:val="TOC2"/>
        <w:rPr>
          <w:rFonts w:asciiTheme="minorHAnsi" w:eastAsiaTheme="minorEastAsia" w:hAnsiTheme="minorHAnsi" w:cstheme="minorBidi"/>
          <w:sz w:val="22"/>
          <w:szCs w:val="22"/>
        </w:rPr>
      </w:pPr>
      <w:hyperlink w:anchor="_Toc125106199" w:history="1">
        <w:r w:rsidR="004A6C47" w:rsidRPr="009B0C8B">
          <w:rPr>
            <w:rStyle w:val="Hyperlink"/>
            <w:rFonts w:ascii="ArialUnicodeMS" w:eastAsia="ArialUnicodeMS" w:hAnsi="ArialUnicodeMS"/>
          </w:rPr>
          <w:t>14.9</w:t>
        </w:r>
        <w:r w:rsidR="004A6C47">
          <w:rPr>
            <w:rFonts w:asciiTheme="minorHAnsi" w:eastAsiaTheme="minorEastAsia" w:hAnsiTheme="minorHAnsi" w:cstheme="minorBidi"/>
            <w:sz w:val="22"/>
            <w:szCs w:val="22"/>
          </w:rPr>
          <w:tab/>
        </w:r>
        <w:r w:rsidR="004A6C47" w:rsidRPr="009B0C8B">
          <w:rPr>
            <w:rStyle w:val="Hyperlink"/>
          </w:rPr>
          <w:t>User Interface Requirements</w:t>
        </w:r>
        <w:r w:rsidR="004A6C47">
          <w:rPr>
            <w:webHidden/>
          </w:rPr>
          <w:tab/>
        </w:r>
        <w:r w:rsidR="004A6C47">
          <w:rPr>
            <w:webHidden/>
          </w:rPr>
          <w:fldChar w:fldCharType="begin"/>
        </w:r>
        <w:r w:rsidR="004A6C47">
          <w:rPr>
            <w:webHidden/>
          </w:rPr>
          <w:instrText xml:space="preserve"> PAGEREF _Toc125106199 \h </w:instrText>
        </w:r>
        <w:r w:rsidR="004A6C47">
          <w:rPr>
            <w:webHidden/>
          </w:rPr>
        </w:r>
        <w:r w:rsidR="004A6C47">
          <w:rPr>
            <w:webHidden/>
          </w:rPr>
          <w:fldChar w:fldCharType="separate"/>
        </w:r>
        <w:r w:rsidR="004A6C47">
          <w:rPr>
            <w:webHidden/>
          </w:rPr>
          <w:t>39</w:t>
        </w:r>
        <w:r w:rsidR="004A6C47">
          <w:rPr>
            <w:webHidden/>
          </w:rPr>
          <w:fldChar w:fldCharType="end"/>
        </w:r>
      </w:hyperlink>
    </w:p>
    <w:p w14:paraId="354B7FB8" w14:textId="65A80C88" w:rsidR="004A6C47" w:rsidRDefault="00000000">
      <w:pPr>
        <w:pStyle w:val="TOC1"/>
        <w:rPr>
          <w:rFonts w:asciiTheme="minorHAnsi" w:eastAsiaTheme="minorEastAsia" w:hAnsiTheme="minorHAnsi" w:cstheme="minorBidi"/>
          <w:sz w:val="22"/>
          <w:szCs w:val="22"/>
        </w:rPr>
      </w:pPr>
      <w:hyperlink w:anchor="_Toc125106200" w:history="1">
        <w:r w:rsidR="004A6C47" w:rsidRPr="009B0C8B">
          <w:rPr>
            <w:rStyle w:val="Hyperlink"/>
          </w:rPr>
          <w:t>15</w:t>
        </w:r>
        <w:r w:rsidR="004A6C47">
          <w:rPr>
            <w:rFonts w:asciiTheme="minorHAnsi" w:eastAsiaTheme="minorEastAsia" w:hAnsiTheme="minorHAnsi" w:cstheme="minorBidi"/>
            <w:sz w:val="22"/>
            <w:szCs w:val="22"/>
          </w:rPr>
          <w:tab/>
        </w:r>
        <w:r w:rsidR="004A6C47" w:rsidRPr="009B0C8B">
          <w:rPr>
            <w:rStyle w:val="Hyperlink"/>
          </w:rPr>
          <w:t>13 Documentation</w:t>
        </w:r>
        <w:r w:rsidR="004A6C47">
          <w:rPr>
            <w:webHidden/>
          </w:rPr>
          <w:tab/>
        </w:r>
        <w:r w:rsidR="004A6C47">
          <w:rPr>
            <w:webHidden/>
          </w:rPr>
          <w:fldChar w:fldCharType="begin"/>
        </w:r>
        <w:r w:rsidR="004A6C47">
          <w:rPr>
            <w:webHidden/>
          </w:rPr>
          <w:instrText xml:space="preserve"> PAGEREF _Toc125106200 \h </w:instrText>
        </w:r>
        <w:r w:rsidR="004A6C47">
          <w:rPr>
            <w:webHidden/>
          </w:rPr>
        </w:r>
        <w:r w:rsidR="004A6C47">
          <w:rPr>
            <w:webHidden/>
          </w:rPr>
          <w:fldChar w:fldCharType="separate"/>
        </w:r>
        <w:r w:rsidR="004A6C47">
          <w:rPr>
            <w:webHidden/>
          </w:rPr>
          <w:t>40</w:t>
        </w:r>
        <w:r w:rsidR="004A6C47">
          <w:rPr>
            <w:webHidden/>
          </w:rPr>
          <w:fldChar w:fldCharType="end"/>
        </w:r>
      </w:hyperlink>
    </w:p>
    <w:p w14:paraId="2C6F7A11" w14:textId="44431B24" w:rsidR="004A6C47" w:rsidRDefault="00000000">
      <w:pPr>
        <w:pStyle w:val="TOC2"/>
        <w:rPr>
          <w:rFonts w:asciiTheme="minorHAnsi" w:eastAsiaTheme="minorEastAsia" w:hAnsiTheme="minorHAnsi" w:cstheme="minorBidi"/>
          <w:sz w:val="22"/>
          <w:szCs w:val="22"/>
        </w:rPr>
      </w:pPr>
      <w:hyperlink w:anchor="_Toc125106201" w:history="1">
        <w:r w:rsidR="004A6C47" w:rsidRPr="009B0C8B">
          <w:rPr>
            <w:rStyle w:val="Hyperlink"/>
            <w:rFonts w:ascii="ArialUnicodeMS" w:eastAsia="ArialUnicodeMS" w:hAnsi="ArialUnicodeMS"/>
          </w:rPr>
          <w:t>15.1</w:t>
        </w:r>
        <w:r w:rsidR="004A6C47">
          <w:rPr>
            <w:rFonts w:asciiTheme="minorHAnsi" w:eastAsiaTheme="minorEastAsia" w:hAnsiTheme="minorHAnsi" w:cstheme="minorBidi"/>
            <w:sz w:val="22"/>
            <w:szCs w:val="22"/>
          </w:rPr>
          <w:tab/>
        </w:r>
        <w:r w:rsidR="004A6C47" w:rsidRPr="009B0C8B">
          <w:rPr>
            <w:rStyle w:val="Hyperlink"/>
          </w:rPr>
          <w:t>Documentation Package Requirements</w:t>
        </w:r>
        <w:r w:rsidR="004A6C47">
          <w:rPr>
            <w:webHidden/>
          </w:rPr>
          <w:tab/>
        </w:r>
        <w:r w:rsidR="004A6C47">
          <w:rPr>
            <w:webHidden/>
          </w:rPr>
          <w:fldChar w:fldCharType="begin"/>
        </w:r>
        <w:r w:rsidR="004A6C47">
          <w:rPr>
            <w:webHidden/>
          </w:rPr>
          <w:instrText xml:space="preserve"> PAGEREF _Toc125106201 \h </w:instrText>
        </w:r>
        <w:r w:rsidR="004A6C47">
          <w:rPr>
            <w:webHidden/>
          </w:rPr>
        </w:r>
        <w:r w:rsidR="004A6C47">
          <w:rPr>
            <w:webHidden/>
          </w:rPr>
          <w:fldChar w:fldCharType="separate"/>
        </w:r>
        <w:r w:rsidR="004A6C47">
          <w:rPr>
            <w:webHidden/>
          </w:rPr>
          <w:t>40</w:t>
        </w:r>
        <w:r w:rsidR="004A6C47">
          <w:rPr>
            <w:webHidden/>
          </w:rPr>
          <w:fldChar w:fldCharType="end"/>
        </w:r>
      </w:hyperlink>
    </w:p>
    <w:p w14:paraId="4BAAB38E" w14:textId="256CEF8C" w:rsidR="004A6C47" w:rsidRDefault="00000000">
      <w:pPr>
        <w:pStyle w:val="TOC2"/>
        <w:rPr>
          <w:rFonts w:asciiTheme="minorHAnsi" w:eastAsiaTheme="minorEastAsia" w:hAnsiTheme="minorHAnsi" w:cstheme="minorBidi"/>
          <w:sz w:val="22"/>
          <w:szCs w:val="22"/>
        </w:rPr>
      </w:pPr>
      <w:hyperlink w:anchor="_Toc125106202" w:history="1">
        <w:r w:rsidR="004A6C47" w:rsidRPr="009B0C8B">
          <w:rPr>
            <w:rStyle w:val="Hyperlink"/>
            <w:rFonts w:ascii="ArialUnicodeMS" w:eastAsia="ArialUnicodeMS" w:hAnsi="ArialUnicodeMS"/>
          </w:rPr>
          <w:t>15.2</w:t>
        </w:r>
        <w:r w:rsidR="004A6C47">
          <w:rPr>
            <w:rFonts w:asciiTheme="minorHAnsi" w:eastAsiaTheme="minorEastAsia" w:hAnsiTheme="minorHAnsi" w:cstheme="minorBidi"/>
            <w:sz w:val="22"/>
            <w:szCs w:val="22"/>
          </w:rPr>
          <w:tab/>
        </w:r>
        <w:r w:rsidR="004A6C47" w:rsidRPr="009B0C8B">
          <w:rPr>
            <w:rStyle w:val="Hyperlink"/>
          </w:rPr>
          <w:t>Drawing Requirements</w:t>
        </w:r>
        <w:r w:rsidR="004A6C47">
          <w:rPr>
            <w:webHidden/>
          </w:rPr>
          <w:tab/>
        </w:r>
        <w:r w:rsidR="004A6C47">
          <w:rPr>
            <w:webHidden/>
          </w:rPr>
          <w:fldChar w:fldCharType="begin"/>
        </w:r>
        <w:r w:rsidR="004A6C47">
          <w:rPr>
            <w:webHidden/>
          </w:rPr>
          <w:instrText xml:space="preserve"> PAGEREF _Toc125106202 \h </w:instrText>
        </w:r>
        <w:r w:rsidR="004A6C47">
          <w:rPr>
            <w:webHidden/>
          </w:rPr>
        </w:r>
        <w:r w:rsidR="004A6C47">
          <w:rPr>
            <w:webHidden/>
          </w:rPr>
          <w:fldChar w:fldCharType="separate"/>
        </w:r>
        <w:r w:rsidR="004A6C47">
          <w:rPr>
            <w:webHidden/>
          </w:rPr>
          <w:t>42</w:t>
        </w:r>
        <w:r w:rsidR="004A6C47">
          <w:rPr>
            <w:webHidden/>
          </w:rPr>
          <w:fldChar w:fldCharType="end"/>
        </w:r>
      </w:hyperlink>
    </w:p>
    <w:p w14:paraId="6EB73AD1" w14:textId="78BBE319" w:rsidR="004A6C47" w:rsidRDefault="00000000">
      <w:pPr>
        <w:pStyle w:val="TOC2"/>
        <w:rPr>
          <w:rFonts w:asciiTheme="minorHAnsi" w:eastAsiaTheme="minorEastAsia" w:hAnsiTheme="minorHAnsi" w:cstheme="minorBidi"/>
          <w:sz w:val="22"/>
          <w:szCs w:val="22"/>
        </w:rPr>
      </w:pPr>
      <w:hyperlink w:anchor="_Toc125106203" w:history="1">
        <w:r w:rsidR="004A6C47" w:rsidRPr="009B0C8B">
          <w:rPr>
            <w:rStyle w:val="Hyperlink"/>
            <w:rFonts w:ascii="ArialUnicodeMS" w:eastAsia="ArialUnicodeMS" w:hAnsi="ArialUnicodeMS"/>
          </w:rPr>
          <w:t>15.3</w:t>
        </w:r>
        <w:r w:rsidR="004A6C47">
          <w:rPr>
            <w:rFonts w:asciiTheme="minorHAnsi" w:eastAsiaTheme="minorEastAsia" w:hAnsiTheme="minorHAnsi" w:cstheme="minorBidi"/>
            <w:sz w:val="22"/>
            <w:szCs w:val="22"/>
          </w:rPr>
          <w:tab/>
        </w:r>
        <w:r w:rsidR="004A6C47" w:rsidRPr="009B0C8B">
          <w:rPr>
            <w:rStyle w:val="Hyperlink"/>
          </w:rPr>
          <w:t>Electrical/Electronic Documentation Requirements</w:t>
        </w:r>
        <w:r w:rsidR="004A6C47">
          <w:rPr>
            <w:webHidden/>
          </w:rPr>
          <w:tab/>
        </w:r>
        <w:r w:rsidR="004A6C47">
          <w:rPr>
            <w:webHidden/>
          </w:rPr>
          <w:fldChar w:fldCharType="begin"/>
        </w:r>
        <w:r w:rsidR="004A6C47">
          <w:rPr>
            <w:webHidden/>
          </w:rPr>
          <w:instrText xml:space="preserve"> PAGEREF _Toc125106203 \h </w:instrText>
        </w:r>
        <w:r w:rsidR="004A6C47">
          <w:rPr>
            <w:webHidden/>
          </w:rPr>
        </w:r>
        <w:r w:rsidR="004A6C47">
          <w:rPr>
            <w:webHidden/>
          </w:rPr>
          <w:fldChar w:fldCharType="separate"/>
        </w:r>
        <w:r w:rsidR="004A6C47">
          <w:rPr>
            <w:webHidden/>
          </w:rPr>
          <w:t>44</w:t>
        </w:r>
        <w:r w:rsidR="004A6C47">
          <w:rPr>
            <w:webHidden/>
          </w:rPr>
          <w:fldChar w:fldCharType="end"/>
        </w:r>
      </w:hyperlink>
    </w:p>
    <w:p w14:paraId="06585F90" w14:textId="2592CE32" w:rsidR="004A6C47" w:rsidRDefault="00000000">
      <w:pPr>
        <w:pStyle w:val="TOC2"/>
        <w:rPr>
          <w:rFonts w:asciiTheme="minorHAnsi" w:eastAsiaTheme="minorEastAsia" w:hAnsiTheme="minorHAnsi" w:cstheme="minorBidi"/>
          <w:sz w:val="22"/>
          <w:szCs w:val="22"/>
        </w:rPr>
      </w:pPr>
      <w:hyperlink w:anchor="_Toc125106204" w:history="1">
        <w:r w:rsidR="004A6C47" w:rsidRPr="009B0C8B">
          <w:rPr>
            <w:rStyle w:val="Hyperlink"/>
            <w:rFonts w:ascii="ArialUnicodeMS" w:eastAsia="ArialUnicodeMS" w:hAnsi="ArialUnicodeMS"/>
          </w:rPr>
          <w:t>15.4</w:t>
        </w:r>
        <w:r w:rsidR="004A6C47">
          <w:rPr>
            <w:rFonts w:asciiTheme="minorHAnsi" w:eastAsiaTheme="minorEastAsia" w:hAnsiTheme="minorHAnsi" w:cstheme="minorBidi"/>
            <w:sz w:val="22"/>
            <w:szCs w:val="22"/>
          </w:rPr>
          <w:tab/>
        </w:r>
        <w:r w:rsidR="004A6C47" w:rsidRPr="009B0C8B">
          <w:rPr>
            <w:rStyle w:val="Hyperlink"/>
          </w:rPr>
          <w:t>Software Documentation Information</w:t>
        </w:r>
        <w:r w:rsidR="004A6C47">
          <w:rPr>
            <w:webHidden/>
          </w:rPr>
          <w:tab/>
        </w:r>
        <w:r w:rsidR="004A6C47">
          <w:rPr>
            <w:webHidden/>
          </w:rPr>
          <w:fldChar w:fldCharType="begin"/>
        </w:r>
        <w:r w:rsidR="004A6C47">
          <w:rPr>
            <w:webHidden/>
          </w:rPr>
          <w:instrText xml:space="preserve"> PAGEREF _Toc125106204 \h </w:instrText>
        </w:r>
        <w:r w:rsidR="004A6C47">
          <w:rPr>
            <w:webHidden/>
          </w:rPr>
        </w:r>
        <w:r w:rsidR="004A6C47">
          <w:rPr>
            <w:webHidden/>
          </w:rPr>
          <w:fldChar w:fldCharType="separate"/>
        </w:r>
        <w:r w:rsidR="004A6C47">
          <w:rPr>
            <w:webHidden/>
          </w:rPr>
          <w:t>45</w:t>
        </w:r>
        <w:r w:rsidR="004A6C47">
          <w:rPr>
            <w:webHidden/>
          </w:rPr>
          <w:fldChar w:fldCharType="end"/>
        </w:r>
      </w:hyperlink>
    </w:p>
    <w:p w14:paraId="0756BFB4" w14:textId="3C98B0F6" w:rsidR="004A6C47" w:rsidRDefault="00000000">
      <w:pPr>
        <w:pStyle w:val="TOC2"/>
        <w:rPr>
          <w:rFonts w:asciiTheme="minorHAnsi" w:eastAsiaTheme="minorEastAsia" w:hAnsiTheme="minorHAnsi" w:cstheme="minorBidi"/>
          <w:sz w:val="22"/>
          <w:szCs w:val="22"/>
        </w:rPr>
      </w:pPr>
      <w:hyperlink w:anchor="_Toc125106205" w:history="1">
        <w:r w:rsidR="004A6C47" w:rsidRPr="009B0C8B">
          <w:rPr>
            <w:rStyle w:val="Hyperlink"/>
            <w:rFonts w:ascii="ArialUnicodeMS" w:eastAsia="ArialUnicodeMS" w:hAnsi="ArialUnicodeMS"/>
          </w:rPr>
          <w:t>15.5</w:t>
        </w:r>
        <w:r w:rsidR="004A6C47">
          <w:rPr>
            <w:rFonts w:asciiTheme="minorHAnsi" w:eastAsiaTheme="minorEastAsia" w:hAnsiTheme="minorHAnsi" w:cstheme="minorBidi"/>
            <w:sz w:val="22"/>
            <w:szCs w:val="22"/>
          </w:rPr>
          <w:tab/>
        </w:r>
        <w:r w:rsidR="004A6C47" w:rsidRPr="009B0C8B">
          <w:rPr>
            <w:rStyle w:val="Hyperlink"/>
          </w:rPr>
          <w:t>Software Documentation Requirements</w:t>
        </w:r>
        <w:r w:rsidR="004A6C47">
          <w:rPr>
            <w:webHidden/>
          </w:rPr>
          <w:tab/>
        </w:r>
        <w:r w:rsidR="004A6C47">
          <w:rPr>
            <w:webHidden/>
          </w:rPr>
          <w:fldChar w:fldCharType="begin"/>
        </w:r>
        <w:r w:rsidR="004A6C47">
          <w:rPr>
            <w:webHidden/>
          </w:rPr>
          <w:instrText xml:space="preserve"> PAGEREF _Toc125106205 \h </w:instrText>
        </w:r>
        <w:r w:rsidR="004A6C47">
          <w:rPr>
            <w:webHidden/>
          </w:rPr>
        </w:r>
        <w:r w:rsidR="004A6C47">
          <w:rPr>
            <w:webHidden/>
          </w:rPr>
          <w:fldChar w:fldCharType="separate"/>
        </w:r>
        <w:r w:rsidR="004A6C47">
          <w:rPr>
            <w:webHidden/>
          </w:rPr>
          <w:t>45</w:t>
        </w:r>
        <w:r w:rsidR="004A6C47">
          <w:rPr>
            <w:webHidden/>
          </w:rPr>
          <w:fldChar w:fldCharType="end"/>
        </w:r>
      </w:hyperlink>
    </w:p>
    <w:p w14:paraId="3DA37397" w14:textId="62B2B579" w:rsidR="0034575C" w:rsidRDefault="001926C7" w:rsidP="5A16EC41">
      <w:pPr>
        <w:pStyle w:val="TOC2"/>
        <w:tabs>
          <w:tab w:val="left" w:pos="600"/>
          <w:tab w:val="right" w:leader="dot" w:pos="9360"/>
        </w:tabs>
        <w:rPr>
          <w:rFonts w:asciiTheme="minorHAnsi" w:eastAsiaTheme="minorEastAsia" w:hAnsiTheme="minorHAnsi" w:cstheme="minorBidi"/>
          <w:sz w:val="22"/>
          <w:szCs w:val="22"/>
        </w:rPr>
      </w:pPr>
      <w:r>
        <w:fldChar w:fldCharType="end"/>
      </w:r>
    </w:p>
    <w:p w14:paraId="2762BEA6" w14:textId="55938CA3" w:rsidR="0F48A71B" w:rsidRDefault="0F48A71B" w:rsidP="00C85ED6">
      <w:pPr>
        <w:pStyle w:val="TOC2"/>
        <w:tabs>
          <w:tab w:val="right" w:leader="dot" w:pos="9360"/>
        </w:tabs>
      </w:pPr>
    </w:p>
    <w:p w14:paraId="6354E920" w14:textId="7DC35DA8" w:rsidR="00245BB4" w:rsidRDefault="6E458B03" w:rsidP="00FA16D0">
      <w:pPr>
        <w:pStyle w:val="Heading1"/>
      </w:pPr>
      <w:bookmarkStart w:id="3" w:name="_Toc71730499"/>
      <w:bookmarkStart w:id="4" w:name="_Toc125106118"/>
      <w:r>
        <w:t>Introduction</w:t>
      </w:r>
      <w:bookmarkEnd w:id="1"/>
      <w:bookmarkEnd w:id="3"/>
      <w:bookmarkEnd w:id="4"/>
    </w:p>
    <w:p w14:paraId="461DBF17" w14:textId="23C9C378" w:rsidR="00245BB4" w:rsidRDefault="00245BB4">
      <w:proofErr w:type="gramStart"/>
      <w:r w:rsidRPr="7AAEE187">
        <w:rPr>
          <w:rFonts w:eastAsia="Arial" w:cs="Arial"/>
        </w:rPr>
        <w:t>In order to</w:t>
      </w:r>
      <w:proofErr w:type="gramEnd"/>
      <w:r w:rsidRPr="7AAEE187">
        <w:rPr>
          <w:rFonts w:eastAsia="Arial" w:cs="Arial"/>
        </w:rPr>
        <w:t xml:space="preserve"> build a new instrument capable of successful sustained operations at Keck Observatory, non-science as well as science requirements must be met. This document describes the Observatory requirements related to instrument operations and interfaces. </w:t>
      </w:r>
    </w:p>
    <w:p w14:paraId="50CCAE98" w14:textId="346EC6BC" w:rsidR="00245BB4" w:rsidRDefault="6E458B03" w:rsidP="00FA16D0">
      <w:pPr>
        <w:pStyle w:val="Heading1"/>
      </w:pPr>
      <w:bookmarkStart w:id="5" w:name="_Toc256000004"/>
      <w:bookmarkStart w:id="6" w:name="_Toc71730500"/>
      <w:bookmarkStart w:id="7" w:name="_Toc125106119"/>
      <w:r>
        <w:t>Scope and Applicability</w:t>
      </w:r>
      <w:bookmarkEnd w:id="5"/>
      <w:bookmarkEnd w:id="6"/>
      <w:bookmarkEnd w:id="7"/>
    </w:p>
    <w:p w14:paraId="6CB0C255" w14:textId="77777777" w:rsidR="00245BB4" w:rsidRDefault="6E458B03">
      <w:r w:rsidRPr="702BF260">
        <w:rPr>
          <w:rFonts w:eastAsia="Arial" w:cs="Arial"/>
        </w:rPr>
        <w:t>This document defines the non-science system-level requirements related to:</w:t>
      </w:r>
    </w:p>
    <w:p w14:paraId="346D3ADD" w14:textId="19810288" w:rsidR="00245BB4" w:rsidRDefault="6E458B03" w:rsidP="006C2049">
      <w:pPr>
        <w:pStyle w:val="ListParagraph"/>
        <w:numPr>
          <w:ilvl w:val="0"/>
          <w:numId w:val="1"/>
        </w:numPr>
        <w:rPr>
          <w:rFonts w:eastAsia="Arial" w:cs="Arial"/>
        </w:rPr>
      </w:pPr>
      <w:r w:rsidRPr="2B306F85">
        <w:rPr>
          <w:rFonts w:eastAsia="Arial" w:cs="Arial"/>
          <w:b/>
          <w:bCs/>
        </w:rPr>
        <w:t xml:space="preserve">Engineering </w:t>
      </w:r>
      <w:r w:rsidR="6E8EE0AD" w:rsidRPr="2B306F85">
        <w:rPr>
          <w:rFonts w:eastAsia="Arial" w:cs="Arial"/>
          <w:b/>
          <w:bCs/>
        </w:rPr>
        <w:t>operations:</w:t>
      </w:r>
      <w:r w:rsidRPr="2B306F85">
        <w:rPr>
          <w:rFonts w:eastAsia="Arial" w:cs="Arial"/>
        </w:rPr>
        <w:t xml:space="preserve"> instrument installation, </w:t>
      </w:r>
      <w:proofErr w:type="gramStart"/>
      <w:r w:rsidR="1195E17D" w:rsidRPr="2B306F85">
        <w:rPr>
          <w:rFonts w:eastAsia="Arial" w:cs="Arial"/>
        </w:rPr>
        <w:t>maintenance</w:t>
      </w:r>
      <w:proofErr w:type="gramEnd"/>
      <w:r w:rsidR="1195E17D" w:rsidRPr="2B306F85">
        <w:rPr>
          <w:rFonts w:eastAsia="Arial" w:cs="Arial"/>
        </w:rPr>
        <w:t xml:space="preserve"> </w:t>
      </w:r>
      <w:r w:rsidRPr="2B306F85">
        <w:rPr>
          <w:rFonts w:eastAsia="Arial" w:cs="Arial"/>
        </w:rPr>
        <w:t xml:space="preserve">and </w:t>
      </w:r>
      <w:r w:rsidR="45102947" w:rsidRPr="2B306F85">
        <w:rPr>
          <w:rFonts w:eastAsia="Arial" w:cs="Arial"/>
        </w:rPr>
        <w:t>removal</w:t>
      </w:r>
      <w:r w:rsidRPr="2B306F85">
        <w:rPr>
          <w:rFonts w:eastAsia="Arial" w:cs="Arial"/>
        </w:rPr>
        <w:t>.  </w:t>
      </w:r>
    </w:p>
    <w:p w14:paraId="681BCA99" w14:textId="39FA61E4" w:rsidR="00245BB4" w:rsidRDefault="6E458B03" w:rsidP="006C2049">
      <w:pPr>
        <w:pStyle w:val="ListParagraph"/>
        <w:numPr>
          <w:ilvl w:val="0"/>
          <w:numId w:val="1"/>
        </w:numPr>
        <w:rPr>
          <w:rFonts w:eastAsia="Arial" w:cs="Arial"/>
        </w:rPr>
      </w:pPr>
      <w:r w:rsidRPr="2B306F85">
        <w:rPr>
          <w:rFonts w:eastAsia="Arial" w:cs="Arial"/>
          <w:b/>
          <w:bCs/>
        </w:rPr>
        <w:t xml:space="preserve">Safety </w:t>
      </w:r>
      <w:r w:rsidR="2AD87CB9" w:rsidRPr="2B306F85">
        <w:rPr>
          <w:rFonts w:eastAsia="Arial" w:cs="Arial"/>
          <w:b/>
          <w:bCs/>
        </w:rPr>
        <w:t>standards:</w:t>
      </w:r>
      <w:r w:rsidRPr="2B306F85">
        <w:rPr>
          <w:rFonts w:eastAsia="Arial" w:cs="Arial"/>
        </w:rPr>
        <w:t xml:space="preserve"> engineering best practices that the instrument builder</w:t>
      </w:r>
      <w:r w:rsidR="08112737" w:rsidRPr="2B306F85">
        <w:rPr>
          <w:rFonts w:eastAsia="Arial" w:cs="Arial"/>
        </w:rPr>
        <w:t>s</w:t>
      </w:r>
      <w:r w:rsidRPr="2B306F85">
        <w:rPr>
          <w:rFonts w:eastAsia="Arial" w:cs="Arial"/>
        </w:rPr>
        <w:t xml:space="preserve"> </w:t>
      </w:r>
      <w:r w:rsidR="05D1DAD3" w:rsidRPr="2B306F85">
        <w:rPr>
          <w:rFonts w:eastAsia="Arial" w:cs="Arial"/>
        </w:rPr>
        <w:t>are</w:t>
      </w:r>
      <w:r w:rsidRPr="2B306F85">
        <w:rPr>
          <w:rFonts w:eastAsia="Arial" w:cs="Arial"/>
        </w:rPr>
        <w:t xml:space="preserve"> </w:t>
      </w:r>
      <w:r w:rsidR="0A8CD7EF" w:rsidRPr="2B306F85">
        <w:rPr>
          <w:rFonts w:eastAsia="Arial" w:cs="Arial"/>
        </w:rPr>
        <w:t xml:space="preserve">encouraged </w:t>
      </w:r>
      <w:r w:rsidRPr="2B306F85">
        <w:rPr>
          <w:rFonts w:eastAsia="Arial" w:cs="Arial"/>
        </w:rPr>
        <w:t xml:space="preserve">to comply with. </w:t>
      </w:r>
      <w:r w:rsidR="5271E2AC" w:rsidRPr="2B306F85">
        <w:rPr>
          <w:rFonts w:eastAsia="Arial" w:cs="Arial"/>
        </w:rPr>
        <w:t>The list of standards mentioned is not exhaustive</w:t>
      </w:r>
      <w:proofErr w:type="gramStart"/>
      <w:r w:rsidR="5271E2AC" w:rsidRPr="2B306F85">
        <w:rPr>
          <w:rFonts w:eastAsia="Arial" w:cs="Arial"/>
        </w:rPr>
        <w:t>, in particular</w:t>
      </w:r>
      <w:r w:rsidR="758722E2" w:rsidRPr="2B306F85">
        <w:rPr>
          <w:rFonts w:eastAsia="Arial" w:cs="Arial"/>
        </w:rPr>
        <w:t>,</w:t>
      </w:r>
      <w:r w:rsidR="5271E2AC" w:rsidRPr="2B306F85">
        <w:rPr>
          <w:rFonts w:eastAsia="Arial" w:cs="Arial"/>
        </w:rPr>
        <w:t xml:space="preserve"> </w:t>
      </w:r>
      <w:bookmarkStart w:id="8" w:name="_Int_jDZch9Ci"/>
      <w:r w:rsidR="5271E2AC" w:rsidRPr="2B306F85">
        <w:rPr>
          <w:rFonts w:eastAsia="Arial" w:cs="Arial"/>
        </w:rPr>
        <w:t>instrument</w:t>
      </w:r>
      <w:r w:rsidR="29992D3C" w:rsidRPr="2B306F85">
        <w:rPr>
          <w:rFonts w:eastAsia="Arial" w:cs="Arial"/>
        </w:rPr>
        <w:t>’s</w:t>
      </w:r>
      <w:bookmarkEnd w:id="8"/>
      <w:proofErr w:type="gramEnd"/>
      <w:r w:rsidR="5271E2AC" w:rsidRPr="2B306F85">
        <w:rPr>
          <w:rFonts w:eastAsia="Arial" w:cs="Arial"/>
        </w:rPr>
        <w:t xml:space="preserve"> builders should</w:t>
      </w:r>
      <w:r w:rsidR="50224732" w:rsidRPr="2B306F85">
        <w:rPr>
          <w:rFonts w:eastAsia="Arial" w:cs="Arial"/>
        </w:rPr>
        <w:t xml:space="preserve"> </w:t>
      </w:r>
      <w:r w:rsidR="5271E2AC" w:rsidRPr="2B306F85">
        <w:rPr>
          <w:rFonts w:eastAsia="Arial" w:cs="Arial"/>
        </w:rPr>
        <w:t>follow industry standards and the best practices of their own organization.  </w:t>
      </w:r>
    </w:p>
    <w:p w14:paraId="4D23A6F4" w14:textId="6F6D2CD8" w:rsidR="00245BB4" w:rsidRDefault="6E458B03" w:rsidP="006C2049">
      <w:pPr>
        <w:pStyle w:val="ListParagraph"/>
        <w:numPr>
          <w:ilvl w:val="0"/>
          <w:numId w:val="1"/>
        </w:numPr>
        <w:rPr>
          <w:rFonts w:eastAsia="Arial" w:cs="Arial"/>
        </w:rPr>
      </w:pPr>
      <w:r w:rsidRPr="2B306F85">
        <w:rPr>
          <w:rFonts w:eastAsia="Arial" w:cs="Arial"/>
          <w:b/>
          <w:bCs/>
        </w:rPr>
        <w:t xml:space="preserve">Hazard and informational </w:t>
      </w:r>
      <w:r w:rsidR="58B1E57F" w:rsidRPr="2B306F85">
        <w:rPr>
          <w:rFonts w:eastAsia="Arial" w:cs="Arial"/>
          <w:b/>
          <w:bCs/>
        </w:rPr>
        <w:t>labeling:</w:t>
      </w:r>
      <w:r w:rsidRPr="2B306F85">
        <w:rPr>
          <w:rFonts w:eastAsia="Arial" w:cs="Arial"/>
        </w:rPr>
        <w:t xml:space="preserve"> labeling for both safety and informational </w:t>
      </w:r>
      <w:r w:rsidR="034B3003" w:rsidRPr="2B306F85">
        <w:rPr>
          <w:rFonts w:eastAsia="Arial" w:cs="Arial"/>
        </w:rPr>
        <w:t>purposes</w:t>
      </w:r>
      <w:r w:rsidRPr="2B306F85">
        <w:rPr>
          <w:rFonts w:eastAsia="Arial" w:cs="Arial"/>
        </w:rPr>
        <w:t>. </w:t>
      </w:r>
    </w:p>
    <w:p w14:paraId="46149EC2" w14:textId="480EBBBC" w:rsidR="00245BB4" w:rsidRDefault="6E458B03" w:rsidP="006C2049">
      <w:pPr>
        <w:pStyle w:val="ListParagraph"/>
        <w:numPr>
          <w:ilvl w:val="0"/>
          <w:numId w:val="1"/>
        </w:numPr>
        <w:rPr>
          <w:rFonts w:eastAsia="Arial" w:cs="Arial"/>
        </w:rPr>
      </w:pPr>
      <w:r w:rsidRPr="2B306F85">
        <w:rPr>
          <w:rFonts w:eastAsia="Arial" w:cs="Arial"/>
          <w:b/>
          <w:bCs/>
        </w:rPr>
        <w:t>Documentation</w:t>
      </w:r>
      <w:r w:rsidR="6107A5B8" w:rsidRPr="2B306F85">
        <w:rPr>
          <w:rFonts w:eastAsia="Arial" w:cs="Arial"/>
          <w:b/>
          <w:bCs/>
        </w:rPr>
        <w:t xml:space="preserve"> </w:t>
      </w:r>
      <w:r w:rsidR="7180F8C8" w:rsidRPr="2B306F85">
        <w:rPr>
          <w:rFonts w:eastAsia="Arial" w:cs="Arial"/>
          <w:b/>
          <w:bCs/>
        </w:rPr>
        <w:t>standards:</w:t>
      </w:r>
      <w:r w:rsidR="73ED7075" w:rsidRPr="2B306F85">
        <w:rPr>
          <w:rFonts w:eastAsia="Arial" w:cs="Arial"/>
        </w:rPr>
        <w:t xml:space="preserve"> guidance on the documentation </w:t>
      </w:r>
      <w:r w:rsidR="718F64BF" w:rsidRPr="2B306F85">
        <w:rPr>
          <w:rFonts w:eastAsia="Arial" w:cs="Arial"/>
        </w:rPr>
        <w:t xml:space="preserve">requested to be delivered by the </w:t>
      </w:r>
      <w:r w:rsidR="52D3A8C3" w:rsidRPr="2B306F85">
        <w:rPr>
          <w:rFonts w:eastAsia="Arial" w:cs="Arial"/>
        </w:rPr>
        <w:t>instrument's</w:t>
      </w:r>
      <w:r w:rsidR="718F64BF" w:rsidRPr="2B306F85">
        <w:rPr>
          <w:rFonts w:eastAsia="Arial" w:cs="Arial"/>
        </w:rPr>
        <w:t xml:space="preserve"> builders to the observatory.</w:t>
      </w:r>
    </w:p>
    <w:p w14:paraId="64A69EB3" w14:textId="35863FF7" w:rsidR="6E458B03" w:rsidRDefault="4A7BCD71" w:rsidP="006C2049">
      <w:pPr>
        <w:pStyle w:val="ListParagraph"/>
        <w:numPr>
          <w:ilvl w:val="0"/>
          <w:numId w:val="1"/>
        </w:numPr>
        <w:rPr>
          <w:rFonts w:eastAsia="Arial" w:cs="Arial"/>
        </w:rPr>
      </w:pPr>
      <w:r w:rsidRPr="2B306F85">
        <w:rPr>
          <w:rFonts w:eastAsia="Arial" w:cs="Arial"/>
          <w:b/>
          <w:bCs/>
        </w:rPr>
        <w:lastRenderedPageBreak/>
        <w:t>Interfaces:</w:t>
      </w:r>
      <w:r w:rsidR="6E458B03" w:rsidRPr="2B306F85">
        <w:rPr>
          <w:rFonts w:eastAsia="Arial" w:cs="Arial"/>
        </w:rPr>
        <w:t xml:space="preserve"> general set of interfaces between the Observatory and the instrument</w:t>
      </w:r>
      <w:r w:rsidR="0B44536C" w:rsidRPr="2B306F85">
        <w:rPr>
          <w:rFonts w:eastAsia="Arial" w:cs="Arial"/>
        </w:rPr>
        <w:t>.</w:t>
      </w:r>
      <w:r w:rsidR="4284CDB1" w:rsidRPr="2B306F85">
        <w:rPr>
          <w:rFonts w:eastAsia="Arial" w:cs="Arial"/>
        </w:rPr>
        <w:t xml:space="preserve"> </w:t>
      </w:r>
      <w:r w:rsidR="0B44536C" w:rsidRPr="2B306F85">
        <w:rPr>
          <w:rFonts w:eastAsia="Arial" w:cs="Arial"/>
        </w:rPr>
        <w:t xml:space="preserve">It covers </w:t>
      </w:r>
      <w:r w:rsidR="6E458B03" w:rsidRPr="2B306F85">
        <w:rPr>
          <w:rFonts w:eastAsia="Arial" w:cs="Arial"/>
        </w:rPr>
        <w:t>environmental, mechanical, electrical, optical, software and service interfaces.</w:t>
      </w:r>
      <w:r w:rsidR="18986726" w:rsidRPr="2B306F85">
        <w:rPr>
          <w:rFonts w:eastAsia="Arial" w:cs="Arial"/>
        </w:rPr>
        <w:t xml:space="preserve"> </w:t>
      </w:r>
      <w:r w:rsidR="6E458B03" w:rsidRPr="2B306F85">
        <w:rPr>
          <w:rFonts w:eastAsia="Arial" w:cs="Arial"/>
        </w:rPr>
        <w:t xml:space="preserve">Detailed requirements for each interface are contained within the corresponding </w:t>
      </w:r>
      <w:proofErr w:type="gramStart"/>
      <w:r w:rsidR="6E458B03" w:rsidRPr="2B306F85">
        <w:rPr>
          <w:rFonts w:eastAsia="Arial" w:cs="Arial"/>
        </w:rPr>
        <w:t>ICD, when</w:t>
      </w:r>
      <w:proofErr w:type="gramEnd"/>
      <w:r w:rsidR="6E458B03" w:rsidRPr="2B306F85">
        <w:rPr>
          <w:rFonts w:eastAsia="Arial" w:cs="Arial"/>
        </w:rPr>
        <w:t xml:space="preserve"> one exists. Software interfaces may also be accompanied by design</w:t>
      </w:r>
      <w:r w:rsidR="641DE9F1" w:rsidRPr="2B306F85">
        <w:rPr>
          <w:rFonts w:eastAsia="Arial" w:cs="Arial"/>
        </w:rPr>
        <w:t xml:space="preserve"> guides</w:t>
      </w:r>
      <w:r w:rsidR="6E458B03" w:rsidRPr="2B306F85">
        <w:rPr>
          <w:rFonts w:eastAsia="Arial" w:cs="Arial"/>
        </w:rPr>
        <w:t xml:space="preserve"> or style guides.</w:t>
      </w:r>
    </w:p>
    <w:p w14:paraId="613A0882" w14:textId="449AB804" w:rsidR="00245BB4" w:rsidRPr="00206D70" w:rsidRDefault="6E458B03" w:rsidP="00FA16D0">
      <w:pPr>
        <w:pStyle w:val="Heading1"/>
      </w:pPr>
      <w:bookmarkStart w:id="9" w:name="_Toc256000005"/>
      <w:bookmarkStart w:id="10" w:name="_Toc71730501"/>
      <w:bookmarkStart w:id="11" w:name="_Toc125106120"/>
      <w:r>
        <w:t>References</w:t>
      </w:r>
      <w:bookmarkEnd w:id="9"/>
      <w:bookmarkEnd w:id="10"/>
      <w:bookmarkEnd w:id="11"/>
    </w:p>
    <w:p w14:paraId="7A9C2455" w14:textId="3D727217" w:rsidR="00245BB4" w:rsidRDefault="34968431" w:rsidP="00206D70">
      <w:pPr>
        <w:pStyle w:val="Heading2"/>
      </w:pPr>
      <w:bookmarkStart w:id="12" w:name="_Toc256000006"/>
      <w:bookmarkStart w:id="13" w:name="_Toc71730502"/>
      <w:bookmarkStart w:id="14" w:name="_Toc125106121"/>
      <w:r>
        <w:t>Related Documents</w:t>
      </w:r>
      <w:bookmarkEnd w:id="12"/>
      <w:bookmarkEnd w:id="13"/>
      <w:bookmarkEnd w:id="14"/>
    </w:p>
    <w:p w14:paraId="6A8FC122" w14:textId="27F11AF5" w:rsidR="002B32B9" w:rsidRDefault="002B32B9" w:rsidP="002B32B9"/>
    <w:p w14:paraId="67A3E82B" w14:textId="77777777" w:rsidR="002B32B9" w:rsidRPr="002B32B9" w:rsidRDefault="002B32B9" w:rsidP="002B32B9"/>
    <w:p w14:paraId="69A80D9E" w14:textId="356C773C" w:rsidR="004F58E6" w:rsidRDefault="004F58E6" w:rsidP="004F58E6">
      <w:pPr>
        <w:pStyle w:val="Caption"/>
      </w:pPr>
      <w:r>
        <w:t xml:space="preserve">Table </w:t>
      </w:r>
      <w:r>
        <w:fldChar w:fldCharType="begin"/>
      </w:r>
      <w:r>
        <w:instrText>SEQ Table \* ARABIC</w:instrText>
      </w:r>
      <w:r>
        <w:fldChar w:fldCharType="separate"/>
      </w:r>
      <w:r>
        <w:rPr>
          <w:noProof/>
        </w:rPr>
        <w:t>1</w:t>
      </w:r>
      <w:r>
        <w:fldChar w:fldCharType="end"/>
      </w:r>
      <w:r>
        <w:t xml:space="preserve"> Related documents</w:t>
      </w:r>
    </w:p>
    <w:tbl>
      <w:tblPr>
        <w:tblStyle w:val="TableGrid"/>
        <w:tblW w:w="0" w:type="auto"/>
        <w:tblInd w:w="720" w:type="dxa"/>
        <w:tblLook w:val="04A0" w:firstRow="1" w:lastRow="0" w:firstColumn="1" w:lastColumn="0" w:noHBand="0" w:noVBand="1"/>
      </w:tblPr>
      <w:tblGrid>
        <w:gridCol w:w="985"/>
        <w:gridCol w:w="7645"/>
      </w:tblGrid>
      <w:tr w:rsidR="002B32B9" w:rsidRPr="00275A57" w14:paraId="47FC7220" w14:textId="77777777" w:rsidTr="009D6A40">
        <w:tc>
          <w:tcPr>
            <w:tcW w:w="985" w:type="dxa"/>
          </w:tcPr>
          <w:p w14:paraId="6FB8E698" w14:textId="77777777" w:rsidR="002B32B9" w:rsidRPr="00275A57" w:rsidRDefault="002B32B9" w:rsidP="009D6A40">
            <w:pPr>
              <w:numPr>
                <w:ilvl w:val="0"/>
                <w:numId w:val="5"/>
              </w:numPr>
              <w:rPr>
                <w:rFonts w:eastAsia="Arial" w:cs="Arial"/>
              </w:rPr>
            </w:pPr>
          </w:p>
        </w:tc>
        <w:tc>
          <w:tcPr>
            <w:tcW w:w="7645" w:type="dxa"/>
          </w:tcPr>
          <w:p w14:paraId="5284B40F" w14:textId="42AFDCDD" w:rsidR="002B32B9" w:rsidRPr="00275A57" w:rsidRDefault="002B32B9" w:rsidP="002B32B9">
            <w:pPr>
              <w:ind w:left="360"/>
            </w:pPr>
            <w:proofErr w:type="spellStart"/>
            <w:r w:rsidRPr="00275A57">
              <w:rPr>
                <w:rFonts w:eastAsia="Arial" w:cs="Arial"/>
              </w:rPr>
              <w:t>Calabretta</w:t>
            </w:r>
            <w:proofErr w:type="spellEnd"/>
            <w:r w:rsidRPr="00275A57">
              <w:rPr>
                <w:rFonts w:eastAsia="Arial" w:cs="Arial"/>
              </w:rPr>
              <w:t>, M.R. and Greisen, E.W. (2002). Representations of celestial coordinates in FITS. 2002 </w:t>
            </w:r>
            <w:r w:rsidRPr="00275A57">
              <w:rPr>
                <w:rFonts w:eastAsia="Arial" w:cs="Arial"/>
                <w:i/>
              </w:rPr>
              <w:t>Astronomy and Astrophysics 395</w:t>
            </w:r>
            <w:r w:rsidRPr="00275A57">
              <w:rPr>
                <w:rFonts w:eastAsia="Arial" w:cs="Arial"/>
              </w:rPr>
              <w:t>, 1077.</w:t>
            </w:r>
          </w:p>
        </w:tc>
      </w:tr>
      <w:tr w:rsidR="002B32B9" w:rsidRPr="00275A57" w14:paraId="043F6491" w14:textId="77777777" w:rsidTr="009D6A40">
        <w:tc>
          <w:tcPr>
            <w:tcW w:w="985" w:type="dxa"/>
          </w:tcPr>
          <w:p w14:paraId="171199E5" w14:textId="77777777" w:rsidR="002B32B9" w:rsidRPr="00275A57" w:rsidRDefault="002B32B9" w:rsidP="00C63B85">
            <w:pPr>
              <w:numPr>
                <w:ilvl w:val="0"/>
                <w:numId w:val="5"/>
              </w:numPr>
              <w:rPr>
                <w:rFonts w:eastAsia="Arial" w:cs="Arial"/>
              </w:rPr>
            </w:pPr>
          </w:p>
        </w:tc>
        <w:tc>
          <w:tcPr>
            <w:tcW w:w="7645" w:type="dxa"/>
          </w:tcPr>
          <w:p w14:paraId="3AB31BD4" w14:textId="6A3BE6C9" w:rsidR="002B32B9" w:rsidRPr="00275A57" w:rsidRDefault="002B32B9" w:rsidP="002B32B9">
            <w:pPr>
              <w:ind w:left="360"/>
            </w:pPr>
            <w:r w:rsidRPr="00275A57">
              <w:rPr>
                <w:rFonts w:eastAsia="Arial" w:cs="Arial"/>
              </w:rPr>
              <w:t xml:space="preserve">Greisen, E.W. and </w:t>
            </w:r>
            <w:proofErr w:type="spellStart"/>
            <w:r w:rsidRPr="00275A57">
              <w:rPr>
                <w:rFonts w:eastAsia="Arial" w:cs="Arial"/>
              </w:rPr>
              <w:t>Calabretta</w:t>
            </w:r>
            <w:proofErr w:type="spellEnd"/>
            <w:r w:rsidRPr="00275A57">
              <w:rPr>
                <w:rFonts w:eastAsia="Arial" w:cs="Arial"/>
              </w:rPr>
              <w:t>, M.R. (2002). Representations of world coordinates in FITS. </w:t>
            </w:r>
            <w:r w:rsidRPr="00275A57">
              <w:rPr>
                <w:rFonts w:eastAsia="Arial" w:cs="Arial"/>
                <w:i/>
              </w:rPr>
              <w:t>Astronomy and Astrophysics 395</w:t>
            </w:r>
            <w:r w:rsidRPr="00275A57">
              <w:rPr>
                <w:rFonts w:eastAsia="Arial" w:cs="Arial"/>
              </w:rPr>
              <w:t>, 1061</w:t>
            </w:r>
          </w:p>
        </w:tc>
      </w:tr>
      <w:tr w:rsidR="002B32B9" w:rsidRPr="00275A57" w14:paraId="53063261" w14:textId="77777777" w:rsidTr="009D6A40">
        <w:tc>
          <w:tcPr>
            <w:tcW w:w="985" w:type="dxa"/>
          </w:tcPr>
          <w:p w14:paraId="7FFB9C07" w14:textId="77777777" w:rsidR="002B32B9" w:rsidRPr="00275A57" w:rsidRDefault="002B32B9" w:rsidP="00C63B85">
            <w:pPr>
              <w:numPr>
                <w:ilvl w:val="0"/>
                <w:numId w:val="5"/>
              </w:numPr>
              <w:rPr>
                <w:rFonts w:eastAsia="Arial" w:cs="Arial"/>
              </w:rPr>
            </w:pPr>
          </w:p>
        </w:tc>
        <w:tc>
          <w:tcPr>
            <w:tcW w:w="7645" w:type="dxa"/>
          </w:tcPr>
          <w:p w14:paraId="0F01CC45" w14:textId="37EC5167" w:rsidR="002B32B9" w:rsidRPr="00275A57" w:rsidRDefault="002B32B9" w:rsidP="002B32B9">
            <w:pPr>
              <w:ind w:left="360"/>
            </w:pPr>
            <w:r w:rsidRPr="00275A57">
              <w:rPr>
                <w:rFonts w:eastAsia="Arial" w:cs="Arial"/>
              </w:rPr>
              <w:t xml:space="preserve">Greisen, E.W., </w:t>
            </w:r>
            <w:proofErr w:type="spellStart"/>
            <w:r w:rsidRPr="00275A57">
              <w:rPr>
                <w:rFonts w:eastAsia="Arial" w:cs="Arial"/>
              </w:rPr>
              <w:t>Calabretta</w:t>
            </w:r>
            <w:proofErr w:type="spellEnd"/>
            <w:r w:rsidRPr="00275A57">
              <w:rPr>
                <w:rFonts w:eastAsia="Arial" w:cs="Arial"/>
              </w:rPr>
              <w:t>, M.R., Valdes, F.G., and Allen, S.L. (2006). Representations of spectral coordinates in FITS </w:t>
            </w:r>
            <w:r w:rsidRPr="00275A57">
              <w:rPr>
                <w:rFonts w:eastAsia="Arial" w:cs="Arial"/>
                <w:i/>
              </w:rPr>
              <w:t>Astronomy and Astrophysics 446</w:t>
            </w:r>
            <w:r w:rsidRPr="00275A57">
              <w:rPr>
                <w:rFonts w:eastAsia="Arial" w:cs="Arial"/>
              </w:rPr>
              <w:t>, 747.</w:t>
            </w:r>
          </w:p>
        </w:tc>
      </w:tr>
      <w:tr w:rsidR="002B32B9" w:rsidRPr="00275A57" w14:paraId="1847C9BD" w14:textId="77777777" w:rsidTr="009D6A40">
        <w:tc>
          <w:tcPr>
            <w:tcW w:w="985" w:type="dxa"/>
          </w:tcPr>
          <w:p w14:paraId="6C85154D" w14:textId="77777777" w:rsidR="002B32B9" w:rsidRPr="00275A57" w:rsidRDefault="002B32B9" w:rsidP="00C63B85">
            <w:pPr>
              <w:numPr>
                <w:ilvl w:val="0"/>
                <w:numId w:val="5"/>
              </w:numPr>
              <w:rPr>
                <w:rFonts w:eastAsia="Arial" w:cs="Arial"/>
              </w:rPr>
            </w:pPr>
          </w:p>
        </w:tc>
        <w:tc>
          <w:tcPr>
            <w:tcW w:w="7645" w:type="dxa"/>
          </w:tcPr>
          <w:p w14:paraId="2FC79FBC" w14:textId="4A8BB3FF" w:rsidR="002B32B9" w:rsidRPr="00275A57" w:rsidRDefault="002B32B9" w:rsidP="002B32B9">
            <w:pPr>
              <w:ind w:left="360"/>
            </w:pPr>
            <w:r w:rsidRPr="00275A57">
              <w:rPr>
                <w:rFonts w:eastAsia="Arial" w:cs="Arial"/>
              </w:rPr>
              <w:t>Gordon, Colin G. (1992). Generic Criteria for Vibration-Sensitive Equipment. </w:t>
            </w:r>
            <w:r w:rsidRPr="00275A57">
              <w:rPr>
                <w:rFonts w:eastAsia="Arial" w:cs="Arial"/>
                <w:i/>
              </w:rPr>
              <w:t>SPIE 1619</w:t>
            </w:r>
            <w:r w:rsidRPr="00275A57">
              <w:rPr>
                <w:rFonts w:eastAsia="Arial" w:cs="Arial"/>
              </w:rPr>
              <w:t>, pp. 71-85.</w:t>
            </w:r>
          </w:p>
        </w:tc>
      </w:tr>
      <w:tr w:rsidR="002B32B9" w:rsidRPr="00275A57" w14:paraId="18009F7B" w14:textId="77777777" w:rsidTr="009D6A40">
        <w:tc>
          <w:tcPr>
            <w:tcW w:w="985" w:type="dxa"/>
          </w:tcPr>
          <w:p w14:paraId="0FBC937E" w14:textId="77777777" w:rsidR="002B32B9" w:rsidRPr="00275A57" w:rsidRDefault="002B32B9" w:rsidP="00C63B85">
            <w:pPr>
              <w:numPr>
                <w:ilvl w:val="0"/>
                <w:numId w:val="5"/>
              </w:numPr>
              <w:rPr>
                <w:rFonts w:eastAsia="Arial" w:cs="Arial"/>
              </w:rPr>
            </w:pPr>
          </w:p>
        </w:tc>
        <w:tc>
          <w:tcPr>
            <w:tcW w:w="7645" w:type="dxa"/>
          </w:tcPr>
          <w:p w14:paraId="1513145B" w14:textId="2109CAFA" w:rsidR="002B32B9" w:rsidRPr="00275A57" w:rsidRDefault="002B32B9" w:rsidP="002B32B9">
            <w:pPr>
              <w:ind w:left="360"/>
            </w:pPr>
            <w:r w:rsidRPr="00275A57">
              <w:rPr>
                <w:rFonts w:eastAsia="Arial" w:cs="Arial"/>
              </w:rPr>
              <w:t>The Institute of Electrical and Electronic Engineers, Inc. [IEEE] (2009). IEEE Standards Style Manual. Retrieved from </w:t>
            </w:r>
            <w:hyperlink r:id="rId14">
              <w:r w:rsidRPr="00275A57">
                <w:rPr>
                  <w:rFonts w:eastAsia="Arial" w:cs="Arial"/>
                  <w:color w:val="0000FF"/>
                  <w:u w:val="single"/>
                </w:rPr>
                <w:t>http://www.ieee.org/portal/site/iportals</w:t>
              </w:r>
            </w:hyperlink>
            <w:r w:rsidRPr="00275A57">
              <w:rPr>
                <w:rFonts w:eastAsia="Arial" w:cs="Arial"/>
              </w:rPr>
              <w:t>                  </w:t>
            </w:r>
          </w:p>
        </w:tc>
      </w:tr>
      <w:tr w:rsidR="002B32B9" w:rsidRPr="00275A57" w14:paraId="07C3543A" w14:textId="77777777" w:rsidTr="009D6A40">
        <w:tc>
          <w:tcPr>
            <w:tcW w:w="985" w:type="dxa"/>
          </w:tcPr>
          <w:p w14:paraId="2186302C" w14:textId="77777777" w:rsidR="002B32B9" w:rsidRPr="00275A57" w:rsidRDefault="002B32B9" w:rsidP="00C63B85">
            <w:pPr>
              <w:numPr>
                <w:ilvl w:val="0"/>
                <w:numId w:val="5"/>
              </w:numPr>
              <w:rPr>
                <w:rFonts w:eastAsia="Arial" w:cs="Arial"/>
              </w:rPr>
            </w:pPr>
          </w:p>
        </w:tc>
        <w:tc>
          <w:tcPr>
            <w:tcW w:w="7645" w:type="dxa"/>
          </w:tcPr>
          <w:p w14:paraId="6AF302E7" w14:textId="61B96C8C" w:rsidR="002B32B9" w:rsidRPr="00275A57" w:rsidRDefault="002B32B9" w:rsidP="002B32B9">
            <w:pPr>
              <w:ind w:left="360"/>
            </w:pPr>
            <w:r w:rsidRPr="00275A57">
              <w:rPr>
                <w:rFonts w:eastAsia="Arial" w:cs="Arial"/>
              </w:rPr>
              <w:t xml:space="preserve">Adkins, S. M., Cohen, J. G., Aycock, J., Bell, J., Cohen, R., Cooper, A., Goodrich, R., Johnson, J., Kwok, S. H., </w:t>
            </w:r>
            <w:proofErr w:type="spellStart"/>
            <w:r w:rsidRPr="00275A57">
              <w:rPr>
                <w:rFonts w:eastAsia="Arial" w:cs="Arial"/>
              </w:rPr>
              <w:t>Lyke</w:t>
            </w:r>
            <w:proofErr w:type="spellEnd"/>
            <w:r w:rsidRPr="00275A57">
              <w:rPr>
                <w:rFonts w:eastAsia="Arial" w:cs="Arial"/>
              </w:rPr>
              <w:t xml:space="preserve">, J., McCann, K., </w:t>
            </w:r>
            <w:proofErr w:type="spellStart"/>
            <w:r w:rsidRPr="00275A57">
              <w:rPr>
                <w:rFonts w:eastAsia="Arial" w:cs="Arial"/>
              </w:rPr>
              <w:t>Neyman</w:t>
            </w:r>
            <w:proofErr w:type="spellEnd"/>
            <w:r w:rsidRPr="00275A57">
              <w:rPr>
                <w:rFonts w:eastAsia="Arial" w:cs="Arial"/>
              </w:rPr>
              <w:t xml:space="preserve">, C., </w:t>
            </w:r>
            <w:proofErr w:type="spellStart"/>
            <w:r w:rsidRPr="00275A57">
              <w:rPr>
                <w:rFonts w:eastAsia="Arial" w:cs="Arial"/>
              </w:rPr>
              <w:t>Nordin</w:t>
            </w:r>
            <w:proofErr w:type="spellEnd"/>
            <w:r w:rsidRPr="00275A57">
              <w:rPr>
                <w:rFonts w:eastAsia="Arial" w:cs="Arial"/>
              </w:rPr>
              <w:t xml:space="preserve">, T., </w:t>
            </w:r>
            <w:proofErr w:type="spellStart"/>
            <w:r w:rsidRPr="00275A57">
              <w:rPr>
                <w:rFonts w:eastAsia="Arial" w:cs="Arial"/>
              </w:rPr>
              <w:t>Panteleev</w:t>
            </w:r>
            <w:proofErr w:type="spellEnd"/>
            <w:r w:rsidRPr="00275A57">
              <w:rPr>
                <w:rFonts w:eastAsia="Arial" w:cs="Arial"/>
              </w:rPr>
              <w:t xml:space="preserve">, S., </w:t>
            </w:r>
            <w:proofErr w:type="spellStart"/>
            <w:r w:rsidRPr="00275A57">
              <w:rPr>
                <w:rFonts w:eastAsia="Arial" w:cs="Arial"/>
              </w:rPr>
              <w:t>Tolleth</w:t>
            </w:r>
            <w:proofErr w:type="spellEnd"/>
            <w:r w:rsidRPr="00275A57">
              <w:rPr>
                <w:rFonts w:eastAsia="Arial" w:cs="Arial"/>
              </w:rPr>
              <w:t xml:space="preserve">, G. &amp; </w:t>
            </w:r>
            <w:proofErr w:type="spellStart"/>
            <w:r w:rsidRPr="00275A57">
              <w:rPr>
                <w:rFonts w:eastAsia="Arial" w:cs="Arial"/>
              </w:rPr>
              <w:t>Tsubota</w:t>
            </w:r>
            <w:proofErr w:type="spellEnd"/>
            <w:r w:rsidRPr="00275A57">
              <w:rPr>
                <w:rFonts w:eastAsia="Arial" w:cs="Arial"/>
              </w:rPr>
              <w:t>, M. (2008). MAGIQ at the W. M. Keck Observatory: Initial deployment of a new acquisition, guiding, and image quality monitoring system. </w:t>
            </w:r>
            <w:r w:rsidRPr="00275A57">
              <w:rPr>
                <w:rFonts w:eastAsia="Arial" w:cs="Arial"/>
                <w:i/>
                <w:iCs/>
              </w:rPr>
              <w:t>Proc. SPIE 7014</w:t>
            </w:r>
            <w:r w:rsidRPr="00275A57">
              <w:rPr>
                <w:rFonts w:eastAsia="Arial" w:cs="Arial"/>
              </w:rPr>
              <w:t>, 70141U-70141U-12.</w:t>
            </w:r>
          </w:p>
        </w:tc>
      </w:tr>
      <w:tr w:rsidR="002B32B9" w:rsidRPr="00275A57" w14:paraId="1A19FDC6" w14:textId="77777777" w:rsidTr="009D6A40">
        <w:tc>
          <w:tcPr>
            <w:tcW w:w="985" w:type="dxa"/>
          </w:tcPr>
          <w:p w14:paraId="07414CD2" w14:textId="77777777" w:rsidR="002B32B9" w:rsidRPr="00275A57" w:rsidRDefault="002B32B9" w:rsidP="00C63B85">
            <w:pPr>
              <w:numPr>
                <w:ilvl w:val="0"/>
                <w:numId w:val="5"/>
              </w:numPr>
              <w:rPr>
                <w:rFonts w:eastAsia="Arial" w:cs="Arial"/>
              </w:rPr>
            </w:pPr>
          </w:p>
        </w:tc>
        <w:tc>
          <w:tcPr>
            <w:tcW w:w="7645" w:type="dxa"/>
          </w:tcPr>
          <w:p w14:paraId="6B82F5BB" w14:textId="4B93FC42" w:rsidR="002B32B9" w:rsidRPr="00275A57" w:rsidRDefault="002B32B9" w:rsidP="002B32B9">
            <w:pPr>
              <w:ind w:left="360"/>
            </w:pPr>
            <w:r w:rsidRPr="00275A57">
              <w:rPr>
                <w:rFonts w:eastAsia="Arial" w:cs="Arial"/>
              </w:rPr>
              <w:t>Adkins, S. &amp; Matsuda, R. (2005). Multi-function Acquisition, Guiding and Image Quality monitoring system (MAGIQ) System Requirements Document, MAGIQ Technical Note MAGIQ-013. Waimea, HI: W. M. Keck Observatory.</w:t>
            </w:r>
          </w:p>
        </w:tc>
      </w:tr>
      <w:tr w:rsidR="002B32B9" w:rsidRPr="00275A57" w14:paraId="354A09C4" w14:textId="77777777" w:rsidTr="009D6A40">
        <w:tc>
          <w:tcPr>
            <w:tcW w:w="985" w:type="dxa"/>
          </w:tcPr>
          <w:p w14:paraId="099A7E57" w14:textId="74405D2F" w:rsidR="002B32B9" w:rsidRPr="009D6A40" w:rsidRDefault="002B32B9" w:rsidP="00C63B85">
            <w:pPr>
              <w:numPr>
                <w:ilvl w:val="0"/>
                <w:numId w:val="5"/>
              </w:numPr>
              <w:rPr>
                <w:rFonts w:eastAsia="Arial" w:cs="Arial"/>
              </w:rPr>
            </w:pPr>
          </w:p>
        </w:tc>
        <w:tc>
          <w:tcPr>
            <w:tcW w:w="7645" w:type="dxa"/>
          </w:tcPr>
          <w:p w14:paraId="72294BB3" w14:textId="61BF793A" w:rsidR="002B32B9" w:rsidRPr="00275A57" w:rsidRDefault="002B32B9" w:rsidP="002B32B9">
            <w:pPr>
              <w:ind w:left="360"/>
            </w:pPr>
            <w:r w:rsidRPr="00275A57">
              <w:rPr>
                <w:rFonts w:eastAsia="Arial" w:cs="Arial"/>
                <w:sz w:val="18"/>
              </w:rPr>
              <w:t xml:space="preserve">Kwok, S., Johnson, J., Adkins, S., McCann, K. (2008). The Software for MAGIQ: a new acquisition, guiding and image quality monitoring systems at the W. M. Keck Observatory. </w:t>
            </w:r>
            <w:r w:rsidRPr="00275A57">
              <w:rPr>
                <w:rFonts w:eastAsia="Arial" w:cs="Arial"/>
                <w:i/>
                <w:sz w:val="18"/>
              </w:rPr>
              <w:t>Proc. SPIE 7019 (KOR 285)</w:t>
            </w:r>
          </w:p>
        </w:tc>
      </w:tr>
    </w:tbl>
    <w:p w14:paraId="7C2D2F40" w14:textId="35DCDB78" w:rsidR="00245BB4" w:rsidRDefault="34968431" w:rsidP="00206D70">
      <w:pPr>
        <w:pStyle w:val="Heading2"/>
      </w:pPr>
      <w:bookmarkStart w:id="15" w:name="_Toc256000007"/>
      <w:bookmarkStart w:id="16" w:name="_Toc71730503"/>
      <w:bookmarkStart w:id="17" w:name="_Toc125106122"/>
      <w:r>
        <w:lastRenderedPageBreak/>
        <w:t>Referenced Standards</w:t>
      </w:r>
      <w:bookmarkEnd w:id="15"/>
      <w:bookmarkEnd w:id="16"/>
      <w:bookmarkEnd w:id="17"/>
    </w:p>
    <w:p w14:paraId="1775DEF5" w14:textId="3696AD88" w:rsidR="00245BB4" w:rsidRDefault="6E458B03" w:rsidP="00206D70">
      <w:pPr>
        <w:pStyle w:val="Heading3"/>
      </w:pPr>
      <w:bookmarkStart w:id="18" w:name="_Toc256000008"/>
      <w:bookmarkStart w:id="19" w:name="_Toc71730504"/>
      <w:bookmarkStart w:id="20" w:name="_Toc125106123"/>
      <w:r>
        <w:t>Industry Consensus Standards</w:t>
      </w:r>
      <w:bookmarkEnd w:id="18"/>
      <w:bookmarkEnd w:id="19"/>
      <w:bookmarkEnd w:id="20"/>
    </w:p>
    <w:p w14:paraId="718E7273" w14:textId="28103641" w:rsidR="00245BB4" w:rsidRDefault="00275A57">
      <w:r>
        <w:rPr>
          <w:rFonts w:eastAsia="Arial" w:cs="Arial"/>
        </w:rPr>
        <w:fldChar w:fldCharType="begin"/>
      </w:r>
      <w:r>
        <w:rPr>
          <w:rFonts w:eastAsia="Arial" w:cs="Arial"/>
        </w:rPr>
        <w:instrText xml:space="preserve"> REF _Ref126317479 \h </w:instrText>
      </w:r>
      <w:r>
        <w:rPr>
          <w:rFonts w:eastAsia="Arial" w:cs="Arial"/>
        </w:rPr>
      </w:r>
      <w:r>
        <w:rPr>
          <w:rFonts w:eastAsia="Arial" w:cs="Arial"/>
        </w:rPr>
        <w:fldChar w:fldCharType="separate"/>
      </w:r>
      <w:r w:rsidR="004F58E6" w:rsidRPr="00275A57">
        <w:t xml:space="preserve">Table </w:t>
      </w:r>
      <w:r w:rsidR="004F58E6">
        <w:rPr>
          <w:noProof/>
        </w:rPr>
        <w:t>2</w:t>
      </w:r>
      <w:r>
        <w:rPr>
          <w:rFonts w:eastAsia="Arial" w:cs="Arial"/>
        </w:rPr>
        <w:fldChar w:fldCharType="end"/>
      </w:r>
      <w:r w:rsidR="00245BB4">
        <w:rPr>
          <w:rFonts w:eastAsia="Arial" w:cs="Arial"/>
        </w:rPr>
        <w:t> lists the industry consensus standards referenced in this</w:t>
      </w:r>
      <w:r w:rsidR="004F58E6">
        <w:rPr>
          <w:rFonts w:eastAsia="Arial" w:cs="Arial"/>
        </w:rPr>
        <w:t xml:space="preserve"> document. Instrument’s documentation is required to comply</w:t>
      </w:r>
      <w:r w:rsidR="00245BB4">
        <w:rPr>
          <w:rFonts w:eastAsia="Arial" w:cs="Arial"/>
        </w:rPr>
        <w:t xml:space="preserve"> with some part of each standard</w:t>
      </w:r>
      <w:r w:rsidR="004F58E6">
        <w:rPr>
          <w:rFonts w:eastAsia="Arial" w:cs="Arial"/>
        </w:rPr>
        <w:t xml:space="preserve"> as detailed in chapter </w:t>
      </w:r>
      <w:r w:rsidR="004F58E6">
        <w:rPr>
          <w:rFonts w:eastAsia="Arial" w:cs="Arial"/>
        </w:rPr>
        <w:fldChar w:fldCharType="begin"/>
      </w:r>
      <w:r w:rsidR="004F58E6">
        <w:rPr>
          <w:rFonts w:eastAsia="Arial" w:cs="Arial"/>
        </w:rPr>
        <w:instrText xml:space="preserve"> REF _Ref126324690 \r \h </w:instrText>
      </w:r>
      <w:r w:rsidR="004F58E6">
        <w:rPr>
          <w:rFonts w:eastAsia="Arial" w:cs="Arial"/>
        </w:rPr>
      </w:r>
      <w:r w:rsidR="004F58E6">
        <w:rPr>
          <w:rFonts w:eastAsia="Arial" w:cs="Arial"/>
        </w:rPr>
        <w:fldChar w:fldCharType="separate"/>
      </w:r>
      <w:r w:rsidR="004F58E6">
        <w:rPr>
          <w:rFonts w:eastAsia="Arial" w:cs="Arial"/>
        </w:rPr>
        <w:t>15</w:t>
      </w:r>
      <w:r w:rsidR="004F58E6">
        <w:rPr>
          <w:rFonts w:eastAsia="Arial" w:cs="Arial"/>
        </w:rPr>
        <w:fldChar w:fldCharType="end"/>
      </w:r>
      <w:r w:rsidR="00245BB4">
        <w:rPr>
          <w:rFonts w:eastAsia="Arial" w:cs="Arial"/>
        </w:rPr>
        <w:t>.</w:t>
      </w:r>
    </w:p>
    <w:p w14:paraId="1886B668" w14:textId="34BBBD07" w:rsidR="00275A57" w:rsidRPr="00275A57" w:rsidRDefault="00275A57" w:rsidP="00275A57">
      <w:pPr>
        <w:pStyle w:val="Caption"/>
      </w:pPr>
      <w:bookmarkStart w:id="21" w:name="_Ref126317479"/>
      <w:r w:rsidRPr="00275A57">
        <w:t xml:space="preserve">Table </w:t>
      </w:r>
      <w:r>
        <w:fldChar w:fldCharType="begin"/>
      </w:r>
      <w:r>
        <w:instrText>SEQ Table \* ARABIC</w:instrText>
      </w:r>
      <w:r>
        <w:fldChar w:fldCharType="separate"/>
      </w:r>
      <w:r w:rsidR="004F58E6">
        <w:rPr>
          <w:noProof/>
        </w:rPr>
        <w:t>2</w:t>
      </w:r>
      <w:r>
        <w:fldChar w:fldCharType="end"/>
      </w:r>
      <w:bookmarkEnd w:id="21"/>
      <w:r w:rsidRPr="00275A57">
        <w:t xml:space="preserve"> Referenced </w:t>
      </w:r>
      <w:proofErr w:type="gramStart"/>
      <w:r w:rsidRPr="00275A57">
        <w:t>standards</w:t>
      </w:r>
      <w:proofErr w:type="gramEnd"/>
    </w:p>
    <w:tbl>
      <w:tblPr>
        <w:tblW w:w="0" w:type="auto"/>
        <w:tblBorders>
          <w:top w:val="nil"/>
          <w:left w:val="nil"/>
          <w:bottom w:val="nil"/>
          <w:right w:val="nil"/>
          <w:insideH w:val="single" w:sz="4" w:space="0" w:color="auto"/>
          <w:insideV w:val="single" w:sz="4" w:space="0" w:color="auto"/>
        </w:tblBorders>
        <w:tblLook w:val="04A0" w:firstRow="1" w:lastRow="0" w:firstColumn="1" w:lastColumn="0" w:noHBand="0" w:noVBand="1"/>
      </w:tblPr>
      <w:tblGrid>
        <w:gridCol w:w="2090"/>
        <w:gridCol w:w="1539"/>
        <w:gridCol w:w="2014"/>
        <w:gridCol w:w="3707"/>
      </w:tblGrid>
      <w:tr w:rsidR="00793FDC" w14:paraId="0B7D65A2" w14:textId="77777777" w:rsidTr="009D6A40">
        <w:tc>
          <w:tcPr>
            <w:tcW w:w="2335" w:type="dxa"/>
            <w:tcBorders>
              <w:top w:val="single" w:sz="4" w:space="0" w:color="696969"/>
              <w:left w:val="single" w:sz="4" w:space="0" w:color="696969"/>
              <w:bottom w:val="single" w:sz="4" w:space="0" w:color="696969"/>
              <w:right w:val="single" w:sz="4" w:space="0" w:color="696969"/>
            </w:tcBorders>
          </w:tcPr>
          <w:p w14:paraId="541E1661" w14:textId="445EF46A" w:rsidR="00793FDC" w:rsidRDefault="009D6A40" w:rsidP="004F58E6">
            <w:pPr>
              <w:jc w:val="center"/>
              <w:rPr>
                <w:rFonts w:eastAsia="Arial" w:cs="Arial"/>
                <w:b/>
                <w:color w:val="000000"/>
              </w:rPr>
            </w:pPr>
            <w:r>
              <w:rPr>
                <w:rFonts w:eastAsia="Arial" w:cs="Arial"/>
                <w:b/>
                <w:color w:val="000000"/>
              </w:rPr>
              <w:t>Ref</w:t>
            </w:r>
          </w:p>
        </w:tc>
        <w:tc>
          <w:tcPr>
            <w:tcW w:w="810" w:type="dxa"/>
            <w:tcBorders>
              <w:top w:val="single" w:sz="4" w:space="0" w:color="696969"/>
              <w:left w:val="single" w:sz="4" w:space="0" w:color="696969"/>
              <w:bottom w:val="single" w:sz="4" w:space="0" w:color="696969"/>
              <w:right w:val="single" w:sz="4" w:space="0" w:color="696969"/>
            </w:tcBorders>
          </w:tcPr>
          <w:p w14:paraId="34ED22C0" w14:textId="088E3F46" w:rsidR="00793FDC" w:rsidRDefault="00793FDC">
            <w:r>
              <w:rPr>
                <w:rFonts w:eastAsia="Arial" w:cs="Arial"/>
                <w:b/>
                <w:color w:val="000000"/>
              </w:rPr>
              <w:t>Source (Organization or Standardizing Body)</w:t>
            </w:r>
          </w:p>
        </w:tc>
        <w:tc>
          <w:tcPr>
            <w:tcW w:w="2160" w:type="dxa"/>
            <w:tcBorders>
              <w:top w:val="single" w:sz="4" w:space="0" w:color="696969"/>
              <w:left w:val="nil"/>
              <w:bottom w:val="single" w:sz="4" w:space="0" w:color="696969"/>
              <w:right w:val="single" w:sz="4" w:space="0" w:color="696969"/>
            </w:tcBorders>
          </w:tcPr>
          <w:p w14:paraId="15F94F2D" w14:textId="77777777" w:rsidR="00793FDC" w:rsidRDefault="00793FDC">
            <w:r>
              <w:rPr>
                <w:rFonts w:eastAsia="Arial" w:cs="Arial"/>
                <w:b/>
                <w:color w:val="000000"/>
              </w:rPr>
              <w:t>Number</w:t>
            </w:r>
          </w:p>
        </w:tc>
        <w:tc>
          <w:tcPr>
            <w:tcW w:w="4045" w:type="dxa"/>
            <w:tcBorders>
              <w:top w:val="single" w:sz="4" w:space="0" w:color="696969"/>
              <w:left w:val="nil"/>
              <w:bottom w:val="single" w:sz="4" w:space="0" w:color="696969"/>
              <w:right w:val="single" w:sz="4" w:space="0" w:color="696969"/>
            </w:tcBorders>
          </w:tcPr>
          <w:p w14:paraId="59AD10AE" w14:textId="77777777" w:rsidR="00793FDC" w:rsidRDefault="00793FDC">
            <w:r>
              <w:rPr>
                <w:rFonts w:eastAsia="Arial" w:cs="Arial"/>
                <w:b/>
                <w:color w:val="000000"/>
              </w:rPr>
              <w:t>Title</w:t>
            </w:r>
          </w:p>
        </w:tc>
      </w:tr>
      <w:tr w:rsidR="00793FDC" w14:paraId="7CA86D23" w14:textId="77777777" w:rsidTr="009D6A40">
        <w:tc>
          <w:tcPr>
            <w:tcW w:w="2335" w:type="dxa"/>
            <w:tcBorders>
              <w:top w:val="nil"/>
              <w:left w:val="single" w:sz="4" w:space="0" w:color="696969"/>
              <w:bottom w:val="single" w:sz="4" w:space="0" w:color="696969"/>
              <w:right w:val="single" w:sz="4" w:space="0" w:color="696969"/>
            </w:tcBorders>
          </w:tcPr>
          <w:p w14:paraId="72A0AA47" w14:textId="1496AFE3" w:rsidR="009D6A40" w:rsidRPr="009D6A40" w:rsidRDefault="009D6A40" w:rsidP="004F58E6">
            <w:pPr>
              <w:pStyle w:val="ListParagraph"/>
              <w:numPr>
                <w:ilvl w:val="0"/>
                <w:numId w:val="41"/>
              </w:numPr>
              <w:jc w:val="center"/>
              <w:rPr>
                <w:rFonts w:eastAsia="Arial" w:cs="Arial"/>
                <w:color w:val="000000"/>
              </w:rPr>
            </w:pPr>
          </w:p>
        </w:tc>
        <w:tc>
          <w:tcPr>
            <w:tcW w:w="810" w:type="dxa"/>
            <w:tcBorders>
              <w:top w:val="nil"/>
              <w:left w:val="single" w:sz="4" w:space="0" w:color="696969"/>
              <w:bottom w:val="single" w:sz="4" w:space="0" w:color="696969"/>
              <w:right w:val="single" w:sz="4" w:space="0" w:color="696969"/>
            </w:tcBorders>
          </w:tcPr>
          <w:p w14:paraId="3AC3890C" w14:textId="2F5F35D3" w:rsidR="00793FDC" w:rsidRDefault="00793FDC">
            <w:r>
              <w:rPr>
                <w:rFonts w:eastAsia="Arial" w:cs="Arial"/>
                <w:color w:val="000000"/>
              </w:rPr>
              <w:t>ANSI</w:t>
            </w:r>
          </w:p>
        </w:tc>
        <w:tc>
          <w:tcPr>
            <w:tcW w:w="2160" w:type="dxa"/>
            <w:tcBorders>
              <w:top w:val="nil"/>
              <w:left w:val="nil"/>
              <w:bottom w:val="single" w:sz="4" w:space="0" w:color="696969"/>
              <w:right w:val="single" w:sz="4" w:space="0" w:color="696969"/>
            </w:tcBorders>
          </w:tcPr>
          <w:p w14:paraId="17DF9B46" w14:textId="77777777" w:rsidR="00793FDC" w:rsidRDefault="00793FDC">
            <w:r>
              <w:rPr>
                <w:rFonts w:eastAsia="Arial" w:cs="Arial"/>
                <w:color w:val="000000"/>
              </w:rPr>
              <w:t>Y14.5M-1994 (R1999)</w:t>
            </w:r>
          </w:p>
        </w:tc>
        <w:tc>
          <w:tcPr>
            <w:tcW w:w="4045" w:type="dxa"/>
            <w:tcBorders>
              <w:top w:val="nil"/>
              <w:left w:val="nil"/>
              <w:bottom w:val="single" w:sz="4" w:space="0" w:color="696969"/>
              <w:right w:val="single" w:sz="4" w:space="0" w:color="696969"/>
            </w:tcBorders>
          </w:tcPr>
          <w:p w14:paraId="5444086D" w14:textId="77777777" w:rsidR="00793FDC" w:rsidRDefault="00793FDC">
            <w:r>
              <w:rPr>
                <w:rFonts w:eastAsia="Arial" w:cs="Arial"/>
                <w:color w:val="000000"/>
              </w:rPr>
              <w:t>Dimensioning and Tolerancing</w:t>
            </w:r>
          </w:p>
        </w:tc>
      </w:tr>
      <w:tr w:rsidR="00793FDC" w14:paraId="716476DB" w14:textId="77777777" w:rsidTr="009D6A40">
        <w:tc>
          <w:tcPr>
            <w:tcW w:w="2335" w:type="dxa"/>
            <w:tcBorders>
              <w:top w:val="nil"/>
              <w:left w:val="single" w:sz="4" w:space="0" w:color="696969"/>
              <w:bottom w:val="single" w:sz="4" w:space="0" w:color="696969"/>
              <w:right w:val="single" w:sz="4" w:space="0" w:color="696969"/>
            </w:tcBorders>
          </w:tcPr>
          <w:p w14:paraId="4BA9128D" w14:textId="3E436BE0" w:rsidR="00793FDC" w:rsidRPr="009D6A40" w:rsidRDefault="00793FDC" w:rsidP="004F58E6">
            <w:pPr>
              <w:pStyle w:val="ListParagraph"/>
              <w:numPr>
                <w:ilvl w:val="0"/>
                <w:numId w:val="41"/>
              </w:numPr>
              <w:jc w:val="center"/>
              <w:rPr>
                <w:rFonts w:eastAsia="Arial" w:cs="Arial"/>
                <w:color w:val="000000"/>
              </w:rPr>
            </w:pPr>
          </w:p>
        </w:tc>
        <w:tc>
          <w:tcPr>
            <w:tcW w:w="810" w:type="dxa"/>
            <w:tcBorders>
              <w:top w:val="nil"/>
              <w:left w:val="single" w:sz="4" w:space="0" w:color="696969"/>
              <w:bottom w:val="single" w:sz="4" w:space="0" w:color="696969"/>
              <w:right w:val="single" w:sz="4" w:space="0" w:color="696969"/>
            </w:tcBorders>
          </w:tcPr>
          <w:p w14:paraId="2D43CED7" w14:textId="519491C5" w:rsidR="00793FDC" w:rsidRDefault="00793FDC">
            <w:r>
              <w:rPr>
                <w:rFonts w:eastAsia="Arial" w:cs="Arial"/>
                <w:color w:val="000000"/>
              </w:rPr>
              <w:t>ANSI</w:t>
            </w:r>
          </w:p>
        </w:tc>
        <w:tc>
          <w:tcPr>
            <w:tcW w:w="2160" w:type="dxa"/>
            <w:tcBorders>
              <w:top w:val="nil"/>
              <w:left w:val="nil"/>
              <w:bottom w:val="single" w:sz="4" w:space="0" w:color="696969"/>
              <w:right w:val="single" w:sz="4" w:space="0" w:color="696969"/>
            </w:tcBorders>
          </w:tcPr>
          <w:p w14:paraId="3EFFC8FF" w14:textId="77777777" w:rsidR="00793FDC" w:rsidRDefault="00793FDC">
            <w:r>
              <w:rPr>
                <w:rFonts w:eastAsia="Arial" w:cs="Arial"/>
                <w:color w:val="000000"/>
              </w:rPr>
              <w:t>Y14.1-1995 (R2002)</w:t>
            </w:r>
          </w:p>
        </w:tc>
        <w:tc>
          <w:tcPr>
            <w:tcW w:w="4045" w:type="dxa"/>
            <w:tcBorders>
              <w:top w:val="nil"/>
              <w:left w:val="nil"/>
              <w:bottom w:val="single" w:sz="4" w:space="0" w:color="696969"/>
              <w:right w:val="single" w:sz="4" w:space="0" w:color="696969"/>
            </w:tcBorders>
          </w:tcPr>
          <w:p w14:paraId="57BAE0DE" w14:textId="77777777" w:rsidR="00793FDC" w:rsidRDefault="00793FDC">
            <w:r w:rsidRPr="702BF260">
              <w:rPr>
                <w:rFonts w:eastAsia="Arial" w:cs="Arial"/>
                <w:color w:val="000000" w:themeColor="text1"/>
              </w:rPr>
              <w:t xml:space="preserve">Decimal Inch Drawing Sheet Size </w:t>
            </w:r>
            <w:proofErr w:type="gramStart"/>
            <w:r w:rsidRPr="702BF260">
              <w:rPr>
                <w:rFonts w:eastAsia="Arial" w:cs="Arial"/>
                <w:color w:val="000000" w:themeColor="text1"/>
              </w:rPr>
              <w:t>And</w:t>
            </w:r>
            <w:proofErr w:type="gramEnd"/>
            <w:r w:rsidRPr="702BF260">
              <w:rPr>
                <w:rFonts w:eastAsia="Arial" w:cs="Arial"/>
                <w:color w:val="000000" w:themeColor="text1"/>
              </w:rPr>
              <w:t xml:space="preserve"> Format</w:t>
            </w:r>
          </w:p>
        </w:tc>
      </w:tr>
      <w:tr w:rsidR="00793FDC" w14:paraId="22FA3036" w14:textId="77777777" w:rsidTr="009D6A40">
        <w:tc>
          <w:tcPr>
            <w:tcW w:w="2335" w:type="dxa"/>
            <w:tcBorders>
              <w:top w:val="nil"/>
              <w:left w:val="single" w:sz="4" w:space="0" w:color="696969"/>
              <w:bottom w:val="single" w:sz="4" w:space="0" w:color="696969"/>
              <w:right w:val="single" w:sz="4" w:space="0" w:color="696969"/>
            </w:tcBorders>
          </w:tcPr>
          <w:p w14:paraId="09DA43DE" w14:textId="77777777" w:rsidR="00793FDC" w:rsidRPr="009D6A40" w:rsidRDefault="00793FDC" w:rsidP="004F58E6">
            <w:pPr>
              <w:pStyle w:val="ListParagraph"/>
              <w:numPr>
                <w:ilvl w:val="0"/>
                <w:numId w:val="41"/>
              </w:numPr>
              <w:jc w:val="center"/>
              <w:rPr>
                <w:rFonts w:eastAsia="Arial" w:cs="Arial"/>
                <w:color w:val="000000"/>
              </w:rPr>
            </w:pPr>
          </w:p>
        </w:tc>
        <w:tc>
          <w:tcPr>
            <w:tcW w:w="810" w:type="dxa"/>
            <w:tcBorders>
              <w:top w:val="nil"/>
              <w:left w:val="single" w:sz="4" w:space="0" w:color="696969"/>
              <w:bottom w:val="single" w:sz="4" w:space="0" w:color="696969"/>
              <w:right w:val="single" w:sz="4" w:space="0" w:color="696969"/>
            </w:tcBorders>
          </w:tcPr>
          <w:p w14:paraId="7AD8DCC0" w14:textId="0A556A43" w:rsidR="00793FDC" w:rsidRDefault="00793FDC">
            <w:r>
              <w:rPr>
                <w:rFonts w:eastAsia="Arial" w:cs="Arial"/>
                <w:color w:val="000000"/>
              </w:rPr>
              <w:t>ANSI</w:t>
            </w:r>
          </w:p>
        </w:tc>
        <w:tc>
          <w:tcPr>
            <w:tcW w:w="2160" w:type="dxa"/>
            <w:tcBorders>
              <w:top w:val="nil"/>
              <w:left w:val="nil"/>
              <w:bottom w:val="single" w:sz="4" w:space="0" w:color="696969"/>
              <w:right w:val="single" w:sz="4" w:space="0" w:color="696969"/>
            </w:tcBorders>
          </w:tcPr>
          <w:p w14:paraId="5EDE341C" w14:textId="77777777" w:rsidR="00793FDC" w:rsidRDefault="00793FDC">
            <w:r>
              <w:rPr>
                <w:rFonts w:eastAsia="Arial" w:cs="Arial"/>
                <w:color w:val="000000"/>
              </w:rPr>
              <w:t>Y14.34-2003</w:t>
            </w:r>
          </w:p>
        </w:tc>
        <w:tc>
          <w:tcPr>
            <w:tcW w:w="4045" w:type="dxa"/>
            <w:tcBorders>
              <w:top w:val="nil"/>
              <w:left w:val="nil"/>
              <w:bottom w:val="single" w:sz="4" w:space="0" w:color="696969"/>
              <w:right w:val="single" w:sz="4" w:space="0" w:color="696969"/>
            </w:tcBorders>
          </w:tcPr>
          <w:p w14:paraId="781FBF83" w14:textId="77777777" w:rsidR="00793FDC" w:rsidRDefault="00793FDC">
            <w:r>
              <w:rPr>
                <w:rFonts w:eastAsia="Arial" w:cs="Arial"/>
                <w:color w:val="000000"/>
              </w:rPr>
              <w:t>Parts Lists, Data Lists, And Index Lists: Associated Lists</w:t>
            </w:r>
          </w:p>
        </w:tc>
      </w:tr>
      <w:tr w:rsidR="00793FDC" w14:paraId="2C87B639" w14:textId="77777777" w:rsidTr="009D6A40">
        <w:tc>
          <w:tcPr>
            <w:tcW w:w="2335" w:type="dxa"/>
            <w:tcBorders>
              <w:top w:val="nil"/>
              <w:left w:val="single" w:sz="4" w:space="0" w:color="696969"/>
              <w:bottom w:val="single" w:sz="4" w:space="0" w:color="696969"/>
              <w:right w:val="single" w:sz="4" w:space="0" w:color="696969"/>
            </w:tcBorders>
          </w:tcPr>
          <w:p w14:paraId="5BBCED40" w14:textId="77777777" w:rsidR="00793FDC" w:rsidRPr="009D6A40" w:rsidRDefault="00793FDC" w:rsidP="004F58E6">
            <w:pPr>
              <w:pStyle w:val="ListParagraph"/>
              <w:numPr>
                <w:ilvl w:val="0"/>
                <w:numId w:val="41"/>
              </w:numPr>
              <w:jc w:val="center"/>
              <w:rPr>
                <w:rFonts w:eastAsia="Arial" w:cs="Arial"/>
                <w:color w:val="000000"/>
              </w:rPr>
            </w:pPr>
          </w:p>
        </w:tc>
        <w:tc>
          <w:tcPr>
            <w:tcW w:w="810" w:type="dxa"/>
            <w:tcBorders>
              <w:top w:val="nil"/>
              <w:left w:val="single" w:sz="4" w:space="0" w:color="696969"/>
              <w:bottom w:val="single" w:sz="4" w:space="0" w:color="696969"/>
              <w:right w:val="single" w:sz="4" w:space="0" w:color="696969"/>
            </w:tcBorders>
          </w:tcPr>
          <w:p w14:paraId="31F110C3" w14:textId="20A7ADA2" w:rsidR="00793FDC" w:rsidRDefault="00793FDC">
            <w:r>
              <w:rPr>
                <w:rFonts w:eastAsia="Arial" w:cs="Arial"/>
                <w:color w:val="000000"/>
              </w:rPr>
              <w:t>ANSI</w:t>
            </w:r>
          </w:p>
        </w:tc>
        <w:tc>
          <w:tcPr>
            <w:tcW w:w="2160" w:type="dxa"/>
            <w:tcBorders>
              <w:top w:val="nil"/>
              <w:left w:val="nil"/>
              <w:bottom w:val="single" w:sz="4" w:space="0" w:color="696969"/>
              <w:right w:val="single" w:sz="4" w:space="0" w:color="696969"/>
            </w:tcBorders>
          </w:tcPr>
          <w:p w14:paraId="492D9F19" w14:textId="77777777" w:rsidR="00793FDC" w:rsidRDefault="00793FDC">
            <w:r>
              <w:rPr>
                <w:rFonts w:eastAsia="Arial" w:cs="Arial"/>
                <w:color w:val="000000"/>
              </w:rPr>
              <w:t>Y14.3M-1994</w:t>
            </w:r>
          </w:p>
        </w:tc>
        <w:tc>
          <w:tcPr>
            <w:tcW w:w="4045" w:type="dxa"/>
            <w:tcBorders>
              <w:top w:val="nil"/>
              <w:left w:val="nil"/>
              <w:bottom w:val="single" w:sz="4" w:space="0" w:color="696969"/>
              <w:right w:val="single" w:sz="4" w:space="0" w:color="696969"/>
            </w:tcBorders>
          </w:tcPr>
          <w:p w14:paraId="0DB92243" w14:textId="77777777" w:rsidR="00793FDC" w:rsidRDefault="00793FDC">
            <w:r>
              <w:rPr>
                <w:rFonts w:eastAsia="Arial" w:cs="Arial"/>
                <w:color w:val="000000"/>
              </w:rPr>
              <w:t>Multi And Sectional View Drawings</w:t>
            </w:r>
          </w:p>
        </w:tc>
      </w:tr>
      <w:tr w:rsidR="00793FDC" w14:paraId="329C33D7" w14:textId="77777777" w:rsidTr="009D6A40">
        <w:tc>
          <w:tcPr>
            <w:tcW w:w="2335" w:type="dxa"/>
            <w:tcBorders>
              <w:top w:val="nil"/>
              <w:left w:val="single" w:sz="4" w:space="0" w:color="696969"/>
              <w:bottom w:val="single" w:sz="4" w:space="0" w:color="696969"/>
              <w:right w:val="single" w:sz="4" w:space="0" w:color="696969"/>
            </w:tcBorders>
          </w:tcPr>
          <w:p w14:paraId="686997D1" w14:textId="77777777" w:rsidR="00793FDC" w:rsidRPr="009D6A40" w:rsidRDefault="00793FDC" w:rsidP="004F58E6">
            <w:pPr>
              <w:pStyle w:val="ListParagraph"/>
              <w:numPr>
                <w:ilvl w:val="0"/>
                <w:numId w:val="41"/>
              </w:numPr>
              <w:jc w:val="center"/>
              <w:rPr>
                <w:rFonts w:eastAsia="Arial" w:cs="Arial"/>
                <w:color w:val="000000"/>
              </w:rPr>
            </w:pPr>
          </w:p>
        </w:tc>
        <w:tc>
          <w:tcPr>
            <w:tcW w:w="810" w:type="dxa"/>
            <w:tcBorders>
              <w:top w:val="nil"/>
              <w:left w:val="single" w:sz="4" w:space="0" w:color="696969"/>
              <w:bottom w:val="single" w:sz="4" w:space="0" w:color="696969"/>
              <w:right w:val="single" w:sz="4" w:space="0" w:color="696969"/>
            </w:tcBorders>
          </w:tcPr>
          <w:p w14:paraId="480FE332" w14:textId="39576279" w:rsidR="00793FDC" w:rsidRDefault="00793FDC">
            <w:r>
              <w:rPr>
                <w:rFonts w:eastAsia="Arial" w:cs="Arial"/>
                <w:color w:val="000000"/>
              </w:rPr>
              <w:t>ANSI / ASME</w:t>
            </w:r>
          </w:p>
        </w:tc>
        <w:tc>
          <w:tcPr>
            <w:tcW w:w="2160" w:type="dxa"/>
            <w:tcBorders>
              <w:top w:val="nil"/>
              <w:left w:val="nil"/>
              <w:bottom w:val="single" w:sz="4" w:space="0" w:color="696969"/>
              <w:right w:val="single" w:sz="4" w:space="0" w:color="696969"/>
            </w:tcBorders>
          </w:tcPr>
          <w:p w14:paraId="0795EA22" w14:textId="77777777" w:rsidR="00793FDC" w:rsidRDefault="00793FDC">
            <w:r>
              <w:rPr>
                <w:rFonts w:eastAsia="Arial" w:cs="Arial"/>
                <w:color w:val="000000"/>
              </w:rPr>
              <w:t>Y14.18M-1986</w:t>
            </w:r>
          </w:p>
        </w:tc>
        <w:tc>
          <w:tcPr>
            <w:tcW w:w="4045" w:type="dxa"/>
            <w:tcBorders>
              <w:top w:val="nil"/>
              <w:left w:val="nil"/>
              <w:bottom w:val="single" w:sz="4" w:space="0" w:color="696969"/>
              <w:right w:val="single" w:sz="4" w:space="0" w:color="696969"/>
            </w:tcBorders>
          </w:tcPr>
          <w:p w14:paraId="2DC3B344" w14:textId="77777777" w:rsidR="00793FDC" w:rsidRDefault="00793FDC">
            <w:r>
              <w:rPr>
                <w:rFonts w:eastAsia="Arial" w:cs="Arial"/>
                <w:color w:val="000000"/>
              </w:rPr>
              <w:t>Optical Parts (Engineering Drawings and Related Documentation Practices)</w:t>
            </w:r>
          </w:p>
        </w:tc>
      </w:tr>
      <w:tr w:rsidR="00793FDC" w14:paraId="505D50DE" w14:textId="77777777" w:rsidTr="009D6A40">
        <w:tc>
          <w:tcPr>
            <w:tcW w:w="2335" w:type="dxa"/>
            <w:tcBorders>
              <w:top w:val="nil"/>
              <w:left w:val="single" w:sz="4" w:space="0" w:color="696969"/>
              <w:bottom w:val="single" w:sz="4" w:space="0" w:color="696969"/>
              <w:right w:val="single" w:sz="4" w:space="0" w:color="696969"/>
            </w:tcBorders>
          </w:tcPr>
          <w:p w14:paraId="4C436535" w14:textId="77777777" w:rsidR="00793FDC" w:rsidRPr="009D6A40" w:rsidRDefault="00793FDC" w:rsidP="004F58E6">
            <w:pPr>
              <w:pStyle w:val="ListParagraph"/>
              <w:numPr>
                <w:ilvl w:val="0"/>
                <w:numId w:val="41"/>
              </w:numPr>
              <w:jc w:val="center"/>
              <w:rPr>
                <w:rFonts w:eastAsia="Arial" w:cs="Arial"/>
                <w:color w:val="000000"/>
              </w:rPr>
            </w:pPr>
          </w:p>
        </w:tc>
        <w:tc>
          <w:tcPr>
            <w:tcW w:w="810" w:type="dxa"/>
            <w:tcBorders>
              <w:top w:val="nil"/>
              <w:left w:val="single" w:sz="4" w:space="0" w:color="696969"/>
              <w:bottom w:val="single" w:sz="4" w:space="0" w:color="696969"/>
              <w:right w:val="single" w:sz="4" w:space="0" w:color="696969"/>
            </w:tcBorders>
          </w:tcPr>
          <w:p w14:paraId="6470F176" w14:textId="3D74FE0F" w:rsidR="00793FDC" w:rsidRDefault="00793FDC">
            <w:r>
              <w:rPr>
                <w:rFonts w:eastAsia="Arial" w:cs="Arial"/>
                <w:color w:val="000000"/>
              </w:rPr>
              <w:t>ASME</w:t>
            </w:r>
          </w:p>
        </w:tc>
        <w:tc>
          <w:tcPr>
            <w:tcW w:w="2160" w:type="dxa"/>
            <w:tcBorders>
              <w:top w:val="nil"/>
              <w:left w:val="nil"/>
              <w:bottom w:val="single" w:sz="4" w:space="0" w:color="696969"/>
              <w:right w:val="single" w:sz="4" w:space="0" w:color="696969"/>
            </w:tcBorders>
          </w:tcPr>
          <w:p w14:paraId="65DEDD0F" w14:textId="77777777" w:rsidR="00793FDC" w:rsidRDefault="00793FDC">
            <w:r>
              <w:rPr>
                <w:rFonts w:eastAsia="Arial" w:cs="Arial"/>
                <w:color w:val="000000"/>
              </w:rPr>
              <w:t>Y14.100-2000</w:t>
            </w:r>
          </w:p>
        </w:tc>
        <w:tc>
          <w:tcPr>
            <w:tcW w:w="4045" w:type="dxa"/>
            <w:tcBorders>
              <w:top w:val="nil"/>
              <w:left w:val="nil"/>
              <w:bottom w:val="single" w:sz="4" w:space="0" w:color="696969"/>
              <w:right w:val="single" w:sz="4" w:space="0" w:color="696969"/>
            </w:tcBorders>
          </w:tcPr>
          <w:p w14:paraId="6343862C" w14:textId="77777777" w:rsidR="00793FDC" w:rsidRDefault="00793FDC">
            <w:r>
              <w:rPr>
                <w:rFonts w:eastAsia="Arial" w:cs="Arial"/>
                <w:color w:val="000000"/>
              </w:rPr>
              <w:t>Engineering Drawing Practices</w:t>
            </w:r>
          </w:p>
        </w:tc>
      </w:tr>
      <w:tr w:rsidR="00793FDC" w14:paraId="161B063F" w14:textId="77777777" w:rsidTr="009D6A40">
        <w:tc>
          <w:tcPr>
            <w:tcW w:w="2335" w:type="dxa"/>
            <w:tcBorders>
              <w:top w:val="nil"/>
              <w:left w:val="single" w:sz="4" w:space="0" w:color="696969"/>
              <w:bottom w:val="single" w:sz="4" w:space="0" w:color="696969"/>
              <w:right w:val="single" w:sz="4" w:space="0" w:color="696969"/>
            </w:tcBorders>
          </w:tcPr>
          <w:p w14:paraId="088E5644" w14:textId="77777777" w:rsidR="00793FDC" w:rsidRPr="009D6A40" w:rsidRDefault="00793FDC" w:rsidP="004F58E6">
            <w:pPr>
              <w:pStyle w:val="ListParagraph"/>
              <w:numPr>
                <w:ilvl w:val="0"/>
                <w:numId w:val="41"/>
              </w:numPr>
              <w:jc w:val="center"/>
              <w:rPr>
                <w:rFonts w:eastAsia="Arial" w:cs="Arial"/>
                <w:color w:val="000000"/>
              </w:rPr>
            </w:pPr>
          </w:p>
        </w:tc>
        <w:tc>
          <w:tcPr>
            <w:tcW w:w="810" w:type="dxa"/>
            <w:tcBorders>
              <w:top w:val="nil"/>
              <w:left w:val="single" w:sz="4" w:space="0" w:color="696969"/>
              <w:bottom w:val="single" w:sz="4" w:space="0" w:color="696969"/>
              <w:right w:val="single" w:sz="4" w:space="0" w:color="696969"/>
            </w:tcBorders>
          </w:tcPr>
          <w:p w14:paraId="3B13A57B" w14:textId="7C7AA810" w:rsidR="00793FDC" w:rsidRDefault="00793FDC">
            <w:r>
              <w:rPr>
                <w:rFonts w:eastAsia="Arial" w:cs="Arial"/>
                <w:color w:val="000000"/>
              </w:rPr>
              <w:t>ASME</w:t>
            </w:r>
          </w:p>
        </w:tc>
        <w:tc>
          <w:tcPr>
            <w:tcW w:w="2160" w:type="dxa"/>
            <w:tcBorders>
              <w:top w:val="nil"/>
              <w:left w:val="nil"/>
              <w:bottom w:val="single" w:sz="4" w:space="0" w:color="696969"/>
              <w:right w:val="single" w:sz="4" w:space="0" w:color="696969"/>
            </w:tcBorders>
          </w:tcPr>
          <w:p w14:paraId="39FF0B31" w14:textId="77777777" w:rsidR="00793FDC" w:rsidRDefault="00793FDC">
            <w:r>
              <w:rPr>
                <w:rFonts w:eastAsia="Arial" w:cs="Arial"/>
                <w:color w:val="000000"/>
              </w:rPr>
              <w:t>Y32.10-1967 (R1994)</w:t>
            </w:r>
          </w:p>
        </w:tc>
        <w:tc>
          <w:tcPr>
            <w:tcW w:w="4045" w:type="dxa"/>
            <w:tcBorders>
              <w:top w:val="nil"/>
              <w:left w:val="nil"/>
              <w:bottom w:val="single" w:sz="4" w:space="0" w:color="696969"/>
              <w:right w:val="single" w:sz="4" w:space="0" w:color="696969"/>
            </w:tcBorders>
          </w:tcPr>
          <w:p w14:paraId="5F7F1B14" w14:textId="77777777" w:rsidR="00793FDC" w:rsidRDefault="00793FDC">
            <w:r>
              <w:rPr>
                <w:rFonts w:eastAsia="Arial" w:cs="Arial"/>
                <w:color w:val="000000"/>
              </w:rPr>
              <w:t>Graphic Symbols for Fluid Power Diagrams </w:t>
            </w:r>
          </w:p>
        </w:tc>
      </w:tr>
      <w:tr w:rsidR="00793FDC" w14:paraId="409BE319" w14:textId="77777777" w:rsidTr="009D6A40">
        <w:tc>
          <w:tcPr>
            <w:tcW w:w="2335" w:type="dxa"/>
            <w:tcBorders>
              <w:top w:val="nil"/>
              <w:left w:val="single" w:sz="4" w:space="0" w:color="696969"/>
              <w:bottom w:val="single" w:sz="4" w:space="0" w:color="696969"/>
              <w:right w:val="single" w:sz="4" w:space="0" w:color="696969"/>
            </w:tcBorders>
          </w:tcPr>
          <w:p w14:paraId="5ECDAC65" w14:textId="77777777" w:rsidR="00793FDC" w:rsidRPr="009D6A40" w:rsidRDefault="00793FDC" w:rsidP="004F58E6">
            <w:pPr>
              <w:pStyle w:val="ListParagraph"/>
              <w:numPr>
                <w:ilvl w:val="0"/>
                <w:numId w:val="41"/>
              </w:numPr>
              <w:jc w:val="center"/>
              <w:rPr>
                <w:rFonts w:eastAsia="Arial" w:cs="Arial"/>
                <w:color w:val="000000"/>
              </w:rPr>
            </w:pPr>
            <w:bookmarkStart w:id="22" w:name="_Ref126328979"/>
          </w:p>
        </w:tc>
        <w:bookmarkEnd w:id="22"/>
        <w:tc>
          <w:tcPr>
            <w:tcW w:w="810" w:type="dxa"/>
            <w:tcBorders>
              <w:top w:val="nil"/>
              <w:left w:val="single" w:sz="4" w:space="0" w:color="696969"/>
              <w:bottom w:val="single" w:sz="4" w:space="0" w:color="696969"/>
              <w:right w:val="single" w:sz="4" w:space="0" w:color="696969"/>
            </w:tcBorders>
          </w:tcPr>
          <w:p w14:paraId="15F79335" w14:textId="6B42052E" w:rsidR="00793FDC" w:rsidRDefault="00793FDC">
            <w:r>
              <w:rPr>
                <w:rFonts w:eastAsia="Arial" w:cs="Arial"/>
                <w:color w:val="000000"/>
              </w:rPr>
              <w:t>National Electric Manufacturers Association</w:t>
            </w:r>
          </w:p>
        </w:tc>
        <w:tc>
          <w:tcPr>
            <w:tcW w:w="2160" w:type="dxa"/>
            <w:tcBorders>
              <w:top w:val="nil"/>
              <w:left w:val="nil"/>
              <w:bottom w:val="single" w:sz="4" w:space="0" w:color="696969"/>
              <w:right w:val="single" w:sz="4" w:space="0" w:color="696969"/>
            </w:tcBorders>
          </w:tcPr>
          <w:p w14:paraId="0D010EF5" w14:textId="77777777" w:rsidR="00793FDC" w:rsidRDefault="00793FDC">
            <w:r w:rsidRPr="702BF260">
              <w:rPr>
                <w:rFonts w:eastAsia="Arial" w:cs="Arial"/>
                <w:color w:val="000000" w:themeColor="text1"/>
              </w:rPr>
              <w:t>250-1997</w:t>
            </w:r>
          </w:p>
        </w:tc>
        <w:tc>
          <w:tcPr>
            <w:tcW w:w="4045" w:type="dxa"/>
            <w:tcBorders>
              <w:top w:val="nil"/>
              <w:left w:val="nil"/>
              <w:bottom w:val="single" w:sz="4" w:space="0" w:color="696969"/>
              <w:right w:val="single" w:sz="4" w:space="0" w:color="696969"/>
            </w:tcBorders>
          </w:tcPr>
          <w:p w14:paraId="00C269BF" w14:textId="77777777" w:rsidR="00793FDC" w:rsidRDefault="00793FDC">
            <w:r>
              <w:rPr>
                <w:rFonts w:eastAsia="Arial" w:cs="Arial"/>
                <w:color w:val="000000"/>
              </w:rPr>
              <w:t>Enclosures for Electrical Equipment (1000 Volts Maximum)</w:t>
            </w:r>
          </w:p>
        </w:tc>
      </w:tr>
      <w:tr w:rsidR="00793FDC" w14:paraId="6A0780A7" w14:textId="77777777" w:rsidTr="009D6A40">
        <w:tc>
          <w:tcPr>
            <w:tcW w:w="2335" w:type="dxa"/>
            <w:tcBorders>
              <w:top w:val="nil"/>
              <w:left w:val="single" w:sz="4" w:space="0" w:color="696969"/>
              <w:bottom w:val="single" w:sz="4" w:space="0" w:color="696969"/>
              <w:right w:val="single" w:sz="4" w:space="0" w:color="696969"/>
            </w:tcBorders>
          </w:tcPr>
          <w:p w14:paraId="22EC20E0" w14:textId="77777777" w:rsidR="00793FDC" w:rsidRPr="009D6A40" w:rsidRDefault="00793FDC" w:rsidP="004F58E6">
            <w:pPr>
              <w:pStyle w:val="ListParagraph"/>
              <w:numPr>
                <w:ilvl w:val="0"/>
                <w:numId w:val="41"/>
              </w:numPr>
              <w:jc w:val="center"/>
              <w:rPr>
                <w:rFonts w:eastAsia="Arial" w:cs="Arial"/>
                <w:color w:val="000000"/>
              </w:rPr>
            </w:pPr>
            <w:bookmarkStart w:id="23" w:name="_Ref126329003"/>
          </w:p>
        </w:tc>
        <w:bookmarkEnd w:id="23"/>
        <w:tc>
          <w:tcPr>
            <w:tcW w:w="810" w:type="dxa"/>
            <w:tcBorders>
              <w:top w:val="nil"/>
              <w:left w:val="single" w:sz="4" w:space="0" w:color="696969"/>
              <w:bottom w:val="single" w:sz="4" w:space="0" w:color="696969"/>
              <w:right w:val="single" w:sz="4" w:space="0" w:color="696969"/>
            </w:tcBorders>
          </w:tcPr>
          <w:p w14:paraId="53552277" w14:textId="2B52CF6C" w:rsidR="00793FDC" w:rsidRDefault="00793FDC">
            <w:r>
              <w:rPr>
                <w:rFonts w:eastAsia="Arial" w:cs="Arial"/>
                <w:color w:val="000000"/>
              </w:rPr>
              <w:t>Underwriters Laboratories Inc.</w:t>
            </w:r>
          </w:p>
        </w:tc>
        <w:tc>
          <w:tcPr>
            <w:tcW w:w="2160" w:type="dxa"/>
            <w:tcBorders>
              <w:top w:val="nil"/>
              <w:left w:val="nil"/>
              <w:bottom w:val="single" w:sz="4" w:space="0" w:color="696969"/>
              <w:right w:val="single" w:sz="4" w:space="0" w:color="696969"/>
            </w:tcBorders>
          </w:tcPr>
          <w:p w14:paraId="380B2373" w14:textId="77777777" w:rsidR="00793FDC" w:rsidRDefault="00793FDC">
            <w:r>
              <w:rPr>
                <w:rFonts w:eastAsia="Arial" w:cs="Arial"/>
                <w:color w:val="000000"/>
              </w:rPr>
              <w:t>Standard for Safety 508</w:t>
            </w:r>
          </w:p>
        </w:tc>
        <w:tc>
          <w:tcPr>
            <w:tcW w:w="4045" w:type="dxa"/>
            <w:tcBorders>
              <w:top w:val="nil"/>
              <w:left w:val="nil"/>
              <w:bottom w:val="single" w:sz="4" w:space="0" w:color="696969"/>
              <w:right w:val="single" w:sz="4" w:space="0" w:color="696969"/>
            </w:tcBorders>
          </w:tcPr>
          <w:p w14:paraId="077C5390" w14:textId="77777777" w:rsidR="00793FDC" w:rsidRDefault="00793FDC">
            <w:r>
              <w:rPr>
                <w:rFonts w:eastAsia="Arial" w:cs="Arial"/>
                <w:color w:val="000000"/>
              </w:rPr>
              <w:t>Industrial Control Equipment</w:t>
            </w:r>
          </w:p>
        </w:tc>
      </w:tr>
    </w:tbl>
    <w:p w14:paraId="5A39BBE3" w14:textId="77777777" w:rsidR="00245BB4" w:rsidRDefault="00245BB4"/>
    <w:p w14:paraId="54DA6064" w14:textId="16490109" w:rsidR="00245BB4" w:rsidRDefault="6E458B03" w:rsidP="00206D70">
      <w:pPr>
        <w:pStyle w:val="Heading3"/>
      </w:pPr>
      <w:bookmarkStart w:id="24" w:name="_Toc256000009"/>
      <w:bookmarkStart w:id="25" w:name="_Toc71730505"/>
      <w:bookmarkStart w:id="26" w:name="_Toc125106124"/>
      <w:r>
        <w:t>WMKO Software Standards</w:t>
      </w:r>
      <w:bookmarkEnd w:id="24"/>
      <w:bookmarkEnd w:id="25"/>
      <w:bookmarkEnd w:id="26"/>
    </w:p>
    <w:p w14:paraId="5EF9BEB7" w14:textId="77777777" w:rsidR="00245BB4" w:rsidRDefault="00245BB4">
      <w:r>
        <w:rPr>
          <w:rFonts w:eastAsia="Arial" w:cs="Arial"/>
        </w:rPr>
        <w:t>WMKO software standards are also referenced in this document.  References to these standards are included because compliance with some part of each standard is required.</w:t>
      </w:r>
    </w:p>
    <w:p w14:paraId="3F2E7E1E" w14:textId="5364C9AA" w:rsidR="00245BB4" w:rsidRDefault="00245BB4"/>
    <w:p w14:paraId="25A04FE2" w14:textId="76EADEBF" w:rsidR="00275A57" w:rsidRDefault="00275A57" w:rsidP="00275A57">
      <w:pPr>
        <w:pStyle w:val="Caption"/>
      </w:pPr>
      <w:r>
        <w:lastRenderedPageBreak/>
        <w:t xml:space="preserve">Table </w:t>
      </w:r>
      <w:r>
        <w:fldChar w:fldCharType="begin"/>
      </w:r>
      <w:r>
        <w:instrText>SEQ Table \* ARABIC</w:instrText>
      </w:r>
      <w:r>
        <w:fldChar w:fldCharType="separate"/>
      </w:r>
      <w:r w:rsidR="004F58E6">
        <w:rPr>
          <w:noProof/>
        </w:rPr>
        <w:t>3</w:t>
      </w:r>
      <w:r>
        <w:fldChar w:fldCharType="end"/>
      </w:r>
      <w:r>
        <w:t xml:space="preserve"> WMKO software standards</w:t>
      </w:r>
    </w:p>
    <w:tbl>
      <w:tblPr>
        <w:tblW w:w="0" w:type="auto"/>
        <w:tblBorders>
          <w:top w:val="single" w:sz="4" w:space="0" w:color="696969"/>
          <w:left w:val="single" w:sz="4" w:space="0" w:color="696969"/>
          <w:bottom w:val="single" w:sz="4" w:space="0" w:color="696969"/>
          <w:right w:val="single" w:sz="4" w:space="0" w:color="696969"/>
          <w:insideH w:val="single" w:sz="4" w:space="0" w:color="auto"/>
          <w:insideV w:val="single" w:sz="4" w:space="0" w:color="auto"/>
        </w:tblBorders>
        <w:tblLook w:val="04A0" w:firstRow="1" w:lastRow="0" w:firstColumn="1" w:lastColumn="0" w:noHBand="0" w:noVBand="1"/>
      </w:tblPr>
      <w:tblGrid>
        <w:gridCol w:w="2621"/>
        <w:gridCol w:w="2597"/>
        <w:gridCol w:w="4122"/>
      </w:tblGrid>
      <w:tr w:rsidR="00245BB4" w14:paraId="13CCEC57" w14:textId="77777777" w:rsidTr="00275A57">
        <w:tc>
          <w:tcPr>
            <w:tcW w:w="2621" w:type="dxa"/>
            <w:tcBorders>
              <w:top w:val="single" w:sz="8" w:space="0" w:color="696969"/>
              <w:left w:val="single" w:sz="8" w:space="0" w:color="696969"/>
              <w:bottom w:val="single" w:sz="8" w:space="0" w:color="696969"/>
              <w:right w:val="single" w:sz="8" w:space="0" w:color="696969"/>
            </w:tcBorders>
          </w:tcPr>
          <w:p w14:paraId="4F943A0F" w14:textId="77777777" w:rsidR="00245BB4" w:rsidRDefault="00245BB4">
            <w:r>
              <w:rPr>
                <w:rFonts w:eastAsia="Arial" w:cs="Arial"/>
                <w:b/>
              </w:rPr>
              <w:t>Source (Organization or Standardizing Body)</w:t>
            </w:r>
          </w:p>
        </w:tc>
        <w:tc>
          <w:tcPr>
            <w:tcW w:w="2597" w:type="dxa"/>
            <w:tcBorders>
              <w:top w:val="single" w:sz="8" w:space="0" w:color="696969"/>
              <w:left w:val="single" w:sz="8" w:space="0" w:color="696969"/>
              <w:bottom w:val="single" w:sz="8" w:space="0" w:color="696969"/>
              <w:right w:val="single" w:sz="8" w:space="0" w:color="696969"/>
            </w:tcBorders>
          </w:tcPr>
          <w:p w14:paraId="2407ED7C" w14:textId="77777777" w:rsidR="00245BB4" w:rsidRDefault="00245BB4">
            <w:r>
              <w:rPr>
                <w:rFonts w:eastAsia="Arial" w:cs="Arial"/>
                <w:b/>
              </w:rPr>
              <w:t>Number</w:t>
            </w:r>
          </w:p>
        </w:tc>
        <w:tc>
          <w:tcPr>
            <w:tcW w:w="4122" w:type="dxa"/>
            <w:tcBorders>
              <w:top w:val="single" w:sz="8" w:space="0" w:color="696969"/>
              <w:left w:val="single" w:sz="8" w:space="0" w:color="696969"/>
              <w:bottom w:val="single" w:sz="8" w:space="0" w:color="696969"/>
              <w:right w:val="single" w:sz="8" w:space="0" w:color="696969"/>
            </w:tcBorders>
          </w:tcPr>
          <w:p w14:paraId="3B6F3ACC" w14:textId="77777777" w:rsidR="00245BB4" w:rsidRDefault="00245BB4">
            <w:r>
              <w:rPr>
                <w:rFonts w:eastAsia="Arial" w:cs="Arial"/>
                <w:b/>
              </w:rPr>
              <w:t>Title</w:t>
            </w:r>
          </w:p>
        </w:tc>
      </w:tr>
      <w:tr w:rsidR="00245BB4" w14:paraId="2163F466" w14:textId="77777777" w:rsidTr="00275A57">
        <w:tc>
          <w:tcPr>
            <w:tcW w:w="2621" w:type="dxa"/>
            <w:tcBorders>
              <w:top w:val="single" w:sz="8" w:space="0" w:color="696969"/>
              <w:left w:val="single" w:sz="8" w:space="0" w:color="696969"/>
              <w:bottom w:val="single" w:sz="8" w:space="0" w:color="696969"/>
              <w:right w:val="single" w:sz="8" w:space="0" w:color="696969"/>
            </w:tcBorders>
          </w:tcPr>
          <w:p w14:paraId="344FF2A0" w14:textId="77777777" w:rsidR="00245BB4" w:rsidRDefault="00245BB4">
            <w:r>
              <w:rPr>
                <w:rFonts w:eastAsia="Arial" w:cs="Arial"/>
              </w:rPr>
              <w:t>WMKO</w:t>
            </w:r>
          </w:p>
        </w:tc>
        <w:tc>
          <w:tcPr>
            <w:tcW w:w="2597" w:type="dxa"/>
            <w:tcBorders>
              <w:top w:val="single" w:sz="8" w:space="0" w:color="696969"/>
              <w:left w:val="single" w:sz="8" w:space="0" w:color="696969"/>
              <w:bottom w:val="single" w:sz="8" w:space="0" w:color="696969"/>
              <w:right w:val="single" w:sz="8" w:space="0" w:color="696969"/>
            </w:tcBorders>
          </w:tcPr>
          <w:p w14:paraId="3055E9EA" w14:textId="77777777" w:rsidR="00245BB4" w:rsidRDefault="00245BB4">
            <w:r>
              <w:rPr>
                <w:rFonts w:eastAsia="Arial" w:cs="Arial"/>
              </w:rPr>
              <w:t>KSD 8</w:t>
            </w:r>
          </w:p>
        </w:tc>
        <w:tc>
          <w:tcPr>
            <w:tcW w:w="4122" w:type="dxa"/>
            <w:tcBorders>
              <w:top w:val="single" w:sz="8" w:space="0" w:color="696969"/>
              <w:left w:val="single" w:sz="8" w:space="0" w:color="696969"/>
              <w:bottom w:val="single" w:sz="8" w:space="0" w:color="696969"/>
              <w:right w:val="single" w:sz="8" w:space="0" w:color="696969"/>
            </w:tcBorders>
          </w:tcPr>
          <w:p w14:paraId="3FA5E137" w14:textId="77777777" w:rsidR="00245BB4" w:rsidRDefault="00245BB4">
            <w:r>
              <w:rPr>
                <w:rFonts w:eastAsia="Arial" w:cs="Arial"/>
              </w:rPr>
              <w:t>KTL: the Keck Task Library</w:t>
            </w:r>
          </w:p>
        </w:tc>
      </w:tr>
      <w:tr w:rsidR="00245BB4" w14:paraId="5E72FFB8" w14:textId="77777777" w:rsidTr="00275A57">
        <w:tc>
          <w:tcPr>
            <w:tcW w:w="2621" w:type="dxa"/>
            <w:tcBorders>
              <w:top w:val="single" w:sz="8" w:space="0" w:color="696969"/>
              <w:left w:val="single" w:sz="8" w:space="0" w:color="696969"/>
              <w:bottom w:val="single" w:sz="8" w:space="0" w:color="696969"/>
              <w:right w:val="single" w:sz="8" w:space="0" w:color="696969"/>
            </w:tcBorders>
          </w:tcPr>
          <w:p w14:paraId="5DFAD6D2" w14:textId="77777777" w:rsidR="00245BB4" w:rsidRDefault="00245BB4">
            <w:r>
              <w:rPr>
                <w:rFonts w:eastAsia="Arial" w:cs="Arial"/>
              </w:rPr>
              <w:t>WMKO</w:t>
            </w:r>
          </w:p>
        </w:tc>
        <w:tc>
          <w:tcPr>
            <w:tcW w:w="2597" w:type="dxa"/>
            <w:tcBorders>
              <w:top w:val="single" w:sz="8" w:space="0" w:color="696969"/>
              <w:left w:val="single" w:sz="8" w:space="0" w:color="696969"/>
              <w:bottom w:val="single" w:sz="8" w:space="0" w:color="696969"/>
              <w:right w:val="single" w:sz="8" w:space="0" w:color="696969"/>
            </w:tcBorders>
          </w:tcPr>
          <w:p w14:paraId="31D4BA23" w14:textId="77777777" w:rsidR="00245BB4" w:rsidRDefault="00245BB4">
            <w:r>
              <w:rPr>
                <w:rFonts w:eastAsia="Arial" w:cs="Arial"/>
              </w:rPr>
              <w:t>KSD 28</w:t>
            </w:r>
          </w:p>
        </w:tc>
        <w:tc>
          <w:tcPr>
            <w:tcW w:w="4122" w:type="dxa"/>
            <w:tcBorders>
              <w:top w:val="single" w:sz="8" w:space="0" w:color="696969"/>
              <w:left w:val="single" w:sz="8" w:space="0" w:color="696969"/>
              <w:bottom w:val="single" w:sz="8" w:space="0" w:color="696969"/>
              <w:right w:val="single" w:sz="8" w:space="0" w:color="696969"/>
            </w:tcBorders>
          </w:tcPr>
          <w:p w14:paraId="6E7171BB" w14:textId="77777777" w:rsidR="00245BB4" w:rsidRDefault="00245BB4">
            <w:r>
              <w:rPr>
                <w:rFonts w:eastAsia="Arial" w:cs="Arial"/>
              </w:rPr>
              <w:t>KTL Programming Manual</w:t>
            </w:r>
          </w:p>
        </w:tc>
      </w:tr>
      <w:tr w:rsidR="00245BB4" w14:paraId="76F2A042" w14:textId="77777777" w:rsidTr="00275A57">
        <w:tc>
          <w:tcPr>
            <w:tcW w:w="2621" w:type="dxa"/>
            <w:tcBorders>
              <w:top w:val="single" w:sz="8" w:space="0" w:color="696969"/>
              <w:left w:val="single" w:sz="8" w:space="0" w:color="696969"/>
              <w:bottom w:val="single" w:sz="8" w:space="0" w:color="696969"/>
              <w:right w:val="single" w:sz="8" w:space="0" w:color="696969"/>
            </w:tcBorders>
          </w:tcPr>
          <w:p w14:paraId="381F0F45" w14:textId="77777777" w:rsidR="00245BB4" w:rsidRDefault="00245BB4">
            <w:r>
              <w:rPr>
                <w:rFonts w:eastAsia="Arial" w:cs="Arial"/>
              </w:rPr>
              <w:t>WMKO</w:t>
            </w:r>
          </w:p>
        </w:tc>
        <w:tc>
          <w:tcPr>
            <w:tcW w:w="2597" w:type="dxa"/>
            <w:tcBorders>
              <w:top w:val="single" w:sz="8" w:space="0" w:color="696969"/>
              <w:left w:val="single" w:sz="8" w:space="0" w:color="696969"/>
              <w:bottom w:val="single" w:sz="8" w:space="0" w:color="696969"/>
              <w:right w:val="single" w:sz="8" w:space="0" w:color="696969"/>
            </w:tcBorders>
          </w:tcPr>
          <w:p w14:paraId="4420520A" w14:textId="77777777" w:rsidR="00245BB4" w:rsidRDefault="00000000">
            <w:hyperlink r:id="rId15">
              <w:r w:rsidR="00245BB4" w:rsidRPr="0F48A71B">
                <w:rPr>
                  <w:rStyle w:val="Hyperlink"/>
                </w:rPr>
                <w:t>KSD 243</w:t>
              </w:r>
            </w:hyperlink>
          </w:p>
        </w:tc>
        <w:tc>
          <w:tcPr>
            <w:tcW w:w="4122" w:type="dxa"/>
            <w:tcBorders>
              <w:top w:val="single" w:sz="8" w:space="0" w:color="696969"/>
              <w:left w:val="single" w:sz="8" w:space="0" w:color="696969"/>
              <w:bottom w:val="single" w:sz="8" w:space="0" w:color="696969"/>
              <w:right w:val="single" w:sz="8" w:space="0" w:color="696969"/>
            </w:tcBorders>
          </w:tcPr>
          <w:p w14:paraId="7E74A516" w14:textId="77777777" w:rsidR="00245BB4" w:rsidRDefault="00245BB4">
            <w:r>
              <w:rPr>
                <w:rFonts w:eastAsia="Arial" w:cs="Arial"/>
              </w:rPr>
              <w:t>KTL Keyword Design and Best Practices</w:t>
            </w:r>
          </w:p>
        </w:tc>
      </w:tr>
      <w:tr w:rsidR="00245BB4" w14:paraId="50F58F82" w14:textId="77777777" w:rsidTr="00275A57">
        <w:tc>
          <w:tcPr>
            <w:tcW w:w="2621" w:type="dxa"/>
            <w:tcBorders>
              <w:top w:val="single" w:sz="8" w:space="0" w:color="696969"/>
              <w:left w:val="single" w:sz="8" w:space="0" w:color="696969"/>
              <w:bottom w:val="single" w:sz="8" w:space="0" w:color="696969"/>
              <w:right w:val="single" w:sz="8" w:space="0" w:color="696969"/>
            </w:tcBorders>
          </w:tcPr>
          <w:p w14:paraId="68DA2163" w14:textId="77777777" w:rsidR="00245BB4" w:rsidRDefault="00245BB4">
            <w:r>
              <w:rPr>
                <w:rFonts w:eastAsia="Arial" w:cs="Arial"/>
              </w:rPr>
              <w:t>WMKO</w:t>
            </w:r>
          </w:p>
        </w:tc>
        <w:tc>
          <w:tcPr>
            <w:tcW w:w="2597" w:type="dxa"/>
            <w:tcBorders>
              <w:top w:val="single" w:sz="8" w:space="0" w:color="696969"/>
              <w:left w:val="single" w:sz="8" w:space="0" w:color="696969"/>
              <w:bottom w:val="single" w:sz="8" w:space="0" w:color="696969"/>
              <w:right w:val="single" w:sz="8" w:space="0" w:color="696969"/>
            </w:tcBorders>
          </w:tcPr>
          <w:p w14:paraId="7BFFEFCB" w14:textId="77777777" w:rsidR="00245BB4" w:rsidRDefault="00000000">
            <w:hyperlink r:id="rId16">
              <w:r w:rsidR="1605B225" w:rsidRPr="27B66EE4">
                <w:rPr>
                  <w:rStyle w:val="Hyperlink"/>
                </w:rPr>
                <w:t>KSD 245</w:t>
              </w:r>
            </w:hyperlink>
          </w:p>
        </w:tc>
        <w:tc>
          <w:tcPr>
            <w:tcW w:w="4122" w:type="dxa"/>
            <w:tcBorders>
              <w:top w:val="single" w:sz="8" w:space="0" w:color="696969"/>
              <w:left w:val="single" w:sz="8" w:space="0" w:color="696969"/>
              <w:bottom w:val="single" w:sz="8" w:space="0" w:color="696969"/>
              <w:right w:val="single" w:sz="8" w:space="0" w:color="696969"/>
            </w:tcBorders>
          </w:tcPr>
          <w:p w14:paraId="31A4DFC5" w14:textId="77777777" w:rsidR="00245BB4" w:rsidRDefault="00245BB4">
            <w:r>
              <w:rPr>
                <w:rFonts w:eastAsia="Arial" w:cs="Arial"/>
              </w:rPr>
              <w:t>Server and Code Layout for WMKO Instruments (partial)</w:t>
            </w:r>
          </w:p>
        </w:tc>
      </w:tr>
      <w:tr w:rsidR="2B306F85" w14:paraId="4D6595E2" w14:textId="77777777" w:rsidTr="00275A57">
        <w:trPr>
          <w:trHeight w:val="300"/>
        </w:trPr>
        <w:tc>
          <w:tcPr>
            <w:tcW w:w="2621" w:type="dxa"/>
            <w:tcBorders>
              <w:top w:val="single" w:sz="8" w:space="0" w:color="696969"/>
              <w:left w:val="single" w:sz="8" w:space="0" w:color="696969"/>
              <w:bottom w:val="single" w:sz="8" w:space="0" w:color="696969"/>
              <w:right w:val="single" w:sz="8" w:space="0" w:color="696969"/>
            </w:tcBorders>
          </w:tcPr>
          <w:p w14:paraId="26ABBF21" w14:textId="5133E0C6" w:rsidR="754F0665" w:rsidRDefault="754F0665" w:rsidP="2B306F85">
            <w:pPr>
              <w:rPr>
                <w:rFonts w:eastAsia="Arial" w:cs="Arial"/>
              </w:rPr>
            </w:pPr>
            <w:r w:rsidRPr="2B306F85">
              <w:rPr>
                <w:rFonts w:eastAsia="Arial" w:cs="Arial"/>
              </w:rPr>
              <w:t>WMKO</w:t>
            </w:r>
          </w:p>
        </w:tc>
        <w:tc>
          <w:tcPr>
            <w:tcW w:w="2597" w:type="dxa"/>
            <w:tcBorders>
              <w:top w:val="single" w:sz="8" w:space="0" w:color="696969"/>
              <w:left w:val="single" w:sz="8" w:space="0" w:color="696969"/>
              <w:bottom w:val="single" w:sz="8" w:space="0" w:color="696969"/>
              <w:right w:val="single" w:sz="8" w:space="0" w:color="696969"/>
            </w:tcBorders>
          </w:tcPr>
          <w:p w14:paraId="2FB1AB11" w14:textId="40EADCA9" w:rsidR="6DFC27DA" w:rsidRDefault="00000000" w:rsidP="2B306F85">
            <w:pPr>
              <w:rPr>
                <w:rStyle w:val="Hyperlink"/>
              </w:rPr>
            </w:pPr>
            <w:hyperlink r:id="rId17">
              <w:proofErr w:type="spellStart"/>
              <w:r w:rsidR="6DFC27DA" w:rsidRPr="2B306F85">
                <w:rPr>
                  <w:rStyle w:val="Hyperlink"/>
                </w:rPr>
                <w:t>DesignDoc</w:t>
              </w:r>
              <w:proofErr w:type="spellEnd"/>
            </w:hyperlink>
          </w:p>
        </w:tc>
        <w:tc>
          <w:tcPr>
            <w:tcW w:w="4122" w:type="dxa"/>
            <w:tcBorders>
              <w:top w:val="single" w:sz="8" w:space="0" w:color="696969"/>
              <w:left w:val="single" w:sz="8" w:space="0" w:color="696969"/>
              <w:bottom w:val="single" w:sz="8" w:space="0" w:color="696969"/>
              <w:right w:val="single" w:sz="8" w:space="0" w:color="696969"/>
            </w:tcBorders>
          </w:tcPr>
          <w:p w14:paraId="353E4B88" w14:textId="48B64AF1" w:rsidR="6DFC27DA" w:rsidRDefault="6DFC27DA" w:rsidP="2B306F85">
            <w:pPr>
              <w:rPr>
                <w:rFonts w:eastAsia="Arial" w:cs="Arial"/>
              </w:rPr>
            </w:pPr>
            <w:r w:rsidRPr="2B306F85">
              <w:rPr>
                <w:rFonts w:eastAsia="Arial" w:cs="Arial"/>
              </w:rPr>
              <w:t>DSI-KOA-RTI Design Document v1 March 2021</w:t>
            </w:r>
          </w:p>
        </w:tc>
      </w:tr>
    </w:tbl>
    <w:p w14:paraId="41C8F396" w14:textId="77777777" w:rsidR="00245BB4" w:rsidRDefault="00245BB4"/>
    <w:p w14:paraId="1B6E2362" w14:textId="271EAD3E" w:rsidR="00245BB4" w:rsidRDefault="34968431" w:rsidP="00206D70">
      <w:pPr>
        <w:pStyle w:val="Heading2"/>
      </w:pPr>
      <w:bookmarkStart w:id="27" w:name="_Toc256000010"/>
      <w:bookmarkStart w:id="28" w:name="_Toc71730506"/>
      <w:bookmarkStart w:id="29" w:name="_Toc125106125"/>
      <w:r>
        <w:t>Observatory Reference Drawings</w:t>
      </w:r>
      <w:bookmarkEnd w:id="27"/>
      <w:bookmarkEnd w:id="28"/>
      <w:bookmarkEnd w:id="29"/>
    </w:p>
    <w:p w14:paraId="6C918C4F" w14:textId="17DF3B29" w:rsidR="00245BB4" w:rsidRDefault="00275A57">
      <w:r>
        <w:rPr>
          <w:rFonts w:eastAsia="Arial" w:cs="Arial"/>
        </w:rPr>
        <w:fldChar w:fldCharType="begin"/>
      </w:r>
      <w:r>
        <w:rPr>
          <w:rFonts w:eastAsia="Arial" w:cs="Arial"/>
        </w:rPr>
        <w:instrText xml:space="preserve"> REF _Ref126317412 \h </w:instrText>
      </w:r>
      <w:r>
        <w:rPr>
          <w:rFonts w:eastAsia="Arial" w:cs="Arial"/>
        </w:rPr>
      </w:r>
      <w:r>
        <w:rPr>
          <w:rFonts w:eastAsia="Arial" w:cs="Arial"/>
        </w:rPr>
        <w:fldChar w:fldCharType="separate"/>
      </w:r>
      <w:r>
        <w:t xml:space="preserve">Table </w:t>
      </w:r>
      <w:r>
        <w:rPr>
          <w:noProof/>
        </w:rPr>
        <w:t>3</w:t>
      </w:r>
      <w:r>
        <w:rPr>
          <w:rFonts w:eastAsia="Arial" w:cs="Arial"/>
        </w:rPr>
        <w:fldChar w:fldCharType="end"/>
      </w:r>
      <w:r>
        <w:rPr>
          <w:rFonts w:eastAsia="Arial" w:cs="Arial"/>
        </w:rPr>
        <w:t xml:space="preserve"> </w:t>
      </w:r>
      <w:r w:rsidR="00245BB4">
        <w:rPr>
          <w:rFonts w:eastAsia="Arial" w:cs="Arial"/>
        </w:rPr>
        <w:t>lists the drawing numbers, revisions and date, source and title for drawings that may be of use to the instrument designer.</w:t>
      </w:r>
    </w:p>
    <w:p w14:paraId="49BC496E" w14:textId="6C49F654" w:rsidR="00275A57" w:rsidRDefault="00275A57" w:rsidP="00275A57">
      <w:pPr>
        <w:pStyle w:val="Caption"/>
      </w:pPr>
      <w:bookmarkStart w:id="30" w:name="_Ref126317412"/>
      <w:r>
        <w:t xml:space="preserve">Table </w:t>
      </w:r>
      <w:r>
        <w:fldChar w:fldCharType="begin"/>
      </w:r>
      <w:r>
        <w:instrText>SEQ Table \* ARABIC</w:instrText>
      </w:r>
      <w:r>
        <w:fldChar w:fldCharType="separate"/>
      </w:r>
      <w:r w:rsidR="004F58E6">
        <w:rPr>
          <w:noProof/>
        </w:rPr>
        <w:t>4</w:t>
      </w:r>
      <w:r>
        <w:fldChar w:fldCharType="end"/>
      </w:r>
      <w:bookmarkEnd w:id="30"/>
      <w:r>
        <w:t xml:space="preserve"> </w:t>
      </w:r>
      <w:r w:rsidRPr="00E51155">
        <w:t>Observatory Reference Drawings</w:t>
      </w:r>
    </w:p>
    <w:tbl>
      <w:tblPr>
        <w:tblW w:w="0" w:type="auto"/>
        <w:tblBorders>
          <w:top w:val="single" w:sz="4" w:space="0" w:color="696969"/>
          <w:left w:val="single" w:sz="4" w:space="0" w:color="696969"/>
          <w:bottom w:val="single" w:sz="4" w:space="0" w:color="696969"/>
          <w:right w:val="single" w:sz="4" w:space="0" w:color="696969"/>
          <w:insideH w:val="single" w:sz="4" w:space="0" w:color="auto"/>
          <w:insideV w:val="single" w:sz="4" w:space="0" w:color="auto"/>
        </w:tblBorders>
        <w:tblLook w:val="04A0" w:firstRow="1" w:lastRow="0" w:firstColumn="1" w:lastColumn="0" w:noHBand="0" w:noVBand="1"/>
      </w:tblPr>
      <w:tblGrid>
        <w:gridCol w:w="1814"/>
        <w:gridCol w:w="1734"/>
        <w:gridCol w:w="1419"/>
        <w:gridCol w:w="4373"/>
      </w:tblGrid>
      <w:tr w:rsidR="00245BB4" w14:paraId="4E201FA2" w14:textId="77777777" w:rsidTr="00275A57">
        <w:tc>
          <w:tcPr>
            <w:tcW w:w="1814" w:type="dxa"/>
            <w:tcBorders>
              <w:top w:val="single" w:sz="8" w:space="0" w:color="696969"/>
              <w:left w:val="single" w:sz="8" w:space="0" w:color="696969"/>
              <w:bottom w:val="single" w:sz="8" w:space="0" w:color="696969"/>
              <w:right w:val="single" w:sz="8" w:space="0" w:color="696969"/>
            </w:tcBorders>
          </w:tcPr>
          <w:p w14:paraId="36A37F2D" w14:textId="77777777" w:rsidR="00245BB4" w:rsidRDefault="00245BB4">
            <w:r>
              <w:rPr>
                <w:rFonts w:eastAsia="Arial" w:cs="Arial"/>
                <w:b/>
              </w:rPr>
              <w:t>Drawing #</w:t>
            </w:r>
          </w:p>
        </w:tc>
        <w:tc>
          <w:tcPr>
            <w:tcW w:w="1734" w:type="dxa"/>
            <w:tcBorders>
              <w:top w:val="single" w:sz="8" w:space="0" w:color="696969"/>
              <w:left w:val="single" w:sz="8" w:space="0" w:color="696969"/>
              <w:bottom w:val="single" w:sz="8" w:space="0" w:color="696969"/>
              <w:right w:val="single" w:sz="8" w:space="0" w:color="696969"/>
            </w:tcBorders>
          </w:tcPr>
          <w:p w14:paraId="0D9C6195" w14:textId="66B37EE7" w:rsidR="00245BB4" w:rsidRDefault="6E458B03" w:rsidP="702BF260">
            <w:pPr>
              <w:rPr>
                <w:rFonts w:eastAsia="Arial" w:cs="Arial"/>
                <w:b/>
                <w:bCs/>
              </w:rPr>
            </w:pPr>
            <w:r w:rsidRPr="702BF260">
              <w:rPr>
                <w:rFonts w:eastAsia="Arial" w:cs="Arial"/>
                <w:b/>
                <w:bCs/>
              </w:rPr>
              <w:t>Revision</w:t>
            </w:r>
            <w:r w:rsidR="44CCEDCD" w:rsidRPr="702BF260">
              <w:rPr>
                <w:rFonts w:eastAsia="Arial" w:cs="Arial"/>
                <w:b/>
                <w:bCs/>
              </w:rPr>
              <w:t>--</w:t>
            </w:r>
            <w:r w:rsidRPr="702BF260">
              <w:rPr>
                <w:rFonts w:eastAsia="Arial" w:cs="Arial"/>
                <w:b/>
                <w:bCs/>
              </w:rPr>
              <w:t>Date</w:t>
            </w:r>
          </w:p>
        </w:tc>
        <w:tc>
          <w:tcPr>
            <w:tcW w:w="1419" w:type="dxa"/>
            <w:tcBorders>
              <w:top w:val="single" w:sz="8" w:space="0" w:color="696969"/>
              <w:left w:val="single" w:sz="8" w:space="0" w:color="696969"/>
              <w:bottom w:val="single" w:sz="8" w:space="0" w:color="696969"/>
              <w:right w:val="single" w:sz="8" w:space="0" w:color="696969"/>
            </w:tcBorders>
          </w:tcPr>
          <w:p w14:paraId="67D63D4F" w14:textId="77777777" w:rsidR="00245BB4" w:rsidRDefault="00245BB4">
            <w:r>
              <w:rPr>
                <w:rFonts w:eastAsia="Arial" w:cs="Arial"/>
                <w:b/>
              </w:rPr>
              <w:t>Source</w:t>
            </w:r>
          </w:p>
        </w:tc>
        <w:tc>
          <w:tcPr>
            <w:tcW w:w="4373" w:type="dxa"/>
            <w:tcBorders>
              <w:top w:val="single" w:sz="8" w:space="0" w:color="696969"/>
              <w:left w:val="single" w:sz="8" w:space="0" w:color="696969"/>
              <w:bottom w:val="single" w:sz="8" w:space="0" w:color="696969"/>
              <w:right w:val="single" w:sz="8" w:space="0" w:color="696969"/>
            </w:tcBorders>
          </w:tcPr>
          <w:p w14:paraId="4938E95B" w14:textId="77777777" w:rsidR="00245BB4" w:rsidRDefault="00245BB4">
            <w:r>
              <w:rPr>
                <w:rFonts w:eastAsia="Arial" w:cs="Arial"/>
                <w:b/>
              </w:rPr>
              <w:t>Title</w:t>
            </w:r>
          </w:p>
        </w:tc>
      </w:tr>
      <w:tr w:rsidR="00245BB4" w14:paraId="7337C590" w14:textId="77777777" w:rsidTr="00275A57">
        <w:tc>
          <w:tcPr>
            <w:tcW w:w="1814" w:type="dxa"/>
            <w:tcBorders>
              <w:top w:val="single" w:sz="8" w:space="0" w:color="696969"/>
              <w:left w:val="single" w:sz="8" w:space="0" w:color="696969"/>
              <w:bottom w:val="single" w:sz="8" w:space="0" w:color="696969"/>
              <w:right w:val="single" w:sz="8" w:space="0" w:color="696969"/>
            </w:tcBorders>
          </w:tcPr>
          <w:p w14:paraId="65FB4F69" w14:textId="77777777" w:rsidR="00245BB4" w:rsidRDefault="00000000">
            <w:hyperlink r:id="rId18">
              <w:r w:rsidR="6E458B03" w:rsidRPr="702BF260">
                <w:rPr>
                  <w:rStyle w:val="Hyperlink"/>
                </w:rPr>
                <w:t>640-C0011</w:t>
              </w:r>
            </w:hyperlink>
          </w:p>
          <w:p w14:paraId="63E4A9CD" w14:textId="77777777" w:rsidR="00245BB4" w:rsidRDefault="6E458B03">
            <w:r w:rsidRPr="702BF260">
              <w:rPr>
                <w:rFonts w:eastAsia="Arial" w:cs="Arial"/>
                <w:sz w:val="18"/>
                <w:szCs w:val="18"/>
              </w:rPr>
              <w:t> </w:t>
            </w:r>
          </w:p>
        </w:tc>
        <w:tc>
          <w:tcPr>
            <w:tcW w:w="1734" w:type="dxa"/>
            <w:tcBorders>
              <w:top w:val="single" w:sz="8" w:space="0" w:color="696969"/>
              <w:left w:val="single" w:sz="8" w:space="0" w:color="696969"/>
              <w:bottom w:val="single" w:sz="8" w:space="0" w:color="696969"/>
              <w:right w:val="single" w:sz="8" w:space="0" w:color="696969"/>
            </w:tcBorders>
          </w:tcPr>
          <w:p w14:paraId="6094CD35" w14:textId="705E5E54" w:rsidR="00245BB4" w:rsidRDefault="012B3ED0" w:rsidP="702BF260">
            <w:pPr>
              <w:rPr>
                <w:rFonts w:eastAsia="Arial" w:cs="Arial"/>
              </w:rPr>
            </w:pPr>
            <w:r w:rsidRPr="702BF260">
              <w:rPr>
                <w:rFonts w:eastAsia="Arial" w:cs="Arial"/>
                <w:sz w:val="18"/>
                <w:szCs w:val="18"/>
                <w:bdr w:val="none" w:sz="0" w:space="0" w:color="696969"/>
              </w:rPr>
              <w:t>K</w:t>
            </w:r>
            <w:r w:rsidR="2C189679" w:rsidRPr="702BF260">
              <w:rPr>
                <w:rFonts w:eastAsia="Arial" w:cs="Arial"/>
                <w:sz w:val="18"/>
                <w:szCs w:val="18"/>
                <w:bdr w:val="none" w:sz="0" w:space="0" w:color="696969"/>
              </w:rPr>
              <w:t>--</w:t>
            </w:r>
            <w:r w:rsidR="6E458B03" w:rsidRPr="702BF260">
              <w:rPr>
                <w:rFonts w:eastAsia="Arial" w:cs="Arial"/>
                <w:sz w:val="18"/>
                <w:szCs w:val="18"/>
                <w:bdr w:val="none" w:sz="0" w:space="0" w:color="696969"/>
              </w:rPr>
              <w:t xml:space="preserve"> </w:t>
            </w:r>
            <w:r w:rsidR="4333B052" w:rsidRPr="702BF260">
              <w:rPr>
                <w:rFonts w:eastAsia="Arial" w:cs="Arial"/>
              </w:rPr>
              <w:t>-06/17/2020</w:t>
            </w:r>
          </w:p>
          <w:p w14:paraId="4F6584BE" w14:textId="77777777" w:rsidR="00245BB4" w:rsidRDefault="6E458B03">
            <w:r w:rsidRPr="702BF260">
              <w:rPr>
                <w:rFonts w:eastAsia="Arial" w:cs="Arial"/>
                <w:sz w:val="18"/>
                <w:szCs w:val="18"/>
              </w:rPr>
              <w:t> </w:t>
            </w:r>
          </w:p>
        </w:tc>
        <w:tc>
          <w:tcPr>
            <w:tcW w:w="1419" w:type="dxa"/>
            <w:tcBorders>
              <w:top w:val="single" w:sz="8" w:space="0" w:color="696969"/>
              <w:left w:val="single" w:sz="8" w:space="0" w:color="696969"/>
              <w:bottom w:val="single" w:sz="8" w:space="0" w:color="696969"/>
              <w:right w:val="single" w:sz="8" w:space="0" w:color="696969"/>
            </w:tcBorders>
          </w:tcPr>
          <w:p w14:paraId="3DE77876" w14:textId="77777777" w:rsidR="00245BB4" w:rsidRDefault="00245BB4">
            <w:r>
              <w:rPr>
                <w:rFonts w:eastAsia="Arial" w:cs="Arial"/>
              </w:rPr>
              <w:t>WMKO</w:t>
            </w:r>
          </w:p>
        </w:tc>
        <w:tc>
          <w:tcPr>
            <w:tcW w:w="4373" w:type="dxa"/>
            <w:tcBorders>
              <w:top w:val="single" w:sz="8" w:space="0" w:color="696969"/>
              <w:left w:val="single" w:sz="8" w:space="0" w:color="696969"/>
              <w:bottom w:val="single" w:sz="8" w:space="0" w:color="696969"/>
              <w:right w:val="single" w:sz="8" w:space="0" w:color="696969"/>
            </w:tcBorders>
          </w:tcPr>
          <w:p w14:paraId="771946FA" w14:textId="77777777" w:rsidR="00245BB4" w:rsidRDefault="6E458B03">
            <w:proofErr w:type="gramStart"/>
            <w:r w:rsidRPr="702BF260">
              <w:rPr>
                <w:rFonts w:eastAsia="Arial" w:cs="Arial"/>
              </w:rPr>
              <w:t>Keck</w:t>
            </w:r>
            <w:proofErr w:type="gramEnd"/>
            <w:r w:rsidRPr="702BF260">
              <w:rPr>
                <w:rFonts w:eastAsia="Arial" w:cs="Arial"/>
              </w:rPr>
              <w:t xml:space="preserve"> I Instrument Stowage Layout</w:t>
            </w:r>
          </w:p>
        </w:tc>
      </w:tr>
      <w:tr w:rsidR="00245BB4" w14:paraId="3ADE41C9" w14:textId="77777777" w:rsidTr="00275A57">
        <w:tc>
          <w:tcPr>
            <w:tcW w:w="1814" w:type="dxa"/>
            <w:tcBorders>
              <w:top w:val="single" w:sz="8" w:space="0" w:color="696969"/>
              <w:left w:val="single" w:sz="8" w:space="0" w:color="696969"/>
              <w:bottom w:val="single" w:sz="8" w:space="0" w:color="696969"/>
              <w:right w:val="single" w:sz="8" w:space="0" w:color="696969"/>
            </w:tcBorders>
          </w:tcPr>
          <w:p w14:paraId="231B84F8" w14:textId="77777777" w:rsidR="00245BB4" w:rsidRDefault="00000000">
            <w:hyperlink r:id="rId19">
              <w:r w:rsidR="6E458B03" w:rsidRPr="702BF260">
                <w:rPr>
                  <w:rStyle w:val="Hyperlink"/>
                </w:rPr>
                <w:t>640-C0012</w:t>
              </w:r>
            </w:hyperlink>
          </w:p>
          <w:p w14:paraId="09AF38FC" w14:textId="77777777" w:rsidR="00245BB4" w:rsidRDefault="6E458B03">
            <w:r w:rsidRPr="702BF260">
              <w:rPr>
                <w:rFonts w:eastAsia="Arial" w:cs="Arial"/>
                <w:sz w:val="18"/>
                <w:szCs w:val="18"/>
              </w:rPr>
              <w:t> </w:t>
            </w:r>
          </w:p>
        </w:tc>
        <w:tc>
          <w:tcPr>
            <w:tcW w:w="1734" w:type="dxa"/>
            <w:tcBorders>
              <w:top w:val="single" w:sz="8" w:space="0" w:color="696969"/>
              <w:left w:val="single" w:sz="8" w:space="0" w:color="696969"/>
              <w:bottom w:val="single" w:sz="8" w:space="0" w:color="696969"/>
              <w:right w:val="single" w:sz="8" w:space="0" w:color="696969"/>
            </w:tcBorders>
          </w:tcPr>
          <w:p w14:paraId="00E048A6" w14:textId="62DE0D70" w:rsidR="00245BB4" w:rsidRDefault="28B94433" w:rsidP="702BF260">
            <w:pPr>
              <w:rPr>
                <w:rFonts w:eastAsia="Arial" w:cs="Arial"/>
              </w:rPr>
            </w:pPr>
            <w:r w:rsidRPr="702BF260">
              <w:rPr>
                <w:rFonts w:eastAsia="Arial" w:cs="Arial"/>
              </w:rPr>
              <w:t>L</w:t>
            </w:r>
            <w:r w:rsidR="332CCF8D" w:rsidRPr="702BF260">
              <w:rPr>
                <w:rFonts w:eastAsia="Arial" w:cs="Arial"/>
              </w:rPr>
              <w:t>--</w:t>
            </w:r>
            <w:r w:rsidR="158E9EB2" w:rsidRPr="702BF260">
              <w:rPr>
                <w:rFonts w:eastAsia="Arial" w:cs="Arial"/>
              </w:rPr>
              <w:t>06</w:t>
            </w:r>
            <w:r w:rsidR="6E458B03" w:rsidRPr="702BF260">
              <w:rPr>
                <w:rFonts w:eastAsia="Arial" w:cs="Arial"/>
              </w:rPr>
              <w:t>/</w:t>
            </w:r>
            <w:r w:rsidR="6FACBF85" w:rsidRPr="702BF260">
              <w:rPr>
                <w:rFonts w:eastAsia="Arial" w:cs="Arial"/>
              </w:rPr>
              <w:t>1</w:t>
            </w:r>
            <w:r w:rsidR="6E458B03" w:rsidRPr="702BF260">
              <w:rPr>
                <w:rFonts w:eastAsia="Arial" w:cs="Arial"/>
              </w:rPr>
              <w:t>7/20</w:t>
            </w:r>
            <w:r w:rsidR="00DEEE4D" w:rsidRPr="702BF260">
              <w:rPr>
                <w:rFonts w:eastAsia="Arial" w:cs="Arial"/>
              </w:rPr>
              <w:t>20</w:t>
            </w:r>
          </w:p>
        </w:tc>
        <w:tc>
          <w:tcPr>
            <w:tcW w:w="1419" w:type="dxa"/>
            <w:tcBorders>
              <w:top w:val="single" w:sz="8" w:space="0" w:color="696969"/>
              <w:left w:val="single" w:sz="8" w:space="0" w:color="696969"/>
              <w:bottom w:val="single" w:sz="8" w:space="0" w:color="696969"/>
              <w:right w:val="single" w:sz="8" w:space="0" w:color="696969"/>
            </w:tcBorders>
          </w:tcPr>
          <w:p w14:paraId="3AFFABD1" w14:textId="77777777" w:rsidR="00245BB4" w:rsidRDefault="00245BB4">
            <w:r>
              <w:rPr>
                <w:rFonts w:eastAsia="Arial" w:cs="Arial"/>
              </w:rPr>
              <w:t>WMKO</w:t>
            </w:r>
          </w:p>
        </w:tc>
        <w:tc>
          <w:tcPr>
            <w:tcW w:w="4373" w:type="dxa"/>
            <w:tcBorders>
              <w:top w:val="single" w:sz="8" w:space="0" w:color="696969"/>
              <w:left w:val="single" w:sz="8" w:space="0" w:color="696969"/>
              <w:bottom w:val="single" w:sz="8" w:space="0" w:color="696969"/>
              <w:right w:val="single" w:sz="8" w:space="0" w:color="696969"/>
            </w:tcBorders>
          </w:tcPr>
          <w:p w14:paraId="5C234C0D" w14:textId="77777777" w:rsidR="00245BB4" w:rsidRDefault="00245BB4">
            <w:r>
              <w:rPr>
                <w:rFonts w:eastAsia="Arial" w:cs="Arial"/>
              </w:rPr>
              <w:t>Keck II Instrument Stowage Layout</w:t>
            </w:r>
          </w:p>
        </w:tc>
      </w:tr>
      <w:tr w:rsidR="00245BB4" w14:paraId="6D0E6B53" w14:textId="77777777" w:rsidTr="00275A57">
        <w:tc>
          <w:tcPr>
            <w:tcW w:w="1814" w:type="dxa"/>
            <w:tcBorders>
              <w:top w:val="single" w:sz="8" w:space="0" w:color="696969"/>
              <w:left w:val="single" w:sz="8" w:space="0" w:color="696969"/>
              <w:bottom w:val="single" w:sz="8" w:space="0" w:color="696969"/>
              <w:right w:val="single" w:sz="8" w:space="0" w:color="696969"/>
            </w:tcBorders>
          </w:tcPr>
          <w:p w14:paraId="24ACC601" w14:textId="0BF2AA28" w:rsidR="00245BB4" w:rsidRDefault="00000000">
            <w:hyperlink r:id="rId20">
              <w:r w:rsidR="6E458B03" w:rsidRPr="702BF260">
                <w:rPr>
                  <w:rStyle w:val="Hyperlink"/>
                </w:rPr>
                <w:t>740-C0058</w:t>
              </w:r>
            </w:hyperlink>
          </w:p>
        </w:tc>
        <w:tc>
          <w:tcPr>
            <w:tcW w:w="1734" w:type="dxa"/>
            <w:tcBorders>
              <w:top w:val="single" w:sz="8" w:space="0" w:color="696969"/>
              <w:left w:val="single" w:sz="8" w:space="0" w:color="696969"/>
              <w:bottom w:val="single" w:sz="8" w:space="0" w:color="696969"/>
              <w:right w:val="single" w:sz="8" w:space="0" w:color="696969"/>
            </w:tcBorders>
          </w:tcPr>
          <w:p w14:paraId="52B4095C" w14:textId="3B4266EF" w:rsidR="00245BB4" w:rsidRDefault="6E458B03" w:rsidP="702BF260">
            <w:pPr>
              <w:rPr>
                <w:rFonts w:eastAsia="Arial" w:cs="Arial"/>
                <w:sz w:val="18"/>
                <w:szCs w:val="18"/>
              </w:rPr>
            </w:pPr>
            <w:r w:rsidRPr="702BF260">
              <w:rPr>
                <w:rFonts w:eastAsia="Arial" w:cs="Arial"/>
                <w:sz w:val="18"/>
                <w:szCs w:val="18"/>
                <w:bdr w:val="none" w:sz="0" w:space="0" w:color="696969"/>
              </w:rPr>
              <w:t>A</w:t>
            </w:r>
            <w:r w:rsidR="06DFB2AF" w:rsidRPr="702BF260">
              <w:rPr>
                <w:rFonts w:eastAsia="Arial" w:cs="Arial"/>
                <w:sz w:val="18"/>
                <w:szCs w:val="18"/>
                <w:bdr w:val="none" w:sz="0" w:space="0" w:color="696969"/>
              </w:rPr>
              <w:t>--</w:t>
            </w:r>
            <w:r w:rsidRPr="702BF260">
              <w:rPr>
                <w:rFonts w:eastAsia="Arial" w:cs="Arial"/>
                <w:sz w:val="18"/>
                <w:szCs w:val="18"/>
                <w:bdr w:val="none" w:sz="0" w:space="0" w:color="696969"/>
              </w:rPr>
              <w:t>5/17/2012</w:t>
            </w:r>
          </w:p>
        </w:tc>
        <w:tc>
          <w:tcPr>
            <w:tcW w:w="1419" w:type="dxa"/>
            <w:tcBorders>
              <w:top w:val="single" w:sz="8" w:space="0" w:color="696969"/>
              <w:left w:val="single" w:sz="8" w:space="0" w:color="696969"/>
              <w:bottom w:val="single" w:sz="8" w:space="0" w:color="696969"/>
              <w:right w:val="single" w:sz="8" w:space="0" w:color="696969"/>
            </w:tcBorders>
          </w:tcPr>
          <w:p w14:paraId="7859D360" w14:textId="77777777" w:rsidR="00245BB4" w:rsidRDefault="00245BB4">
            <w:r>
              <w:rPr>
                <w:rFonts w:eastAsia="Arial" w:cs="Arial"/>
                <w:sz w:val="18"/>
                <w:bdr w:val="none" w:sz="0" w:space="0" w:color="696969"/>
              </w:rPr>
              <w:t>WMKO</w:t>
            </w:r>
          </w:p>
        </w:tc>
        <w:tc>
          <w:tcPr>
            <w:tcW w:w="4373" w:type="dxa"/>
            <w:tcBorders>
              <w:top w:val="single" w:sz="8" w:space="0" w:color="696969"/>
              <w:left w:val="single" w:sz="8" w:space="0" w:color="696969"/>
              <w:bottom w:val="single" w:sz="8" w:space="0" w:color="696969"/>
              <w:right w:val="single" w:sz="8" w:space="0" w:color="696969"/>
            </w:tcBorders>
          </w:tcPr>
          <w:p w14:paraId="4CB27596" w14:textId="77777777" w:rsidR="00245BB4" w:rsidRDefault="6E458B03">
            <w:r w:rsidRPr="702BF260">
              <w:rPr>
                <w:rFonts w:eastAsia="Arial" w:cs="Arial"/>
                <w:sz w:val="18"/>
                <w:szCs w:val="18"/>
                <w:bdr w:val="none" w:sz="0" w:space="0" w:color="696969"/>
              </w:rPr>
              <w:t xml:space="preserve">K1 Left </w:t>
            </w:r>
            <w:proofErr w:type="spellStart"/>
            <w:r w:rsidRPr="702BF260">
              <w:rPr>
                <w:rFonts w:eastAsia="Arial" w:cs="Arial"/>
                <w:sz w:val="18"/>
                <w:szCs w:val="18"/>
                <w:bdr w:val="none" w:sz="0" w:space="0" w:color="696969"/>
              </w:rPr>
              <w:t>Nasmyth</w:t>
            </w:r>
            <w:proofErr w:type="spellEnd"/>
            <w:r w:rsidRPr="702BF260">
              <w:rPr>
                <w:rFonts w:eastAsia="Arial" w:cs="Arial"/>
                <w:sz w:val="18"/>
                <w:szCs w:val="18"/>
                <w:bdr w:val="none" w:sz="0" w:space="0" w:color="696969"/>
              </w:rPr>
              <w:t xml:space="preserve"> Platform Instrument Interface Control - Center Position</w:t>
            </w:r>
          </w:p>
        </w:tc>
      </w:tr>
      <w:tr w:rsidR="00245BB4" w14:paraId="24F01BAB" w14:textId="77777777" w:rsidTr="00275A57">
        <w:tc>
          <w:tcPr>
            <w:tcW w:w="1814" w:type="dxa"/>
            <w:tcBorders>
              <w:top w:val="single" w:sz="8" w:space="0" w:color="696969"/>
              <w:left w:val="single" w:sz="8" w:space="0" w:color="696969"/>
              <w:bottom w:val="single" w:sz="8" w:space="0" w:color="696969"/>
              <w:right w:val="single" w:sz="8" w:space="0" w:color="696969"/>
            </w:tcBorders>
          </w:tcPr>
          <w:p w14:paraId="42D8598D" w14:textId="77777777" w:rsidR="00245BB4" w:rsidRDefault="00000000">
            <w:hyperlink r:id="rId21">
              <w:r w:rsidR="6E458B03" w:rsidRPr="702BF260">
                <w:rPr>
                  <w:rStyle w:val="Hyperlink"/>
                </w:rPr>
                <w:t>740-C0056</w:t>
              </w:r>
            </w:hyperlink>
          </w:p>
        </w:tc>
        <w:tc>
          <w:tcPr>
            <w:tcW w:w="1734" w:type="dxa"/>
            <w:tcBorders>
              <w:top w:val="single" w:sz="8" w:space="0" w:color="696969"/>
              <w:left w:val="single" w:sz="8" w:space="0" w:color="696969"/>
              <w:bottom w:val="single" w:sz="8" w:space="0" w:color="696969"/>
              <w:right w:val="single" w:sz="8" w:space="0" w:color="696969"/>
            </w:tcBorders>
          </w:tcPr>
          <w:p w14:paraId="5B8E5BF1" w14:textId="611D7238" w:rsidR="00245BB4" w:rsidRDefault="6E458B03" w:rsidP="702BF260">
            <w:pPr>
              <w:rPr>
                <w:rFonts w:eastAsia="Arial" w:cs="Arial"/>
                <w:sz w:val="18"/>
                <w:szCs w:val="18"/>
              </w:rPr>
            </w:pPr>
            <w:r w:rsidRPr="702BF260">
              <w:rPr>
                <w:rFonts w:eastAsia="Arial" w:cs="Arial"/>
                <w:sz w:val="18"/>
                <w:szCs w:val="18"/>
                <w:bdr w:val="none" w:sz="0" w:space="0" w:color="696969"/>
              </w:rPr>
              <w:t>B</w:t>
            </w:r>
            <w:r w:rsidR="358A1AB6" w:rsidRPr="702BF260">
              <w:rPr>
                <w:rFonts w:eastAsia="Arial" w:cs="Arial"/>
                <w:sz w:val="18"/>
                <w:szCs w:val="18"/>
                <w:bdr w:val="none" w:sz="0" w:space="0" w:color="696969"/>
              </w:rPr>
              <w:t>--</w:t>
            </w:r>
            <w:r w:rsidRPr="702BF260">
              <w:rPr>
                <w:rFonts w:eastAsia="Arial" w:cs="Arial"/>
                <w:sz w:val="18"/>
                <w:szCs w:val="18"/>
                <w:bdr w:val="none" w:sz="0" w:space="0" w:color="696969"/>
              </w:rPr>
              <w:t>1/4/2012</w:t>
            </w:r>
          </w:p>
        </w:tc>
        <w:tc>
          <w:tcPr>
            <w:tcW w:w="1419" w:type="dxa"/>
            <w:tcBorders>
              <w:top w:val="single" w:sz="8" w:space="0" w:color="696969"/>
              <w:left w:val="single" w:sz="8" w:space="0" w:color="696969"/>
              <w:bottom w:val="single" w:sz="8" w:space="0" w:color="696969"/>
              <w:right w:val="single" w:sz="8" w:space="0" w:color="696969"/>
            </w:tcBorders>
          </w:tcPr>
          <w:p w14:paraId="16F726F7" w14:textId="77777777" w:rsidR="00245BB4" w:rsidRDefault="00245BB4">
            <w:r>
              <w:rPr>
                <w:rFonts w:eastAsia="Arial" w:cs="Arial"/>
                <w:sz w:val="18"/>
                <w:bdr w:val="none" w:sz="0" w:space="0" w:color="696969"/>
              </w:rPr>
              <w:t>WMKO</w:t>
            </w:r>
          </w:p>
        </w:tc>
        <w:tc>
          <w:tcPr>
            <w:tcW w:w="4373" w:type="dxa"/>
            <w:tcBorders>
              <w:top w:val="single" w:sz="8" w:space="0" w:color="696969"/>
              <w:left w:val="single" w:sz="8" w:space="0" w:color="696969"/>
              <w:bottom w:val="single" w:sz="8" w:space="0" w:color="696969"/>
              <w:right w:val="single" w:sz="8" w:space="0" w:color="696969"/>
            </w:tcBorders>
          </w:tcPr>
          <w:p w14:paraId="7F2C3293" w14:textId="77777777" w:rsidR="00245BB4" w:rsidRDefault="6E458B03">
            <w:r w:rsidRPr="702BF260">
              <w:rPr>
                <w:rFonts w:eastAsia="Arial" w:cs="Arial"/>
                <w:sz w:val="18"/>
                <w:szCs w:val="18"/>
                <w:bdr w:val="none" w:sz="0" w:space="0" w:color="696969"/>
              </w:rPr>
              <w:t xml:space="preserve">K1 Left </w:t>
            </w:r>
            <w:proofErr w:type="spellStart"/>
            <w:r w:rsidRPr="702BF260">
              <w:rPr>
                <w:rFonts w:eastAsia="Arial" w:cs="Arial"/>
                <w:sz w:val="18"/>
                <w:szCs w:val="18"/>
                <w:bdr w:val="none" w:sz="0" w:space="0" w:color="696969"/>
              </w:rPr>
              <w:t>Nasmyth</w:t>
            </w:r>
            <w:proofErr w:type="spellEnd"/>
            <w:r w:rsidRPr="702BF260">
              <w:rPr>
                <w:rFonts w:eastAsia="Arial" w:cs="Arial"/>
                <w:sz w:val="18"/>
                <w:szCs w:val="18"/>
                <w:bdr w:val="none" w:sz="0" w:space="0" w:color="696969"/>
              </w:rPr>
              <w:t xml:space="preserve"> Platform Instrument Interface Control - Off Axis (</w:t>
            </w:r>
            <w:proofErr w:type="spellStart"/>
            <w:r w:rsidRPr="702BF260">
              <w:rPr>
                <w:rFonts w:eastAsia="Arial" w:cs="Arial"/>
                <w:sz w:val="18"/>
                <w:szCs w:val="18"/>
                <w:bdr w:val="none" w:sz="0" w:space="0" w:color="696969"/>
              </w:rPr>
              <w:t>Kcam</w:t>
            </w:r>
            <w:proofErr w:type="spellEnd"/>
            <w:r w:rsidRPr="702BF260">
              <w:rPr>
                <w:rFonts w:eastAsia="Arial" w:cs="Arial"/>
                <w:sz w:val="18"/>
                <w:szCs w:val="18"/>
                <w:bdr w:val="none" w:sz="0" w:space="0" w:color="696969"/>
              </w:rPr>
              <w:t>) Position</w:t>
            </w:r>
          </w:p>
        </w:tc>
      </w:tr>
      <w:tr w:rsidR="00245BB4" w14:paraId="27412F72" w14:textId="77777777" w:rsidTr="00275A57">
        <w:tc>
          <w:tcPr>
            <w:tcW w:w="1814" w:type="dxa"/>
            <w:tcBorders>
              <w:top w:val="single" w:sz="8" w:space="0" w:color="696969"/>
              <w:left w:val="single" w:sz="8" w:space="0" w:color="696969"/>
              <w:bottom w:val="single" w:sz="8" w:space="0" w:color="696969"/>
              <w:right w:val="single" w:sz="8" w:space="0" w:color="696969"/>
            </w:tcBorders>
          </w:tcPr>
          <w:p w14:paraId="28B52560" w14:textId="77777777" w:rsidR="00245BB4" w:rsidRDefault="00000000">
            <w:hyperlink r:id="rId22">
              <w:r w:rsidR="6E458B03" w:rsidRPr="702BF260">
                <w:rPr>
                  <w:rStyle w:val="Hyperlink"/>
                </w:rPr>
                <w:t>740-C1002</w:t>
              </w:r>
            </w:hyperlink>
          </w:p>
          <w:p w14:paraId="15AA318D" w14:textId="77777777" w:rsidR="00245BB4" w:rsidRDefault="6E458B03">
            <w:r w:rsidRPr="702BF260">
              <w:rPr>
                <w:rFonts w:eastAsia="Arial" w:cs="Arial"/>
                <w:sz w:val="18"/>
                <w:szCs w:val="18"/>
              </w:rPr>
              <w:t> </w:t>
            </w:r>
          </w:p>
        </w:tc>
        <w:tc>
          <w:tcPr>
            <w:tcW w:w="1734" w:type="dxa"/>
            <w:tcBorders>
              <w:top w:val="single" w:sz="8" w:space="0" w:color="696969"/>
              <w:left w:val="single" w:sz="8" w:space="0" w:color="696969"/>
              <w:bottom w:val="single" w:sz="8" w:space="0" w:color="696969"/>
              <w:right w:val="single" w:sz="8" w:space="0" w:color="696969"/>
            </w:tcBorders>
          </w:tcPr>
          <w:p w14:paraId="32E73857" w14:textId="69A0EEE6" w:rsidR="00245BB4" w:rsidRDefault="6E458B03" w:rsidP="702BF260">
            <w:pPr>
              <w:rPr>
                <w:rFonts w:eastAsia="Arial" w:cs="Arial"/>
              </w:rPr>
            </w:pPr>
            <w:r w:rsidRPr="702BF260">
              <w:rPr>
                <w:rFonts w:eastAsia="Arial" w:cs="Arial"/>
              </w:rPr>
              <w:t>B</w:t>
            </w:r>
            <w:r w:rsidR="0A6B6AB4" w:rsidRPr="702BF260">
              <w:rPr>
                <w:rFonts w:eastAsia="Arial" w:cs="Arial"/>
              </w:rPr>
              <w:t>--</w:t>
            </w:r>
            <w:r w:rsidRPr="702BF260">
              <w:rPr>
                <w:rFonts w:eastAsia="Arial" w:cs="Arial"/>
              </w:rPr>
              <w:t>3/30/2016</w:t>
            </w:r>
          </w:p>
        </w:tc>
        <w:tc>
          <w:tcPr>
            <w:tcW w:w="1419" w:type="dxa"/>
            <w:tcBorders>
              <w:top w:val="single" w:sz="8" w:space="0" w:color="696969"/>
              <w:left w:val="single" w:sz="8" w:space="0" w:color="696969"/>
              <w:bottom w:val="single" w:sz="8" w:space="0" w:color="696969"/>
              <w:right w:val="single" w:sz="8" w:space="0" w:color="696969"/>
            </w:tcBorders>
          </w:tcPr>
          <w:p w14:paraId="57D6E623" w14:textId="77777777" w:rsidR="00245BB4" w:rsidRDefault="00245BB4">
            <w:r>
              <w:rPr>
                <w:rFonts w:eastAsia="Arial" w:cs="Arial"/>
              </w:rPr>
              <w:t>WMKO</w:t>
            </w:r>
          </w:p>
        </w:tc>
        <w:tc>
          <w:tcPr>
            <w:tcW w:w="4373" w:type="dxa"/>
            <w:tcBorders>
              <w:top w:val="single" w:sz="8" w:space="0" w:color="696969"/>
              <w:left w:val="single" w:sz="8" w:space="0" w:color="696969"/>
              <w:bottom w:val="single" w:sz="8" w:space="0" w:color="696969"/>
              <w:right w:val="single" w:sz="8" w:space="0" w:color="696969"/>
            </w:tcBorders>
          </w:tcPr>
          <w:p w14:paraId="06677E4D" w14:textId="7F45FC74" w:rsidR="00245BB4" w:rsidRDefault="6E458B03" w:rsidP="702BF260">
            <w:pPr>
              <w:rPr>
                <w:rFonts w:eastAsia="Arial" w:cs="Arial"/>
              </w:rPr>
            </w:pPr>
            <w:r w:rsidRPr="702BF260">
              <w:rPr>
                <w:rFonts w:eastAsia="Arial" w:cs="Arial"/>
              </w:rPr>
              <w:t xml:space="preserve">Keck 2 Right </w:t>
            </w:r>
            <w:proofErr w:type="spellStart"/>
            <w:r w:rsidRPr="702BF260">
              <w:rPr>
                <w:rFonts w:eastAsia="Arial" w:cs="Arial"/>
              </w:rPr>
              <w:t>Nasmyth</w:t>
            </w:r>
            <w:proofErr w:type="spellEnd"/>
            <w:r w:rsidRPr="702BF260">
              <w:rPr>
                <w:rFonts w:eastAsia="Arial" w:cs="Arial"/>
              </w:rPr>
              <w:t xml:space="preserve"> Platform Instrument Interface Control D</w:t>
            </w:r>
            <w:r w:rsidR="5AAB019D" w:rsidRPr="702BF260">
              <w:rPr>
                <w:rFonts w:eastAsia="Arial" w:cs="Arial"/>
              </w:rPr>
              <w:t>rawing</w:t>
            </w:r>
            <w:r w:rsidRPr="702BF260">
              <w:rPr>
                <w:rFonts w:eastAsia="Arial" w:cs="Arial"/>
              </w:rPr>
              <w:t>. Instrument Addendum</w:t>
            </w:r>
          </w:p>
        </w:tc>
      </w:tr>
      <w:tr w:rsidR="00245BB4" w14:paraId="2F991318" w14:textId="77777777" w:rsidTr="00275A57">
        <w:tc>
          <w:tcPr>
            <w:tcW w:w="1814" w:type="dxa"/>
            <w:tcBorders>
              <w:top w:val="single" w:sz="8" w:space="0" w:color="696969"/>
              <w:left w:val="single" w:sz="8" w:space="0" w:color="696969"/>
              <w:bottom w:val="single" w:sz="8" w:space="0" w:color="696969"/>
              <w:right w:val="single" w:sz="8" w:space="0" w:color="696969"/>
            </w:tcBorders>
          </w:tcPr>
          <w:p w14:paraId="5C0A0521" w14:textId="536E37D9" w:rsidR="00245BB4" w:rsidRDefault="00000000">
            <w:hyperlink r:id="rId23">
              <w:r w:rsidR="6E458B03" w:rsidRPr="702BF260">
                <w:rPr>
                  <w:rStyle w:val="Hyperlink"/>
                </w:rPr>
                <w:t>740-C0055</w:t>
              </w:r>
            </w:hyperlink>
          </w:p>
        </w:tc>
        <w:tc>
          <w:tcPr>
            <w:tcW w:w="1734" w:type="dxa"/>
            <w:tcBorders>
              <w:top w:val="single" w:sz="8" w:space="0" w:color="696969"/>
              <w:left w:val="single" w:sz="8" w:space="0" w:color="696969"/>
              <w:bottom w:val="single" w:sz="8" w:space="0" w:color="696969"/>
              <w:right w:val="single" w:sz="8" w:space="0" w:color="696969"/>
            </w:tcBorders>
          </w:tcPr>
          <w:p w14:paraId="71EE3B09" w14:textId="5DECBDCF" w:rsidR="00245BB4" w:rsidRDefault="6E458B03" w:rsidP="702BF260">
            <w:pPr>
              <w:rPr>
                <w:rFonts w:eastAsia="Arial" w:cs="Arial"/>
              </w:rPr>
            </w:pPr>
            <w:r w:rsidRPr="702BF260">
              <w:rPr>
                <w:rFonts w:eastAsia="Arial" w:cs="Arial"/>
              </w:rPr>
              <w:t>F</w:t>
            </w:r>
            <w:r w:rsidR="32D635C5" w:rsidRPr="702BF260">
              <w:rPr>
                <w:rFonts w:eastAsia="Arial" w:cs="Arial"/>
              </w:rPr>
              <w:t>--</w:t>
            </w:r>
            <w:r w:rsidRPr="702BF260">
              <w:rPr>
                <w:rFonts w:eastAsia="Arial" w:cs="Arial"/>
              </w:rPr>
              <w:t>4/27/2007</w:t>
            </w:r>
          </w:p>
        </w:tc>
        <w:tc>
          <w:tcPr>
            <w:tcW w:w="1419" w:type="dxa"/>
            <w:tcBorders>
              <w:top w:val="single" w:sz="8" w:space="0" w:color="696969"/>
              <w:left w:val="single" w:sz="8" w:space="0" w:color="696969"/>
              <w:bottom w:val="single" w:sz="8" w:space="0" w:color="696969"/>
              <w:right w:val="single" w:sz="8" w:space="0" w:color="696969"/>
            </w:tcBorders>
          </w:tcPr>
          <w:p w14:paraId="368D0EF7" w14:textId="77777777" w:rsidR="00245BB4" w:rsidRDefault="00245BB4">
            <w:r>
              <w:rPr>
                <w:rFonts w:eastAsia="Arial" w:cs="Arial"/>
              </w:rPr>
              <w:t>WMKO</w:t>
            </w:r>
          </w:p>
        </w:tc>
        <w:tc>
          <w:tcPr>
            <w:tcW w:w="4373" w:type="dxa"/>
            <w:tcBorders>
              <w:top w:val="single" w:sz="8" w:space="0" w:color="696969"/>
              <w:left w:val="single" w:sz="8" w:space="0" w:color="696969"/>
              <w:bottom w:val="single" w:sz="8" w:space="0" w:color="696969"/>
              <w:right w:val="single" w:sz="8" w:space="0" w:color="696969"/>
            </w:tcBorders>
          </w:tcPr>
          <w:p w14:paraId="73AE1AC5" w14:textId="77777777" w:rsidR="00245BB4" w:rsidRDefault="6E458B03">
            <w:r w:rsidRPr="702BF260">
              <w:rPr>
                <w:rFonts w:eastAsia="Arial" w:cs="Arial"/>
                <w:sz w:val="18"/>
                <w:szCs w:val="18"/>
              </w:rPr>
              <w:t xml:space="preserve">K2 Left </w:t>
            </w:r>
            <w:proofErr w:type="spellStart"/>
            <w:r w:rsidRPr="702BF260">
              <w:rPr>
                <w:rFonts w:eastAsia="Arial" w:cs="Arial"/>
                <w:sz w:val="18"/>
                <w:szCs w:val="18"/>
              </w:rPr>
              <w:t>Nasmyth</w:t>
            </w:r>
            <w:proofErr w:type="spellEnd"/>
            <w:r w:rsidRPr="702BF260">
              <w:rPr>
                <w:rFonts w:eastAsia="Arial" w:cs="Arial"/>
                <w:sz w:val="18"/>
                <w:szCs w:val="18"/>
              </w:rPr>
              <w:t xml:space="preserve"> Platform Instrument Interface Control - Center Position</w:t>
            </w:r>
          </w:p>
        </w:tc>
      </w:tr>
      <w:tr w:rsidR="0747B9B5" w14:paraId="6C183E7C" w14:textId="77777777" w:rsidTr="00275A57">
        <w:tc>
          <w:tcPr>
            <w:tcW w:w="1814" w:type="dxa"/>
            <w:tcBorders>
              <w:top w:val="single" w:sz="8" w:space="0" w:color="696969"/>
              <w:left w:val="single" w:sz="8" w:space="0" w:color="696969"/>
              <w:bottom w:val="single" w:sz="8" w:space="0" w:color="696969"/>
              <w:right w:val="single" w:sz="8" w:space="0" w:color="696969"/>
            </w:tcBorders>
          </w:tcPr>
          <w:p w14:paraId="2BED36B8" w14:textId="2E5B1126" w:rsidR="50456500" w:rsidRDefault="00000000" w:rsidP="702BF260">
            <w:pPr>
              <w:rPr>
                <w:rFonts w:eastAsia="Arial" w:cs="Arial"/>
              </w:rPr>
            </w:pPr>
            <w:hyperlink r:id="rId24">
              <w:r w:rsidR="65547D37" w:rsidRPr="702BF260">
                <w:rPr>
                  <w:rStyle w:val="Hyperlink"/>
                </w:rPr>
                <w:t>1300-C0860</w:t>
              </w:r>
            </w:hyperlink>
          </w:p>
          <w:p w14:paraId="3FD3673E" w14:textId="1F864F0B" w:rsidR="50456500" w:rsidRDefault="24E5619C" w:rsidP="0747B9B5">
            <w:pPr>
              <w:rPr>
                <w:rFonts w:eastAsia="Arial" w:cs="Arial"/>
              </w:rPr>
            </w:pPr>
            <w:r>
              <w:t xml:space="preserve"> </w:t>
            </w:r>
            <w:hyperlink r:id="rId25">
              <w:r w:rsidRPr="702BF260">
                <w:rPr>
                  <w:rStyle w:val="Hyperlink"/>
                </w:rPr>
                <w:t>1300-C0861</w:t>
              </w:r>
            </w:hyperlink>
          </w:p>
        </w:tc>
        <w:tc>
          <w:tcPr>
            <w:tcW w:w="1734" w:type="dxa"/>
            <w:tcBorders>
              <w:top w:val="single" w:sz="8" w:space="0" w:color="696969"/>
              <w:left w:val="single" w:sz="8" w:space="0" w:color="696969"/>
              <w:bottom w:val="single" w:sz="8" w:space="0" w:color="696969"/>
              <w:right w:val="single" w:sz="8" w:space="0" w:color="696969"/>
            </w:tcBorders>
          </w:tcPr>
          <w:p w14:paraId="0C489E45" w14:textId="61C03FB9" w:rsidR="0747B9B5" w:rsidRDefault="7DC7B3AA" w:rsidP="702BF260">
            <w:pPr>
              <w:rPr>
                <w:rFonts w:eastAsia="Arial" w:cs="Arial"/>
              </w:rPr>
            </w:pPr>
            <w:r w:rsidRPr="702BF260">
              <w:rPr>
                <w:rFonts w:eastAsia="Arial" w:cs="Arial"/>
              </w:rPr>
              <w:t>NC</w:t>
            </w:r>
            <w:r w:rsidR="50560C0C" w:rsidRPr="702BF260">
              <w:rPr>
                <w:rFonts w:eastAsia="Arial" w:cs="Arial"/>
              </w:rPr>
              <w:t>--</w:t>
            </w:r>
            <w:r w:rsidR="6B28AAFE" w:rsidRPr="702BF260">
              <w:rPr>
                <w:rFonts w:eastAsia="Arial" w:cs="Arial"/>
              </w:rPr>
              <w:t>03/06/2014</w:t>
            </w:r>
          </w:p>
          <w:p w14:paraId="07C7B352" w14:textId="71AD2E56" w:rsidR="0747B9B5" w:rsidRDefault="24E276F4" w:rsidP="0747B9B5">
            <w:pPr>
              <w:rPr>
                <w:rFonts w:eastAsia="Arial" w:cs="Arial"/>
              </w:rPr>
            </w:pPr>
            <w:r w:rsidRPr="702BF260">
              <w:rPr>
                <w:rFonts w:eastAsia="Arial" w:cs="Arial"/>
              </w:rPr>
              <w:t>A--</w:t>
            </w:r>
            <w:r w:rsidR="7A9C0100" w:rsidRPr="702BF260">
              <w:rPr>
                <w:rFonts w:eastAsia="Arial" w:cs="Arial"/>
              </w:rPr>
              <w:t>03/06/2014</w:t>
            </w:r>
          </w:p>
        </w:tc>
        <w:tc>
          <w:tcPr>
            <w:tcW w:w="1419" w:type="dxa"/>
            <w:tcBorders>
              <w:top w:val="single" w:sz="8" w:space="0" w:color="696969"/>
              <w:left w:val="single" w:sz="8" w:space="0" w:color="696969"/>
              <w:bottom w:val="single" w:sz="8" w:space="0" w:color="696969"/>
              <w:right w:val="single" w:sz="8" w:space="0" w:color="696969"/>
            </w:tcBorders>
          </w:tcPr>
          <w:p w14:paraId="69219C20" w14:textId="702A9E2B" w:rsidR="50456500" w:rsidRDefault="65547D37" w:rsidP="0747B9B5">
            <w:pPr>
              <w:rPr>
                <w:rFonts w:eastAsia="Arial" w:cs="Arial"/>
              </w:rPr>
            </w:pPr>
            <w:r w:rsidRPr="702BF260">
              <w:rPr>
                <w:rFonts w:eastAsia="Arial" w:cs="Arial"/>
              </w:rPr>
              <w:t>WMKO</w:t>
            </w:r>
          </w:p>
        </w:tc>
        <w:tc>
          <w:tcPr>
            <w:tcW w:w="4373" w:type="dxa"/>
            <w:tcBorders>
              <w:top w:val="single" w:sz="8" w:space="0" w:color="696969"/>
              <w:left w:val="single" w:sz="8" w:space="0" w:color="696969"/>
              <w:bottom w:val="single" w:sz="8" w:space="0" w:color="696969"/>
              <w:right w:val="single" w:sz="8" w:space="0" w:color="696969"/>
            </w:tcBorders>
          </w:tcPr>
          <w:p w14:paraId="0205C3BD" w14:textId="713EE57E" w:rsidR="60107B05" w:rsidRDefault="6E5EC342" w:rsidP="0747B9B5">
            <w:pPr>
              <w:rPr>
                <w:rFonts w:eastAsia="Arial" w:cs="Arial"/>
                <w:sz w:val="18"/>
                <w:szCs w:val="18"/>
              </w:rPr>
            </w:pPr>
            <w:r w:rsidRPr="702BF260">
              <w:rPr>
                <w:rFonts w:eastAsia="Arial" w:cs="Arial"/>
                <w:sz w:val="18"/>
                <w:szCs w:val="18"/>
              </w:rPr>
              <w:t>K1 AO</w:t>
            </w:r>
            <w:r w:rsidR="3139CA67" w:rsidRPr="702BF260">
              <w:rPr>
                <w:rFonts w:eastAsia="Arial" w:cs="Arial"/>
                <w:sz w:val="18"/>
                <w:szCs w:val="18"/>
              </w:rPr>
              <w:t xml:space="preserve"> bench assembly</w:t>
            </w:r>
          </w:p>
        </w:tc>
      </w:tr>
      <w:tr w:rsidR="0747B9B5" w14:paraId="0599FE10" w14:textId="77777777" w:rsidTr="00275A57">
        <w:tc>
          <w:tcPr>
            <w:tcW w:w="1814" w:type="dxa"/>
            <w:tcBorders>
              <w:top w:val="single" w:sz="8" w:space="0" w:color="696969"/>
              <w:left w:val="single" w:sz="8" w:space="0" w:color="696969"/>
              <w:bottom w:val="single" w:sz="8" w:space="0" w:color="696969"/>
              <w:right w:val="single" w:sz="8" w:space="0" w:color="696969"/>
            </w:tcBorders>
          </w:tcPr>
          <w:p w14:paraId="34CAF0EB" w14:textId="6B4C9CB9" w:rsidR="5C42259A" w:rsidRDefault="00000000" w:rsidP="0747B9B5">
            <w:pPr>
              <w:rPr>
                <w:rFonts w:eastAsia="Arial" w:cs="Arial"/>
              </w:rPr>
            </w:pPr>
            <w:hyperlink r:id="rId26">
              <w:r w:rsidR="3139CA67" w:rsidRPr="702BF260">
                <w:rPr>
                  <w:rStyle w:val="Hyperlink"/>
                </w:rPr>
                <w:t>1300-C0871</w:t>
              </w:r>
            </w:hyperlink>
          </w:p>
        </w:tc>
        <w:tc>
          <w:tcPr>
            <w:tcW w:w="1734" w:type="dxa"/>
            <w:tcBorders>
              <w:top w:val="single" w:sz="8" w:space="0" w:color="696969"/>
              <w:left w:val="single" w:sz="8" w:space="0" w:color="696969"/>
              <w:bottom w:val="single" w:sz="8" w:space="0" w:color="696969"/>
              <w:right w:val="single" w:sz="8" w:space="0" w:color="696969"/>
            </w:tcBorders>
          </w:tcPr>
          <w:p w14:paraId="420192EB" w14:textId="5A88E5C5" w:rsidR="0747B9B5" w:rsidRDefault="4841DA5B" w:rsidP="0747B9B5">
            <w:pPr>
              <w:rPr>
                <w:rFonts w:eastAsia="Arial" w:cs="Arial"/>
              </w:rPr>
            </w:pPr>
            <w:r w:rsidRPr="702BF260">
              <w:rPr>
                <w:rFonts w:eastAsia="Arial" w:cs="Arial"/>
              </w:rPr>
              <w:t>NC--</w:t>
            </w:r>
            <w:r w:rsidR="54BCEE5C" w:rsidRPr="702BF260">
              <w:rPr>
                <w:rFonts w:eastAsia="Arial" w:cs="Arial"/>
              </w:rPr>
              <w:t>03/21/2011</w:t>
            </w:r>
          </w:p>
        </w:tc>
        <w:tc>
          <w:tcPr>
            <w:tcW w:w="1419" w:type="dxa"/>
            <w:tcBorders>
              <w:top w:val="single" w:sz="8" w:space="0" w:color="696969"/>
              <w:left w:val="single" w:sz="8" w:space="0" w:color="696969"/>
              <w:bottom w:val="single" w:sz="8" w:space="0" w:color="696969"/>
              <w:right w:val="single" w:sz="8" w:space="0" w:color="696969"/>
            </w:tcBorders>
          </w:tcPr>
          <w:p w14:paraId="52D4BF38" w14:textId="401E2F82" w:rsidR="5C42259A" w:rsidRDefault="3139CA67" w:rsidP="0747B9B5">
            <w:pPr>
              <w:rPr>
                <w:rFonts w:eastAsia="Arial" w:cs="Arial"/>
              </w:rPr>
            </w:pPr>
            <w:r w:rsidRPr="702BF260">
              <w:rPr>
                <w:rFonts w:eastAsia="Arial" w:cs="Arial"/>
              </w:rPr>
              <w:t>WMKO</w:t>
            </w:r>
          </w:p>
        </w:tc>
        <w:tc>
          <w:tcPr>
            <w:tcW w:w="4373" w:type="dxa"/>
            <w:tcBorders>
              <w:top w:val="single" w:sz="8" w:space="0" w:color="696969"/>
              <w:left w:val="single" w:sz="8" w:space="0" w:color="696969"/>
              <w:bottom w:val="single" w:sz="8" w:space="0" w:color="696969"/>
              <w:right w:val="single" w:sz="8" w:space="0" w:color="696969"/>
            </w:tcBorders>
          </w:tcPr>
          <w:p w14:paraId="23D10218" w14:textId="0E9210BA" w:rsidR="60107B05" w:rsidRDefault="6E5EC342" w:rsidP="0747B9B5">
            <w:pPr>
              <w:rPr>
                <w:rFonts w:eastAsia="Arial" w:cs="Arial"/>
                <w:sz w:val="18"/>
                <w:szCs w:val="18"/>
              </w:rPr>
            </w:pPr>
            <w:r w:rsidRPr="702BF260">
              <w:rPr>
                <w:rFonts w:eastAsia="Arial" w:cs="Arial"/>
                <w:sz w:val="18"/>
                <w:szCs w:val="18"/>
              </w:rPr>
              <w:t>K2 AO</w:t>
            </w:r>
            <w:r w:rsidR="623CD717" w:rsidRPr="702BF260">
              <w:rPr>
                <w:rFonts w:eastAsia="Arial" w:cs="Arial"/>
                <w:sz w:val="18"/>
                <w:szCs w:val="18"/>
              </w:rPr>
              <w:t xml:space="preserve"> bench assembly</w:t>
            </w:r>
          </w:p>
        </w:tc>
      </w:tr>
    </w:tbl>
    <w:p w14:paraId="3F635FDF" w14:textId="0E9135BC" w:rsidR="19AA2097" w:rsidRDefault="1A529528" w:rsidP="0F48A71B">
      <w:pPr>
        <w:pStyle w:val="Heading2"/>
        <w:rPr>
          <w:rFonts w:cs="Arial"/>
        </w:rPr>
      </w:pPr>
      <w:bookmarkStart w:id="31" w:name="_Toc125106126"/>
      <w:proofErr w:type="spellStart"/>
      <w:r w:rsidRPr="5A16EC41">
        <w:rPr>
          <w:rFonts w:cs="Arial"/>
          <w:lang w:val="fr-FR"/>
        </w:rPr>
        <w:t>Verification</w:t>
      </w:r>
      <w:proofErr w:type="spellEnd"/>
      <w:r w:rsidRPr="5A16EC41">
        <w:rPr>
          <w:rFonts w:cs="Arial"/>
          <w:lang w:val="fr-FR"/>
        </w:rPr>
        <w:t xml:space="preserve"> Method </w:t>
      </w:r>
      <w:proofErr w:type="spellStart"/>
      <w:r w:rsidRPr="5A16EC41">
        <w:rPr>
          <w:rFonts w:cs="Arial"/>
          <w:lang w:val="fr-FR"/>
        </w:rPr>
        <w:t>Definitions</w:t>
      </w:r>
      <w:bookmarkEnd w:id="31"/>
      <w:proofErr w:type="spellEnd"/>
    </w:p>
    <w:p w14:paraId="5235D8DE" w14:textId="6C39EB48" w:rsidR="19AA2097" w:rsidRDefault="19AA2097" w:rsidP="702BF260">
      <w:pPr>
        <w:rPr>
          <w:rFonts w:eastAsia="Arial" w:cs="Arial"/>
          <w:sz w:val="18"/>
          <w:szCs w:val="18"/>
        </w:rPr>
      </w:pPr>
      <w:r w:rsidRPr="702BF260">
        <w:rPr>
          <w:rFonts w:eastAsia="Arial" w:cs="Arial"/>
          <w:sz w:val="18"/>
          <w:szCs w:val="18"/>
        </w:rPr>
        <w:t>These definitions were obtained from:</w:t>
      </w:r>
    </w:p>
    <w:p w14:paraId="3DE8DBD5" w14:textId="37E086C3" w:rsidR="19AA2097" w:rsidRDefault="00000000" w:rsidP="004F79AB">
      <w:hyperlink r:id="rId27">
        <w:r w:rsidR="1A529528" w:rsidRPr="27B66EE4">
          <w:rPr>
            <w:rStyle w:val="Hyperlink"/>
          </w:rPr>
          <w:t>https://spacese.spacegrant.org/index.php?page=verification-module</w:t>
        </w:r>
      </w:hyperlink>
    </w:p>
    <w:p w14:paraId="09DD913F" w14:textId="0B891FEC" w:rsidR="19AA2097" w:rsidRDefault="19AA2097" w:rsidP="702BF260">
      <w:pPr>
        <w:rPr>
          <w:rFonts w:eastAsia="Arial" w:cs="Arial"/>
          <w:sz w:val="18"/>
          <w:szCs w:val="18"/>
        </w:rPr>
      </w:pPr>
      <w:r w:rsidRPr="702BF260">
        <w:rPr>
          <w:rFonts w:eastAsia="Arial" w:cs="Arial"/>
          <w:sz w:val="18"/>
          <w:szCs w:val="18"/>
        </w:rPr>
        <w:t>More information can also be found here:</w:t>
      </w:r>
    </w:p>
    <w:p w14:paraId="140C6AEB" w14:textId="6A6A441D" w:rsidR="19AA2097" w:rsidRDefault="00000000" w:rsidP="702BF260">
      <w:hyperlink r:id="rId28">
        <w:r w:rsidR="19AA2097" w:rsidRPr="702BF260">
          <w:rPr>
            <w:rStyle w:val="Hyperlink"/>
          </w:rPr>
          <w:t>https://reqexperts.com/2012/10/17/use-of-multiple-verification-methods/</w:t>
        </w:r>
      </w:hyperlink>
    </w:p>
    <w:p w14:paraId="20ECD1EA" w14:textId="0ED785B1" w:rsidR="19AA2097" w:rsidRDefault="19AA2097" w:rsidP="702BF260">
      <w:pPr>
        <w:rPr>
          <w:rFonts w:eastAsia="Arial" w:cs="Arial"/>
          <w:sz w:val="18"/>
          <w:szCs w:val="18"/>
        </w:rPr>
      </w:pPr>
      <w:r w:rsidRPr="702BF260">
        <w:rPr>
          <w:rFonts w:eastAsia="Arial" w:cs="Arial"/>
          <w:b/>
          <w:bCs/>
          <w:sz w:val="18"/>
          <w:szCs w:val="18"/>
        </w:rPr>
        <w:t>Inspection Method</w:t>
      </w:r>
    </w:p>
    <w:p w14:paraId="75DCBB95" w14:textId="10985AEB" w:rsidR="19AA2097" w:rsidRDefault="19AA2097" w:rsidP="702BF260">
      <w:pPr>
        <w:rPr>
          <w:rFonts w:eastAsia="Arial" w:cs="Arial"/>
          <w:sz w:val="18"/>
          <w:szCs w:val="18"/>
        </w:rPr>
      </w:pPr>
      <w:r w:rsidRPr="702BF260">
        <w:rPr>
          <w:rFonts w:eastAsia="Arial" w:cs="Arial"/>
          <w:sz w:val="18"/>
          <w:szCs w:val="18"/>
        </w:rPr>
        <w:t>Inspections determine conformance to requirements by the visual examination of drawings, data, or the item itself using standard quality control methods, without the use of special laboratory procedures or equipment.</w:t>
      </w:r>
    </w:p>
    <w:p w14:paraId="6BAB318E" w14:textId="5F87D591" w:rsidR="19AA2097" w:rsidRDefault="19AA2097" w:rsidP="702BF260">
      <w:pPr>
        <w:rPr>
          <w:rFonts w:eastAsia="Arial" w:cs="Arial"/>
          <w:sz w:val="18"/>
          <w:szCs w:val="18"/>
        </w:rPr>
      </w:pPr>
      <w:r w:rsidRPr="702BF260">
        <w:rPr>
          <w:rFonts w:eastAsia="Arial" w:cs="Arial"/>
          <w:sz w:val="18"/>
          <w:szCs w:val="18"/>
        </w:rPr>
        <w:t>Inspections include a visual check or review of project documentation such as, drawings, vendor specifications, software version descriptions, computer program code, etc.</w:t>
      </w:r>
    </w:p>
    <w:p w14:paraId="2E3F864F" w14:textId="3BB0BEE4" w:rsidR="19AA2097" w:rsidRDefault="19AA2097" w:rsidP="702BF260">
      <w:pPr>
        <w:rPr>
          <w:rFonts w:eastAsia="Arial" w:cs="Arial"/>
          <w:sz w:val="18"/>
          <w:szCs w:val="18"/>
        </w:rPr>
      </w:pPr>
      <w:r w:rsidRPr="702BF260">
        <w:rPr>
          <w:rFonts w:eastAsia="Arial" w:cs="Arial"/>
          <w:sz w:val="18"/>
          <w:szCs w:val="18"/>
        </w:rPr>
        <w:t xml:space="preserve">Inspection includes examining a direct physical attribute such as dimensions, weight, physical characteristics, </w:t>
      </w:r>
      <w:proofErr w:type="gramStart"/>
      <w:r w:rsidRPr="702BF260">
        <w:rPr>
          <w:rFonts w:eastAsia="Arial" w:cs="Arial"/>
          <w:sz w:val="18"/>
          <w:szCs w:val="18"/>
        </w:rPr>
        <w:t>color</w:t>
      </w:r>
      <w:proofErr w:type="gramEnd"/>
      <w:r w:rsidRPr="702BF260">
        <w:rPr>
          <w:rFonts w:eastAsia="Arial" w:cs="Arial"/>
          <w:sz w:val="18"/>
          <w:szCs w:val="18"/>
        </w:rPr>
        <w:t xml:space="preserve"> or markings, etc.</w:t>
      </w:r>
    </w:p>
    <w:p w14:paraId="0A1FE7C0" w14:textId="0AA0FD6E" w:rsidR="19AA2097" w:rsidRDefault="19AA2097" w:rsidP="702BF260">
      <w:pPr>
        <w:rPr>
          <w:rFonts w:eastAsia="Arial" w:cs="Arial"/>
          <w:sz w:val="18"/>
          <w:szCs w:val="18"/>
        </w:rPr>
      </w:pPr>
      <w:r w:rsidRPr="702BF260">
        <w:rPr>
          <w:rFonts w:eastAsia="Arial" w:cs="Arial"/>
          <w:b/>
          <w:bCs/>
          <w:sz w:val="18"/>
          <w:szCs w:val="18"/>
        </w:rPr>
        <w:t>Analysis Method</w:t>
      </w:r>
    </w:p>
    <w:p w14:paraId="46D92ED1" w14:textId="017E1AF3" w:rsidR="19AA2097" w:rsidRDefault="19AA2097" w:rsidP="702BF260">
      <w:pPr>
        <w:rPr>
          <w:rFonts w:eastAsia="Arial" w:cs="Arial"/>
          <w:sz w:val="18"/>
          <w:szCs w:val="18"/>
        </w:rPr>
      </w:pPr>
      <w:r w:rsidRPr="702BF260">
        <w:rPr>
          <w:rFonts w:eastAsia="Arial" w:cs="Arial"/>
          <w:sz w:val="18"/>
          <w:szCs w:val="18"/>
        </w:rPr>
        <w:t>Analysis is the evaluation of data by generally accepted analytical techniques to determine that the item will meet specified requirements.</w:t>
      </w:r>
    </w:p>
    <w:p w14:paraId="515D3FA2" w14:textId="7B48AE9E" w:rsidR="19AA2097" w:rsidRDefault="19AA2097" w:rsidP="702BF260">
      <w:pPr>
        <w:rPr>
          <w:rFonts w:eastAsia="Arial" w:cs="Arial"/>
          <w:sz w:val="18"/>
          <w:szCs w:val="18"/>
        </w:rPr>
      </w:pPr>
      <w:r w:rsidRPr="702BF260">
        <w:rPr>
          <w:rFonts w:eastAsia="Arial" w:cs="Arial"/>
          <w:sz w:val="18"/>
          <w:szCs w:val="18"/>
        </w:rPr>
        <w:t>Analysis techniques: systems engineering analysis, statistics, and qualitative analysis, analog modeling, similarity, and computer and hardware simulation.</w:t>
      </w:r>
    </w:p>
    <w:p w14:paraId="205DC0A9" w14:textId="5099D41C" w:rsidR="19AA2097" w:rsidRDefault="19AA2097" w:rsidP="702BF260">
      <w:pPr>
        <w:rPr>
          <w:rFonts w:eastAsia="Arial" w:cs="Arial"/>
          <w:sz w:val="18"/>
          <w:szCs w:val="18"/>
        </w:rPr>
      </w:pPr>
      <w:r w:rsidRPr="702BF260">
        <w:rPr>
          <w:rFonts w:eastAsia="Arial" w:cs="Arial"/>
          <w:sz w:val="18"/>
          <w:szCs w:val="18"/>
        </w:rPr>
        <w:t xml:space="preserve">Analysis is selected as the verification activity when test or demonstration techniques cannot adequately or cost-effectively address all the conditions under which the system must </w:t>
      </w:r>
      <w:proofErr w:type="gramStart"/>
      <w:r w:rsidRPr="702BF260">
        <w:rPr>
          <w:rFonts w:eastAsia="Arial" w:cs="Arial"/>
          <w:sz w:val="18"/>
          <w:szCs w:val="18"/>
        </w:rPr>
        <w:t>perform</w:t>
      </w:r>
      <w:proofErr w:type="gramEnd"/>
      <w:r w:rsidRPr="702BF260">
        <w:rPr>
          <w:rFonts w:eastAsia="Arial" w:cs="Arial"/>
          <w:sz w:val="18"/>
          <w:szCs w:val="18"/>
        </w:rPr>
        <w:t xml:space="preserve"> or the system cannot be shown to meet the requirement without analysis.</w:t>
      </w:r>
    </w:p>
    <w:p w14:paraId="37654572" w14:textId="5DC5A658" w:rsidR="19AA2097" w:rsidRDefault="19AA2097" w:rsidP="702BF260">
      <w:pPr>
        <w:rPr>
          <w:rFonts w:eastAsia="Arial" w:cs="Arial"/>
          <w:sz w:val="18"/>
          <w:szCs w:val="18"/>
        </w:rPr>
      </w:pPr>
      <w:r w:rsidRPr="702BF260">
        <w:rPr>
          <w:rFonts w:eastAsia="Arial" w:cs="Arial"/>
          <w:b/>
          <w:bCs/>
          <w:sz w:val="18"/>
          <w:szCs w:val="18"/>
        </w:rPr>
        <w:t>Demonstration Method</w:t>
      </w:r>
    </w:p>
    <w:p w14:paraId="093CF59F" w14:textId="70722F13" w:rsidR="19AA2097" w:rsidRDefault="19AA2097" w:rsidP="702BF260">
      <w:pPr>
        <w:rPr>
          <w:rFonts w:eastAsia="Arial" w:cs="Arial"/>
          <w:sz w:val="18"/>
          <w:szCs w:val="18"/>
        </w:rPr>
      </w:pPr>
      <w:r w:rsidRPr="702BF260">
        <w:rPr>
          <w:rFonts w:eastAsia="Arial" w:cs="Arial"/>
          <w:sz w:val="18"/>
          <w:szCs w:val="18"/>
        </w:rPr>
        <w:t>Demonstration determines conformance to system/item requirements through the operation, adjustment, or reconfiguration of a test article.</w:t>
      </w:r>
    </w:p>
    <w:p w14:paraId="1F79D115" w14:textId="5792B378" w:rsidR="19AA2097" w:rsidRDefault="19AA2097" w:rsidP="702BF260">
      <w:pPr>
        <w:rPr>
          <w:rFonts w:eastAsia="Arial" w:cs="Arial"/>
          <w:sz w:val="18"/>
          <w:szCs w:val="18"/>
        </w:rPr>
      </w:pPr>
      <w:r w:rsidRPr="702BF260">
        <w:rPr>
          <w:rFonts w:eastAsia="Arial" w:cs="Arial"/>
          <w:sz w:val="18"/>
          <w:szCs w:val="18"/>
        </w:rPr>
        <w:t>Demonstration generally verifies system characteristics such as human engineering features, services, access features, and transportability.</w:t>
      </w:r>
    </w:p>
    <w:p w14:paraId="13519EA5" w14:textId="61A076BC" w:rsidR="19AA2097" w:rsidRDefault="19AA2097" w:rsidP="702BF260">
      <w:pPr>
        <w:rPr>
          <w:rFonts w:eastAsia="Arial" w:cs="Arial"/>
          <w:sz w:val="18"/>
          <w:szCs w:val="18"/>
        </w:rPr>
      </w:pPr>
      <w:r w:rsidRPr="702BF260">
        <w:rPr>
          <w:rFonts w:eastAsia="Arial" w:cs="Arial"/>
          <w:sz w:val="18"/>
          <w:szCs w:val="18"/>
        </w:rPr>
        <w:t>Demonstration relies on observing and recording functional operation not requiring the use of elaborate instrumentation, special test equipment, or quantitative evaluation of data.</w:t>
      </w:r>
    </w:p>
    <w:p w14:paraId="1CAFFFD9" w14:textId="48D86594" w:rsidR="19AA2097" w:rsidRDefault="19AA2097" w:rsidP="702BF260">
      <w:pPr>
        <w:rPr>
          <w:rFonts w:eastAsia="Arial" w:cs="Arial"/>
          <w:sz w:val="18"/>
          <w:szCs w:val="18"/>
        </w:rPr>
      </w:pPr>
      <w:r w:rsidRPr="702BF260">
        <w:rPr>
          <w:rFonts w:eastAsia="Arial" w:cs="Arial"/>
          <w:b/>
          <w:bCs/>
          <w:sz w:val="18"/>
          <w:szCs w:val="18"/>
        </w:rPr>
        <w:t>Test Method</w:t>
      </w:r>
    </w:p>
    <w:p w14:paraId="0BB9E6FD" w14:textId="5A190E84" w:rsidR="19AA2097" w:rsidRDefault="19AA2097" w:rsidP="702BF260">
      <w:pPr>
        <w:rPr>
          <w:rFonts w:eastAsia="Arial" w:cs="Arial"/>
          <w:sz w:val="18"/>
          <w:szCs w:val="18"/>
        </w:rPr>
      </w:pPr>
      <w:r w:rsidRPr="702BF260">
        <w:rPr>
          <w:rFonts w:eastAsia="Arial" w:cs="Arial"/>
          <w:sz w:val="18"/>
          <w:szCs w:val="18"/>
        </w:rPr>
        <w:t>Test is a verification method in which technical means, such as the use of special equipment, instrumentation, simulation techniques, or the application of established principles and procedures, are used for the evaluation of the system or system components to determine compliance with requirements.</w:t>
      </w:r>
    </w:p>
    <w:p w14:paraId="1268F271" w14:textId="65D9919B" w:rsidR="19AA2097" w:rsidRDefault="19AA2097" w:rsidP="702BF260">
      <w:pPr>
        <w:rPr>
          <w:rFonts w:eastAsia="Arial" w:cs="Arial"/>
          <w:sz w:val="18"/>
          <w:szCs w:val="18"/>
        </w:rPr>
      </w:pPr>
      <w:r w:rsidRPr="702BF260">
        <w:rPr>
          <w:rFonts w:eastAsia="Arial" w:cs="Arial"/>
          <w:sz w:val="18"/>
          <w:szCs w:val="18"/>
        </w:rPr>
        <w:t>Test consists of operation of all or part of the system under a limited set of controlled conditions to determine that quantitative design or performance requirements have been met.</w:t>
      </w:r>
    </w:p>
    <w:p w14:paraId="1F3C7297" w14:textId="1D7D178E" w:rsidR="19AA2097" w:rsidRDefault="19AA2097" w:rsidP="702BF260">
      <w:pPr>
        <w:rPr>
          <w:rFonts w:eastAsia="Arial" w:cs="Arial"/>
          <w:sz w:val="18"/>
          <w:szCs w:val="18"/>
        </w:rPr>
      </w:pPr>
      <w:r w:rsidRPr="702BF260">
        <w:rPr>
          <w:rFonts w:eastAsia="Arial" w:cs="Arial"/>
          <w:sz w:val="18"/>
          <w:szCs w:val="18"/>
        </w:rPr>
        <w:lastRenderedPageBreak/>
        <w:t>Tests may rely on the use of elaborate instrumentation and special test equipment to measure the parameter(s) that characterize the requirement.</w:t>
      </w:r>
    </w:p>
    <w:p w14:paraId="1A52CC4F" w14:textId="5E665214" w:rsidR="702BF260" w:rsidRDefault="001F72A9" w:rsidP="001F72A9">
      <w:pPr>
        <w:pStyle w:val="Heading2"/>
      </w:pPr>
      <w:r>
        <w:t>Requirements terminology</w:t>
      </w:r>
    </w:p>
    <w:p w14:paraId="25C20BCB" w14:textId="77777777" w:rsidR="005773DD" w:rsidRDefault="005773DD" w:rsidP="005773DD">
      <w:pPr>
        <w:pStyle w:val="Body"/>
        <w:numPr>
          <w:ilvl w:val="0"/>
          <w:numId w:val="33"/>
        </w:numPr>
        <w:rPr>
          <w:rFonts w:ascii="Times New Roman" w:hAnsi="Times New Roman"/>
        </w:rPr>
      </w:pPr>
      <w:bookmarkStart w:id="32" w:name="_Toc256000012"/>
      <w:bookmarkStart w:id="33" w:name="_Toc71730508"/>
      <w:bookmarkStart w:id="34" w:name="_Toc125106127"/>
      <w:r>
        <w:rPr>
          <w:rStyle w:val="normaltextrun"/>
          <w:rFonts w:cs="Arial"/>
          <w:b/>
          <w:bCs/>
          <w:szCs w:val="20"/>
        </w:rPr>
        <w:t>Shall – Requirement</w:t>
      </w:r>
      <w:r>
        <w:rPr>
          <w:rStyle w:val="normaltextrun"/>
          <w:rFonts w:cs="Arial"/>
          <w:szCs w:val="20"/>
        </w:rPr>
        <w:t>:  </w:t>
      </w:r>
      <w:r>
        <w:rPr>
          <w:rStyle w:val="normaltextrun"/>
          <w:rFonts w:cs="Arial"/>
          <w:i/>
          <w:iCs/>
          <w:szCs w:val="20"/>
        </w:rPr>
        <w:t xml:space="preserve">Shall </w:t>
      </w:r>
      <w:r>
        <w:rPr>
          <w:rStyle w:val="normaltextrun"/>
          <w:rFonts w:cs="Arial"/>
          <w:szCs w:val="20"/>
        </w:rPr>
        <w:t>is used to indicate a requirement that is contractually binding, meaning it must be implemented, and its implementation verified.</w:t>
      </w:r>
      <w:r>
        <w:rPr>
          <w:rStyle w:val="eop"/>
          <w:rFonts w:cs="Arial"/>
          <w:szCs w:val="20"/>
        </w:rPr>
        <w:t> </w:t>
      </w:r>
    </w:p>
    <w:p w14:paraId="204B3FA4" w14:textId="77777777" w:rsidR="005773DD" w:rsidRDefault="005773DD" w:rsidP="005773DD">
      <w:pPr>
        <w:pStyle w:val="Body"/>
        <w:numPr>
          <w:ilvl w:val="0"/>
          <w:numId w:val="33"/>
        </w:numPr>
      </w:pPr>
      <w:r>
        <w:rPr>
          <w:rStyle w:val="normaltextrun"/>
          <w:rFonts w:cs="Arial"/>
          <w:b/>
          <w:bCs/>
          <w:szCs w:val="20"/>
        </w:rPr>
        <w:t>Will -- Facts or Declaration of Purpose</w:t>
      </w:r>
      <w:r>
        <w:rPr>
          <w:rStyle w:val="normaltextrun"/>
          <w:rFonts w:cs="Arial"/>
          <w:szCs w:val="20"/>
        </w:rPr>
        <w:t xml:space="preserve">. </w:t>
      </w:r>
      <w:r>
        <w:rPr>
          <w:rStyle w:val="normaltextrun"/>
          <w:rFonts w:cs="Arial"/>
          <w:i/>
          <w:iCs/>
          <w:szCs w:val="20"/>
        </w:rPr>
        <w:t xml:space="preserve">Will </w:t>
      </w:r>
      <w:r>
        <w:rPr>
          <w:rStyle w:val="normaltextrun"/>
          <w:rFonts w:cs="Arial"/>
          <w:szCs w:val="20"/>
        </w:rPr>
        <w:t xml:space="preserve">is used to indicate a statement of fact.  </w:t>
      </w:r>
      <w:r>
        <w:rPr>
          <w:rStyle w:val="normaltextrun"/>
          <w:rFonts w:cs="Arial"/>
          <w:i/>
          <w:iCs/>
          <w:szCs w:val="20"/>
        </w:rPr>
        <w:t>Will statements</w:t>
      </w:r>
      <w:r>
        <w:rPr>
          <w:rStyle w:val="normaltextrun"/>
          <w:rFonts w:cs="Arial"/>
          <w:szCs w:val="20"/>
        </w:rPr>
        <w:t xml:space="preserve"> </w:t>
      </w:r>
      <w:proofErr w:type="gramStart"/>
      <w:r>
        <w:rPr>
          <w:rStyle w:val="normaltextrun"/>
          <w:rFonts w:cs="Arial"/>
          <w:szCs w:val="20"/>
        </w:rPr>
        <w:t>are</w:t>
      </w:r>
      <w:proofErr w:type="gramEnd"/>
      <w:r>
        <w:rPr>
          <w:rStyle w:val="normaltextrun"/>
          <w:rFonts w:cs="Arial"/>
          <w:szCs w:val="20"/>
        </w:rPr>
        <w:t xml:space="preserve"> not subject to verification.</w:t>
      </w:r>
      <w:r>
        <w:rPr>
          <w:rStyle w:val="eop"/>
          <w:rFonts w:cs="Arial"/>
          <w:szCs w:val="20"/>
        </w:rPr>
        <w:t> </w:t>
      </w:r>
    </w:p>
    <w:p w14:paraId="01D548B4" w14:textId="77777777" w:rsidR="005773DD" w:rsidRDefault="005773DD" w:rsidP="005773DD">
      <w:pPr>
        <w:pStyle w:val="Body"/>
        <w:numPr>
          <w:ilvl w:val="0"/>
          <w:numId w:val="33"/>
        </w:numPr>
      </w:pPr>
      <w:r>
        <w:rPr>
          <w:rStyle w:val="normaltextrun"/>
          <w:rFonts w:cs="Arial"/>
          <w:b/>
          <w:bCs/>
          <w:szCs w:val="20"/>
        </w:rPr>
        <w:t xml:space="preserve">Should – Goals, non-mandatory provisions. </w:t>
      </w:r>
      <w:r>
        <w:rPr>
          <w:rStyle w:val="normaltextrun"/>
          <w:rFonts w:cs="Arial"/>
          <w:i/>
          <w:iCs/>
          <w:szCs w:val="20"/>
        </w:rPr>
        <w:t xml:space="preserve">Should </w:t>
      </w:r>
      <w:r>
        <w:rPr>
          <w:rStyle w:val="normaltextrun"/>
          <w:rFonts w:cs="Arial"/>
          <w:szCs w:val="20"/>
        </w:rPr>
        <w:t>is used to indicate a goal which must be addressed by the design team but is not formally verified.</w:t>
      </w:r>
      <w:r>
        <w:rPr>
          <w:rStyle w:val="eop"/>
          <w:rFonts w:cs="Arial"/>
          <w:szCs w:val="20"/>
        </w:rPr>
        <w:t> </w:t>
      </w:r>
    </w:p>
    <w:p w14:paraId="54F41B4E" w14:textId="3A666AA4" w:rsidR="00245BB4" w:rsidRDefault="6E458B03" w:rsidP="00FA16D0">
      <w:pPr>
        <w:pStyle w:val="Heading1"/>
      </w:pPr>
      <w:r>
        <w:t>Ov</w:t>
      </w:r>
      <w:r w:rsidRPr="00FA16D0">
        <w:t>ervi</w:t>
      </w:r>
      <w:r>
        <w:t>ew of Keck Operations</w:t>
      </w:r>
      <w:bookmarkEnd w:id="32"/>
      <w:bookmarkEnd w:id="33"/>
      <w:bookmarkEnd w:id="34"/>
    </w:p>
    <w:p w14:paraId="0F61396A" w14:textId="28BBB244" w:rsidR="00245BB4" w:rsidRDefault="34968431" w:rsidP="00206D70">
      <w:pPr>
        <w:pStyle w:val="Heading2"/>
      </w:pPr>
      <w:bookmarkStart w:id="35" w:name="_Toc256000013"/>
      <w:bookmarkStart w:id="36" w:name="_Toc71730509"/>
      <w:bookmarkStart w:id="37" w:name="_Toc125106128"/>
      <w:r>
        <w:t>Site, Facilities and Services</w:t>
      </w:r>
      <w:bookmarkEnd w:id="35"/>
      <w:bookmarkEnd w:id="36"/>
      <w:bookmarkEnd w:id="37"/>
    </w:p>
    <w:p w14:paraId="3168586D" w14:textId="55C17099" w:rsidR="00245BB4" w:rsidRDefault="00245BB4">
      <w:r>
        <w:rPr>
          <w:rFonts w:eastAsia="Arial" w:cs="Arial"/>
        </w:rPr>
        <w:t xml:space="preserve">The W. M. Keck Observatory operates two 10-meter telescopes at the summit of </w:t>
      </w:r>
      <w:proofErr w:type="spellStart"/>
      <w:r>
        <w:rPr>
          <w:rFonts w:eastAsia="Arial" w:cs="Arial"/>
        </w:rPr>
        <w:t>Maunakea</w:t>
      </w:r>
      <w:proofErr w:type="spellEnd"/>
      <w:r>
        <w:rPr>
          <w:rFonts w:eastAsia="Arial" w:cs="Arial"/>
        </w:rPr>
        <w:t xml:space="preserve"> on the Big Island of Hawaii. The summit is at an altitude of 13,800 ft</w:t>
      </w:r>
      <w:r w:rsidR="00D126E8">
        <w:rPr>
          <w:rFonts w:eastAsia="Arial" w:cs="Arial"/>
        </w:rPr>
        <w:t xml:space="preserve"> (4206 meters)</w:t>
      </w:r>
      <w:r>
        <w:rPr>
          <w:rFonts w:eastAsia="Arial" w:cs="Arial"/>
        </w:rPr>
        <w:t xml:space="preserve">. Environmental conditions are </w:t>
      </w:r>
      <w:r w:rsidR="00FA16D0">
        <w:rPr>
          <w:rFonts w:eastAsia="Arial" w:cs="Arial"/>
        </w:rPr>
        <w:t>described</w:t>
      </w:r>
      <w:r>
        <w:rPr>
          <w:rFonts w:eastAsia="Arial" w:cs="Arial"/>
        </w:rPr>
        <w:t xml:space="preserve"> in </w:t>
      </w:r>
      <w:r w:rsidRPr="00F1251B">
        <w:rPr>
          <w:rFonts w:eastAsia="Arial" w:cs="Arial"/>
        </w:rPr>
        <w:t>Section 5.1.3</w:t>
      </w:r>
    </w:p>
    <w:p w14:paraId="6BA1CECC" w14:textId="1BF19960" w:rsidR="00245BB4" w:rsidRDefault="6A91D045">
      <w:r w:rsidRPr="0747B9B5">
        <w:rPr>
          <w:rFonts w:eastAsia="Arial" w:cs="Arial"/>
          <w:sz w:val="18"/>
          <w:szCs w:val="18"/>
        </w:rPr>
        <w:t xml:space="preserve">Each </w:t>
      </w:r>
      <w:r w:rsidRPr="0747B9B5">
        <w:rPr>
          <w:rFonts w:eastAsia="Arial" w:cs="Arial"/>
        </w:rPr>
        <w:t xml:space="preserve">telescope has several focal stations available. These include the two </w:t>
      </w:r>
      <w:proofErr w:type="spellStart"/>
      <w:r w:rsidRPr="0747B9B5">
        <w:rPr>
          <w:rFonts w:eastAsia="Arial" w:cs="Arial"/>
        </w:rPr>
        <w:t>Nasmyth</w:t>
      </w:r>
      <w:proofErr w:type="spellEnd"/>
      <w:r w:rsidRPr="0747B9B5">
        <w:rPr>
          <w:rFonts w:eastAsia="Arial" w:cs="Arial"/>
        </w:rPr>
        <w:t xml:space="preserve"> locations, Cassegrain, and bent Cassegrain locations that all receive an f/15 focus from the Keck telescopes. Secondary slots are available for Prime Focus instrumentation. Instruments may also be installed in the basement with multiple locations under and between the two telescopes available. Occupied locations may be repurposed with justification, and other locations may be considered. </w:t>
      </w:r>
    </w:p>
    <w:p w14:paraId="77830F1F" w14:textId="64DA6C9D" w:rsidR="00245BB4" w:rsidRDefault="6E458B03">
      <w:r w:rsidRPr="702BF260">
        <w:rPr>
          <w:rFonts w:eastAsia="Arial" w:cs="Arial"/>
        </w:rPr>
        <w:t xml:space="preserve">WMKO will help assess the feasibility for any location by providing the mechanical configurations for existing locations, and when appropriate, </w:t>
      </w:r>
      <w:r w:rsidR="00F50739" w:rsidRPr="702BF260">
        <w:rPr>
          <w:rFonts w:eastAsia="Arial" w:cs="Arial"/>
        </w:rPr>
        <w:t>instrumentation specifics</w:t>
      </w:r>
      <w:r w:rsidRPr="702BF260">
        <w:rPr>
          <w:rFonts w:eastAsia="Arial" w:cs="Arial"/>
        </w:rPr>
        <w:t xml:space="preserve"> that interface with these locations. For any location shared by multiple instruments, new instrumentation shall be compatible with existing instrumentation at those locations.</w:t>
      </w:r>
    </w:p>
    <w:p w14:paraId="1F56DF5A" w14:textId="77777777" w:rsidR="00245BB4" w:rsidRDefault="00245BB4">
      <w:r>
        <w:rPr>
          <w:rFonts w:eastAsia="Arial" w:cs="Arial"/>
        </w:rPr>
        <w:t>The Keck facility can supply power, instrument cooling, and communications. Specifications for these services are provided in the relevant sections. Keck also provides Adaptive Optics facilities on each telescope. Modifications to these systems may be considered.</w:t>
      </w:r>
    </w:p>
    <w:p w14:paraId="3531B655" w14:textId="77777777" w:rsidR="00245BB4" w:rsidRDefault="00245BB4">
      <w:r>
        <w:rPr>
          <w:rFonts w:eastAsia="Arial" w:cs="Arial"/>
        </w:rPr>
        <w:t xml:space="preserve">Observing is conducted from the headquarters facility in Waimea. All operational functions of the instrument must be capable of remote command, </w:t>
      </w:r>
      <w:proofErr w:type="gramStart"/>
      <w:r>
        <w:rPr>
          <w:rFonts w:eastAsia="Arial" w:cs="Arial"/>
        </w:rPr>
        <w:t>control</w:t>
      </w:r>
      <w:proofErr w:type="gramEnd"/>
      <w:r>
        <w:rPr>
          <w:rFonts w:eastAsia="Arial" w:cs="Arial"/>
        </w:rPr>
        <w:t xml:space="preserve"> and feedback.</w:t>
      </w:r>
    </w:p>
    <w:p w14:paraId="0D0B940D" w14:textId="77777777" w:rsidR="00245BB4" w:rsidRDefault="00245BB4">
      <w:pPr>
        <w:sectPr w:rsidR="00245BB4" w:rsidSect="00245BB4">
          <w:headerReference w:type="default" r:id="rId29"/>
          <w:footerReference w:type="default" r:id="rId30"/>
          <w:pgSz w:w="12240" w:h="15840"/>
          <w:pgMar w:top="1440" w:right="1440" w:bottom="1440" w:left="1440" w:header="720" w:footer="720" w:gutter="0"/>
          <w:pgBorders w:offsetFrom="page">
            <w:top w:val="none" w:sz="0" w:space="24" w:color="auto"/>
            <w:left w:val="none" w:sz="0" w:space="24" w:color="auto"/>
            <w:bottom w:val="none" w:sz="0" w:space="24" w:color="auto"/>
            <w:right w:val="none" w:sz="0" w:space="24" w:color="auto"/>
          </w:pgBorders>
          <w:cols w:space="720"/>
          <w:docGrid w:linePitch="272"/>
        </w:sectPr>
      </w:pPr>
    </w:p>
    <w:tbl>
      <w:tblPr>
        <w:tblW w:w="14397" w:type="dxa"/>
        <w:tblBorders>
          <w:top w:val="single" w:sz="4" w:space="0" w:color="696969"/>
          <w:left w:val="single" w:sz="4" w:space="0" w:color="696969"/>
          <w:bottom w:val="single" w:sz="4" w:space="0" w:color="696969"/>
          <w:right w:val="single" w:sz="4" w:space="0" w:color="696969"/>
          <w:insideH w:val="single" w:sz="4" w:space="0" w:color="auto"/>
          <w:insideV w:val="single" w:sz="4" w:space="0" w:color="auto"/>
        </w:tblBorders>
        <w:tblLook w:val="04A0" w:firstRow="1" w:lastRow="0" w:firstColumn="1" w:lastColumn="0" w:noHBand="0" w:noVBand="1"/>
      </w:tblPr>
      <w:tblGrid>
        <w:gridCol w:w="1125"/>
        <w:gridCol w:w="10921"/>
        <w:gridCol w:w="2351"/>
      </w:tblGrid>
      <w:tr w:rsidR="00245BB4" w14:paraId="7B51E6E0" w14:textId="77777777" w:rsidTr="70788E46">
        <w:trPr>
          <w:trHeight w:val="300"/>
        </w:trPr>
        <w:tc>
          <w:tcPr>
            <w:tcW w:w="1125" w:type="dxa"/>
            <w:tcBorders>
              <w:top w:val="nil"/>
              <w:left w:val="nil"/>
              <w:bottom w:val="single" w:sz="8" w:space="0" w:color="E5E5E5"/>
              <w:right w:val="nil"/>
            </w:tcBorders>
          </w:tcPr>
          <w:p w14:paraId="0A970367" w14:textId="77777777" w:rsidR="00245BB4" w:rsidRPr="00D1185D" w:rsidRDefault="6E458B03" w:rsidP="702BF260">
            <w:pPr>
              <w:rPr>
                <w:b/>
                <w:bCs/>
                <w:color w:val="000000"/>
              </w:rPr>
            </w:pPr>
            <w:r w:rsidRPr="702BF260">
              <w:rPr>
                <w:rFonts w:eastAsia="Arial" w:cs="Arial"/>
                <w:b/>
                <w:bCs/>
                <w:color w:val="000000" w:themeColor="text1"/>
                <w:sz w:val="18"/>
                <w:szCs w:val="18"/>
              </w:rPr>
              <w:lastRenderedPageBreak/>
              <w:t>ID</w:t>
            </w:r>
          </w:p>
        </w:tc>
        <w:tc>
          <w:tcPr>
            <w:tcW w:w="10921" w:type="dxa"/>
            <w:tcBorders>
              <w:top w:val="nil"/>
              <w:left w:val="nil"/>
              <w:bottom w:val="single" w:sz="8" w:space="0" w:color="E5E5E5"/>
              <w:right w:val="nil"/>
            </w:tcBorders>
          </w:tcPr>
          <w:p w14:paraId="406425CA" w14:textId="77777777" w:rsidR="00245BB4" w:rsidRPr="00D1185D" w:rsidRDefault="6E458B03" w:rsidP="702BF260">
            <w:pPr>
              <w:rPr>
                <w:b/>
                <w:bCs/>
                <w:color w:val="000000"/>
              </w:rPr>
            </w:pPr>
            <w:r w:rsidRPr="702BF260">
              <w:rPr>
                <w:rFonts w:eastAsia="Arial" w:cs="Arial"/>
                <w:b/>
                <w:bCs/>
                <w:color w:val="000000" w:themeColor="text1"/>
                <w:sz w:val="18"/>
                <w:szCs w:val="18"/>
              </w:rPr>
              <w:t>Contents</w:t>
            </w:r>
          </w:p>
        </w:tc>
        <w:tc>
          <w:tcPr>
            <w:tcW w:w="2351" w:type="dxa"/>
            <w:tcBorders>
              <w:top w:val="nil"/>
              <w:left w:val="nil"/>
              <w:bottom w:val="single" w:sz="8" w:space="0" w:color="E5E5E5"/>
              <w:right w:val="nil"/>
            </w:tcBorders>
          </w:tcPr>
          <w:p w14:paraId="3F6D7F9F" w14:textId="77777777" w:rsidR="00245BB4" w:rsidRPr="00D1185D" w:rsidRDefault="6E458B03" w:rsidP="702BF260">
            <w:pPr>
              <w:rPr>
                <w:b/>
                <w:bCs/>
                <w:color w:val="000000"/>
              </w:rPr>
            </w:pPr>
            <w:r w:rsidRPr="702BF260">
              <w:rPr>
                <w:rFonts w:eastAsia="Arial" w:cs="Arial"/>
                <w:b/>
                <w:bCs/>
                <w:color w:val="000000" w:themeColor="text1"/>
                <w:sz w:val="18"/>
                <w:szCs w:val="18"/>
              </w:rPr>
              <w:t>Verification Method</w:t>
            </w:r>
          </w:p>
        </w:tc>
      </w:tr>
      <w:tr w:rsidR="00245BB4" w14:paraId="10DCB085" w14:textId="77777777" w:rsidTr="70788E46">
        <w:trPr>
          <w:trHeight w:val="300"/>
        </w:trPr>
        <w:tc>
          <w:tcPr>
            <w:tcW w:w="1125" w:type="dxa"/>
            <w:tcBorders>
              <w:top w:val="nil"/>
              <w:left w:val="nil"/>
              <w:bottom w:val="single" w:sz="8" w:space="0" w:color="E5E5E5"/>
              <w:right w:val="nil"/>
            </w:tcBorders>
            <w:vAlign w:val="center"/>
          </w:tcPr>
          <w:p w14:paraId="33FF4739" w14:textId="17B14236" w:rsidR="00245BB4" w:rsidRDefault="00E457EE" w:rsidP="00245BB4">
            <w:r>
              <w:rPr>
                <w:rFonts w:eastAsia="Arial" w:cs="Arial"/>
                <w:sz w:val="18"/>
              </w:rPr>
              <w:t>7</w:t>
            </w:r>
          </w:p>
        </w:tc>
        <w:tc>
          <w:tcPr>
            <w:tcW w:w="10921" w:type="dxa"/>
            <w:tcBorders>
              <w:top w:val="nil"/>
              <w:left w:val="nil"/>
              <w:bottom w:val="single" w:sz="8" w:space="0" w:color="E5E5E5"/>
              <w:right w:val="nil"/>
            </w:tcBorders>
            <w:vAlign w:val="center"/>
          </w:tcPr>
          <w:p w14:paraId="74E1A777" w14:textId="41135017" w:rsidR="00245BB4" w:rsidRPr="00FA16D0" w:rsidRDefault="6E458B03" w:rsidP="00FA16D0">
            <w:pPr>
              <w:pStyle w:val="Heading1"/>
            </w:pPr>
            <w:bookmarkStart w:id="38" w:name="_Toc256000014"/>
            <w:bookmarkStart w:id="39" w:name="_Toc71730510"/>
            <w:bookmarkStart w:id="40" w:name="_Toc125106129"/>
            <w:r w:rsidRPr="00FA16D0">
              <w:t>Environment</w:t>
            </w:r>
            <w:bookmarkEnd w:id="38"/>
            <w:bookmarkEnd w:id="39"/>
            <w:bookmarkEnd w:id="40"/>
          </w:p>
        </w:tc>
        <w:tc>
          <w:tcPr>
            <w:tcW w:w="2351" w:type="dxa"/>
            <w:tcBorders>
              <w:top w:val="nil"/>
              <w:left w:val="nil"/>
              <w:bottom w:val="single" w:sz="8" w:space="0" w:color="E5E5E5"/>
              <w:right w:val="nil"/>
            </w:tcBorders>
          </w:tcPr>
          <w:p w14:paraId="0E27B00A" w14:textId="77777777" w:rsidR="00245BB4" w:rsidRDefault="00245BB4" w:rsidP="00245BB4"/>
        </w:tc>
      </w:tr>
      <w:tr w:rsidR="00245BB4" w14:paraId="7EDE19FF" w14:textId="77777777" w:rsidTr="70788E46">
        <w:trPr>
          <w:trHeight w:val="300"/>
        </w:trPr>
        <w:tc>
          <w:tcPr>
            <w:tcW w:w="1125" w:type="dxa"/>
            <w:tcBorders>
              <w:top w:val="nil"/>
              <w:left w:val="nil"/>
              <w:bottom w:val="single" w:sz="8" w:space="0" w:color="E5E5E5"/>
              <w:right w:val="nil"/>
            </w:tcBorders>
            <w:vAlign w:val="center"/>
          </w:tcPr>
          <w:p w14:paraId="0FABBDCA" w14:textId="57693D9A" w:rsidR="00245BB4" w:rsidRDefault="00245BB4" w:rsidP="00245BB4"/>
        </w:tc>
        <w:tc>
          <w:tcPr>
            <w:tcW w:w="10921" w:type="dxa"/>
            <w:tcBorders>
              <w:top w:val="nil"/>
              <w:left w:val="nil"/>
              <w:bottom w:val="single" w:sz="8" w:space="0" w:color="E5E5E5"/>
              <w:right w:val="nil"/>
            </w:tcBorders>
            <w:vAlign w:val="center"/>
          </w:tcPr>
          <w:p w14:paraId="53F8014D" w14:textId="4E88C1C6" w:rsidR="00245BB4" w:rsidRPr="00F1251B" w:rsidRDefault="34968431" w:rsidP="702BF260">
            <w:pPr>
              <w:pStyle w:val="Heading2"/>
              <w:rPr>
                <w:rFonts w:ascii="ArialUnicodeMS" w:eastAsia="ArialUnicodeMS" w:hAnsi="ArialUnicodeMS"/>
                <w:sz w:val="24"/>
                <w:szCs w:val="24"/>
              </w:rPr>
            </w:pPr>
            <w:bookmarkStart w:id="41" w:name="_Toc256000015"/>
            <w:bookmarkStart w:id="42" w:name="_Toc71730511"/>
            <w:bookmarkStart w:id="43" w:name="_Toc125106130"/>
            <w:r w:rsidRPr="00F1251B">
              <w:t>Environment Information</w:t>
            </w:r>
            <w:bookmarkEnd w:id="41"/>
            <w:bookmarkEnd w:id="42"/>
            <w:bookmarkEnd w:id="43"/>
          </w:p>
        </w:tc>
        <w:tc>
          <w:tcPr>
            <w:tcW w:w="2351" w:type="dxa"/>
            <w:tcBorders>
              <w:top w:val="nil"/>
              <w:left w:val="nil"/>
              <w:bottom w:val="single" w:sz="8" w:space="0" w:color="E5E5E5"/>
              <w:right w:val="nil"/>
            </w:tcBorders>
          </w:tcPr>
          <w:p w14:paraId="60061E4C" w14:textId="77777777" w:rsidR="00245BB4" w:rsidRDefault="00245BB4" w:rsidP="00245BB4"/>
        </w:tc>
      </w:tr>
      <w:tr w:rsidR="00245BB4" w14:paraId="2CA75FCB" w14:textId="77777777" w:rsidTr="70788E46">
        <w:trPr>
          <w:trHeight w:val="300"/>
        </w:trPr>
        <w:tc>
          <w:tcPr>
            <w:tcW w:w="1125" w:type="dxa"/>
            <w:tcBorders>
              <w:top w:val="nil"/>
              <w:left w:val="nil"/>
              <w:bottom w:val="single" w:sz="8" w:space="0" w:color="E5E5E5"/>
              <w:right w:val="nil"/>
            </w:tcBorders>
            <w:vAlign w:val="center"/>
          </w:tcPr>
          <w:p w14:paraId="67CC8F45" w14:textId="38B78686" w:rsidR="00245BB4" w:rsidRDefault="00245BB4" w:rsidP="00245BB4"/>
        </w:tc>
        <w:tc>
          <w:tcPr>
            <w:tcW w:w="10921" w:type="dxa"/>
            <w:tcBorders>
              <w:top w:val="nil"/>
              <w:left w:val="nil"/>
              <w:bottom w:val="single" w:sz="8" w:space="0" w:color="E5E5E5"/>
              <w:right w:val="nil"/>
            </w:tcBorders>
            <w:vAlign w:val="center"/>
          </w:tcPr>
          <w:p w14:paraId="386F9B9C" w14:textId="4952DD37" w:rsidR="00245BB4" w:rsidRDefault="6E458B03" w:rsidP="00206D70">
            <w:pPr>
              <w:pStyle w:val="Heading3"/>
              <w:rPr>
                <w:rFonts w:ascii="ArialUnicodeMS" w:eastAsia="ArialUnicodeMS" w:hAnsi="ArialUnicodeMS"/>
              </w:rPr>
            </w:pPr>
            <w:bookmarkStart w:id="44" w:name="_Toc256000017"/>
            <w:bookmarkStart w:id="45" w:name="_Toc71730513"/>
            <w:bookmarkStart w:id="46" w:name="_Toc125106131"/>
            <w:r>
              <w:t>Telescope Operating Environment</w:t>
            </w:r>
            <w:bookmarkEnd w:id="44"/>
            <w:bookmarkEnd w:id="45"/>
            <w:bookmarkEnd w:id="46"/>
          </w:p>
        </w:tc>
        <w:tc>
          <w:tcPr>
            <w:tcW w:w="2351" w:type="dxa"/>
            <w:tcBorders>
              <w:top w:val="nil"/>
              <w:left w:val="nil"/>
              <w:bottom w:val="single" w:sz="8" w:space="0" w:color="E5E5E5"/>
              <w:right w:val="nil"/>
            </w:tcBorders>
          </w:tcPr>
          <w:p w14:paraId="62486C05" w14:textId="77777777" w:rsidR="00245BB4" w:rsidRDefault="00245BB4" w:rsidP="00245BB4"/>
        </w:tc>
      </w:tr>
      <w:tr w:rsidR="00245BB4" w14:paraId="5648E859" w14:textId="77777777" w:rsidTr="70788E46">
        <w:trPr>
          <w:trHeight w:val="300"/>
        </w:trPr>
        <w:tc>
          <w:tcPr>
            <w:tcW w:w="1125" w:type="dxa"/>
            <w:tcBorders>
              <w:top w:val="nil"/>
              <w:left w:val="nil"/>
              <w:bottom w:val="single" w:sz="8" w:space="0" w:color="E5E5E5"/>
              <w:right w:val="nil"/>
            </w:tcBorders>
            <w:vAlign w:val="center"/>
          </w:tcPr>
          <w:p w14:paraId="0039F4B8" w14:textId="207A3095" w:rsidR="00245BB4" w:rsidRDefault="00D26DA4" w:rsidP="00245BB4">
            <w:r>
              <w:rPr>
                <w:rFonts w:eastAsia="Arial" w:cs="Arial"/>
                <w:sz w:val="18"/>
              </w:rPr>
              <w:t>info</w:t>
            </w:r>
          </w:p>
        </w:tc>
        <w:tc>
          <w:tcPr>
            <w:tcW w:w="10921" w:type="dxa"/>
            <w:tcBorders>
              <w:top w:val="nil"/>
              <w:left w:val="nil"/>
              <w:bottom w:val="single" w:sz="8" w:space="0" w:color="E5E5E5"/>
              <w:right w:val="nil"/>
            </w:tcBorders>
            <w:vAlign w:val="center"/>
          </w:tcPr>
          <w:p w14:paraId="41C5FD7F" w14:textId="2CC3B1A4" w:rsidR="00245BB4" w:rsidRDefault="00245BB4" w:rsidP="00245BB4">
            <w:r w:rsidRPr="1EB5CD6F">
              <w:rPr>
                <w:rFonts w:eastAsia="Arial" w:cs="Arial"/>
              </w:rPr>
              <w:t xml:space="preserve">Conditions that may be experienced under normal telescope operations inside the dome </w:t>
            </w:r>
            <w:r w:rsidR="00275A57" w:rsidRPr="1EB5CD6F">
              <w:rPr>
                <w:rFonts w:eastAsia="Arial" w:cs="Arial"/>
              </w:rPr>
              <w:t xml:space="preserve">are listed in </w:t>
            </w:r>
            <w:r w:rsidR="224268DF" w:rsidRPr="1EB5CD6F">
              <w:rPr>
                <w:rFonts w:eastAsia="Arial" w:cs="Arial"/>
              </w:rPr>
              <w:t xml:space="preserve">table </w:t>
            </w:r>
            <w:r w:rsidR="00026A05">
              <w:rPr>
                <w:rFonts w:eastAsia="Arial" w:cs="Arial"/>
              </w:rPr>
              <w:t>5</w:t>
            </w:r>
          </w:p>
        </w:tc>
        <w:tc>
          <w:tcPr>
            <w:tcW w:w="2351" w:type="dxa"/>
            <w:tcBorders>
              <w:top w:val="nil"/>
              <w:left w:val="nil"/>
              <w:bottom w:val="single" w:sz="8" w:space="0" w:color="E5E5E5"/>
              <w:right w:val="nil"/>
            </w:tcBorders>
          </w:tcPr>
          <w:p w14:paraId="4101652C" w14:textId="77777777" w:rsidR="00245BB4" w:rsidRDefault="00245BB4" w:rsidP="00245BB4"/>
        </w:tc>
      </w:tr>
      <w:tr w:rsidR="00245BB4" w14:paraId="326FE9EA" w14:textId="77777777" w:rsidTr="70788E46">
        <w:trPr>
          <w:trHeight w:val="300"/>
        </w:trPr>
        <w:tc>
          <w:tcPr>
            <w:tcW w:w="1125" w:type="dxa"/>
            <w:tcBorders>
              <w:top w:val="nil"/>
              <w:left w:val="nil"/>
              <w:bottom w:val="single" w:sz="8" w:space="0" w:color="E5E5E5"/>
              <w:right w:val="nil"/>
            </w:tcBorders>
            <w:vAlign w:val="center"/>
          </w:tcPr>
          <w:p w14:paraId="4E0B0082" w14:textId="06E31697" w:rsidR="00245BB4" w:rsidRDefault="00245BB4" w:rsidP="00245BB4"/>
        </w:tc>
        <w:tc>
          <w:tcPr>
            <w:tcW w:w="10921" w:type="dxa"/>
            <w:tcBorders>
              <w:top w:val="nil"/>
              <w:left w:val="nil"/>
              <w:bottom w:val="single" w:sz="8" w:space="0" w:color="E5E5E5"/>
              <w:right w:val="nil"/>
            </w:tcBorders>
            <w:vAlign w:val="center"/>
          </w:tcPr>
          <w:p w14:paraId="012283B3" w14:textId="77777777" w:rsidR="00245BB4" w:rsidRDefault="00245BB4" w:rsidP="00245BB4">
            <w:r>
              <w:rPr>
                <w:rFonts w:eastAsia="Arial" w:cs="Arial"/>
                <w:b/>
              </w:rPr>
              <w:t>Table 5: Telescope operating environment</w:t>
            </w:r>
          </w:p>
        </w:tc>
        <w:tc>
          <w:tcPr>
            <w:tcW w:w="2351" w:type="dxa"/>
            <w:tcBorders>
              <w:top w:val="nil"/>
              <w:left w:val="nil"/>
              <w:bottom w:val="single" w:sz="8" w:space="0" w:color="E5E5E5"/>
              <w:right w:val="nil"/>
            </w:tcBorders>
          </w:tcPr>
          <w:p w14:paraId="4B99056E" w14:textId="77777777" w:rsidR="00245BB4" w:rsidRDefault="00245BB4" w:rsidP="00245BB4"/>
        </w:tc>
      </w:tr>
      <w:tr w:rsidR="00245BB4" w14:paraId="0271BDF8" w14:textId="77777777" w:rsidTr="70788E46">
        <w:trPr>
          <w:trHeight w:val="300"/>
        </w:trPr>
        <w:tc>
          <w:tcPr>
            <w:tcW w:w="1125" w:type="dxa"/>
            <w:tcBorders>
              <w:top w:val="nil"/>
              <w:left w:val="nil"/>
              <w:bottom w:val="single" w:sz="8" w:space="0" w:color="E5E5E5"/>
              <w:right w:val="nil"/>
            </w:tcBorders>
            <w:vAlign w:val="center"/>
          </w:tcPr>
          <w:p w14:paraId="027FD718" w14:textId="730CA44D" w:rsidR="00245BB4" w:rsidRDefault="00D26DA4" w:rsidP="00245BB4">
            <w:r>
              <w:rPr>
                <w:rFonts w:eastAsia="Arial" w:cs="Arial"/>
                <w:sz w:val="18"/>
              </w:rPr>
              <w:t>info</w:t>
            </w:r>
          </w:p>
        </w:tc>
        <w:tc>
          <w:tcPr>
            <w:tcW w:w="10921" w:type="dxa"/>
            <w:tcBorders>
              <w:top w:val="nil"/>
              <w:left w:val="nil"/>
              <w:bottom w:val="single" w:sz="8" w:space="0" w:color="E5E5E5"/>
              <w:right w:val="nil"/>
            </w:tcBorders>
            <w:vAlign w:val="center"/>
          </w:tcPr>
          <w:tbl>
            <w:tblPr>
              <w:tblW w:w="10435" w:type="dxa"/>
              <w:tblBorders>
                <w:top w:val="single" w:sz="4" w:space="0" w:color="696969"/>
                <w:left w:val="single" w:sz="4" w:space="0" w:color="696969"/>
                <w:bottom w:val="single" w:sz="4" w:space="0" w:color="696969"/>
                <w:right w:val="single" w:sz="4" w:space="0" w:color="696969"/>
                <w:insideH w:val="single" w:sz="4" w:space="0" w:color="auto"/>
                <w:insideV w:val="single" w:sz="4" w:space="0" w:color="auto"/>
              </w:tblBorders>
              <w:tblLook w:val="04A0" w:firstRow="1" w:lastRow="0" w:firstColumn="1" w:lastColumn="0" w:noHBand="0" w:noVBand="1"/>
            </w:tblPr>
            <w:tblGrid>
              <w:gridCol w:w="2805"/>
              <w:gridCol w:w="1080"/>
              <w:gridCol w:w="1080"/>
              <w:gridCol w:w="1080"/>
              <w:gridCol w:w="812"/>
              <w:gridCol w:w="3578"/>
            </w:tblGrid>
            <w:tr w:rsidR="00245BB4" w14:paraId="4EAAD7BD" w14:textId="77777777" w:rsidTr="27B66EE4">
              <w:trPr>
                <w:trHeight w:val="300"/>
              </w:trPr>
              <w:tc>
                <w:tcPr>
                  <w:tcW w:w="2805" w:type="dxa"/>
                  <w:tcBorders>
                    <w:top w:val="single" w:sz="8" w:space="0" w:color="696969"/>
                    <w:left w:val="single" w:sz="8" w:space="0" w:color="696969"/>
                    <w:bottom w:val="single" w:sz="8" w:space="0" w:color="696969"/>
                    <w:right w:val="single" w:sz="8" w:space="0" w:color="696969"/>
                  </w:tcBorders>
                </w:tcPr>
                <w:p w14:paraId="06B6A4E9" w14:textId="77777777" w:rsidR="00245BB4" w:rsidRDefault="00245BB4" w:rsidP="00245BB4">
                  <w:r>
                    <w:rPr>
                      <w:rFonts w:eastAsia="Arial" w:cs="Arial"/>
                      <w:b/>
                    </w:rPr>
                    <w:t>Parameter</w:t>
                  </w:r>
                </w:p>
              </w:tc>
              <w:tc>
                <w:tcPr>
                  <w:tcW w:w="1080" w:type="dxa"/>
                  <w:tcBorders>
                    <w:top w:val="single" w:sz="8" w:space="0" w:color="696969"/>
                    <w:left w:val="single" w:sz="8" w:space="0" w:color="696969"/>
                    <w:bottom w:val="single" w:sz="8" w:space="0" w:color="696969"/>
                    <w:right w:val="single" w:sz="8" w:space="0" w:color="696969"/>
                  </w:tcBorders>
                </w:tcPr>
                <w:p w14:paraId="191C1633" w14:textId="77777777" w:rsidR="00245BB4" w:rsidRDefault="00245BB4" w:rsidP="00245BB4">
                  <w:r>
                    <w:rPr>
                      <w:rFonts w:eastAsia="Arial" w:cs="Arial"/>
                      <w:b/>
                    </w:rPr>
                    <w:t>Min.</w:t>
                  </w:r>
                </w:p>
              </w:tc>
              <w:tc>
                <w:tcPr>
                  <w:tcW w:w="1080" w:type="dxa"/>
                  <w:tcBorders>
                    <w:top w:val="single" w:sz="8" w:space="0" w:color="696969"/>
                    <w:left w:val="single" w:sz="8" w:space="0" w:color="696969"/>
                    <w:bottom w:val="single" w:sz="8" w:space="0" w:color="696969"/>
                    <w:right w:val="single" w:sz="8" w:space="0" w:color="696969"/>
                  </w:tcBorders>
                </w:tcPr>
                <w:p w14:paraId="475897E5" w14:textId="77777777" w:rsidR="00245BB4" w:rsidRDefault="00245BB4" w:rsidP="00245BB4">
                  <w:r>
                    <w:rPr>
                      <w:rFonts w:eastAsia="Arial" w:cs="Arial"/>
                      <w:b/>
                    </w:rPr>
                    <w:t>Typ.</w:t>
                  </w:r>
                </w:p>
              </w:tc>
              <w:tc>
                <w:tcPr>
                  <w:tcW w:w="1080" w:type="dxa"/>
                  <w:tcBorders>
                    <w:top w:val="single" w:sz="8" w:space="0" w:color="696969"/>
                    <w:left w:val="single" w:sz="8" w:space="0" w:color="696969"/>
                    <w:bottom w:val="single" w:sz="8" w:space="0" w:color="696969"/>
                    <w:right w:val="single" w:sz="8" w:space="0" w:color="696969"/>
                  </w:tcBorders>
                </w:tcPr>
                <w:p w14:paraId="1C1014EE" w14:textId="77777777" w:rsidR="00245BB4" w:rsidRDefault="00245BB4" w:rsidP="00245BB4">
                  <w:r>
                    <w:rPr>
                      <w:rFonts w:eastAsia="Arial" w:cs="Arial"/>
                      <w:b/>
                    </w:rPr>
                    <w:t>Max.</w:t>
                  </w:r>
                </w:p>
              </w:tc>
              <w:tc>
                <w:tcPr>
                  <w:tcW w:w="812" w:type="dxa"/>
                  <w:tcBorders>
                    <w:top w:val="single" w:sz="8" w:space="0" w:color="696969"/>
                    <w:left w:val="single" w:sz="8" w:space="0" w:color="696969"/>
                    <w:bottom w:val="single" w:sz="8" w:space="0" w:color="696969"/>
                    <w:right w:val="single" w:sz="8" w:space="0" w:color="696969"/>
                  </w:tcBorders>
                </w:tcPr>
                <w:p w14:paraId="201C3B78" w14:textId="77777777" w:rsidR="00245BB4" w:rsidRDefault="00245BB4" w:rsidP="00245BB4">
                  <w:r>
                    <w:rPr>
                      <w:rFonts w:eastAsia="Arial" w:cs="Arial"/>
                      <w:b/>
                    </w:rPr>
                    <w:t>Units</w:t>
                  </w:r>
                </w:p>
              </w:tc>
              <w:tc>
                <w:tcPr>
                  <w:tcW w:w="3578" w:type="dxa"/>
                  <w:tcBorders>
                    <w:top w:val="single" w:sz="8" w:space="0" w:color="696969"/>
                    <w:left w:val="single" w:sz="8" w:space="0" w:color="696969"/>
                    <w:bottom w:val="single" w:sz="8" w:space="0" w:color="696969"/>
                    <w:right w:val="single" w:sz="8" w:space="0" w:color="696969"/>
                  </w:tcBorders>
                </w:tcPr>
                <w:p w14:paraId="4707AF9E" w14:textId="77777777" w:rsidR="00245BB4" w:rsidRDefault="00245BB4" w:rsidP="00245BB4">
                  <w:r>
                    <w:rPr>
                      <w:rFonts w:eastAsia="Arial" w:cs="Arial"/>
                      <w:b/>
                    </w:rPr>
                    <w:t>Notes</w:t>
                  </w:r>
                </w:p>
              </w:tc>
            </w:tr>
            <w:tr w:rsidR="00245BB4" w14:paraId="4858A093" w14:textId="77777777" w:rsidTr="27B66EE4">
              <w:trPr>
                <w:trHeight w:val="300"/>
              </w:trPr>
              <w:tc>
                <w:tcPr>
                  <w:tcW w:w="2805" w:type="dxa"/>
                  <w:tcBorders>
                    <w:top w:val="single" w:sz="8" w:space="0" w:color="696969"/>
                    <w:left w:val="single" w:sz="8" w:space="0" w:color="696969"/>
                    <w:bottom w:val="single" w:sz="8" w:space="0" w:color="696969"/>
                    <w:right w:val="single" w:sz="8" w:space="0" w:color="696969"/>
                  </w:tcBorders>
                </w:tcPr>
                <w:p w14:paraId="4250B90C" w14:textId="77777777" w:rsidR="00245BB4" w:rsidRDefault="00245BB4" w:rsidP="00245BB4">
                  <w:r>
                    <w:rPr>
                      <w:rFonts w:eastAsia="Arial" w:cs="Arial"/>
                    </w:rPr>
                    <w:t>Altitude</w:t>
                  </w:r>
                </w:p>
              </w:tc>
              <w:tc>
                <w:tcPr>
                  <w:tcW w:w="1080" w:type="dxa"/>
                  <w:tcBorders>
                    <w:top w:val="single" w:sz="8" w:space="0" w:color="696969"/>
                    <w:left w:val="single" w:sz="8" w:space="0" w:color="696969"/>
                    <w:bottom w:val="single" w:sz="8" w:space="0" w:color="696969"/>
                    <w:right w:val="single" w:sz="8" w:space="0" w:color="696969"/>
                  </w:tcBorders>
                </w:tcPr>
                <w:p w14:paraId="7B7EFE02" w14:textId="77777777" w:rsidR="00245BB4" w:rsidRDefault="00245BB4" w:rsidP="00245BB4">
                  <w:r>
                    <w:rPr>
                      <w:rFonts w:eastAsia="Arial" w:cs="Arial"/>
                    </w:rPr>
                    <w:t>0</w:t>
                  </w:r>
                </w:p>
              </w:tc>
              <w:tc>
                <w:tcPr>
                  <w:tcW w:w="1080" w:type="dxa"/>
                  <w:tcBorders>
                    <w:top w:val="single" w:sz="8" w:space="0" w:color="696969"/>
                    <w:left w:val="single" w:sz="8" w:space="0" w:color="696969"/>
                    <w:bottom w:val="single" w:sz="8" w:space="0" w:color="696969"/>
                    <w:right w:val="single" w:sz="8" w:space="0" w:color="696969"/>
                  </w:tcBorders>
                </w:tcPr>
                <w:p w14:paraId="0E19070B" w14:textId="77777777" w:rsidR="00245BB4" w:rsidRDefault="6E458B03" w:rsidP="00245BB4">
                  <w:r w:rsidRPr="702BF260">
                    <w:rPr>
                      <w:rFonts w:eastAsia="Arial" w:cs="Arial"/>
                    </w:rPr>
                    <w:t> -</w:t>
                  </w:r>
                </w:p>
              </w:tc>
              <w:tc>
                <w:tcPr>
                  <w:tcW w:w="1080" w:type="dxa"/>
                  <w:tcBorders>
                    <w:top w:val="single" w:sz="8" w:space="0" w:color="696969"/>
                    <w:left w:val="single" w:sz="8" w:space="0" w:color="696969"/>
                    <w:bottom w:val="single" w:sz="8" w:space="0" w:color="696969"/>
                    <w:right w:val="single" w:sz="8" w:space="0" w:color="696969"/>
                  </w:tcBorders>
                </w:tcPr>
                <w:p w14:paraId="512870AD" w14:textId="77777777" w:rsidR="00245BB4" w:rsidRDefault="00245BB4" w:rsidP="00245BB4">
                  <w:r>
                    <w:rPr>
                      <w:rFonts w:eastAsia="Arial" w:cs="Arial"/>
                    </w:rPr>
                    <w:t>4300</w:t>
                  </w:r>
                </w:p>
              </w:tc>
              <w:tc>
                <w:tcPr>
                  <w:tcW w:w="812" w:type="dxa"/>
                  <w:tcBorders>
                    <w:top w:val="single" w:sz="8" w:space="0" w:color="696969"/>
                    <w:left w:val="single" w:sz="8" w:space="0" w:color="696969"/>
                    <w:bottom w:val="single" w:sz="8" w:space="0" w:color="696969"/>
                    <w:right w:val="single" w:sz="8" w:space="0" w:color="696969"/>
                  </w:tcBorders>
                </w:tcPr>
                <w:p w14:paraId="3DC82688" w14:textId="77777777" w:rsidR="00245BB4" w:rsidRDefault="00245BB4" w:rsidP="00245BB4">
                  <w:r>
                    <w:rPr>
                      <w:rFonts w:eastAsia="Arial" w:cs="Arial"/>
                    </w:rPr>
                    <w:t>m</w:t>
                  </w:r>
                </w:p>
              </w:tc>
              <w:tc>
                <w:tcPr>
                  <w:tcW w:w="3578" w:type="dxa"/>
                  <w:tcBorders>
                    <w:top w:val="single" w:sz="8" w:space="0" w:color="696969"/>
                    <w:left w:val="single" w:sz="8" w:space="0" w:color="696969"/>
                    <w:bottom w:val="single" w:sz="8" w:space="0" w:color="696969"/>
                    <w:right w:val="single" w:sz="8" w:space="0" w:color="696969"/>
                  </w:tcBorders>
                </w:tcPr>
                <w:p w14:paraId="0DA70637" w14:textId="77777777" w:rsidR="00245BB4" w:rsidRDefault="6E458B03" w:rsidP="00245BB4">
                  <w:r w:rsidRPr="702BF260">
                    <w:rPr>
                      <w:rFonts w:eastAsia="Arial" w:cs="Arial"/>
                      <w:sz w:val="18"/>
                      <w:szCs w:val="18"/>
                    </w:rPr>
                    <w:t> </w:t>
                  </w:r>
                </w:p>
              </w:tc>
            </w:tr>
            <w:tr w:rsidR="00245BB4" w14:paraId="189D1E96" w14:textId="77777777" w:rsidTr="27B66EE4">
              <w:trPr>
                <w:trHeight w:val="300"/>
              </w:trPr>
              <w:tc>
                <w:tcPr>
                  <w:tcW w:w="2805" w:type="dxa"/>
                  <w:tcBorders>
                    <w:top w:val="single" w:sz="8" w:space="0" w:color="696969"/>
                    <w:left w:val="single" w:sz="8" w:space="0" w:color="696969"/>
                    <w:bottom w:val="single" w:sz="8" w:space="0" w:color="696969"/>
                    <w:right w:val="single" w:sz="8" w:space="0" w:color="696969"/>
                  </w:tcBorders>
                </w:tcPr>
                <w:p w14:paraId="32940763" w14:textId="77777777" w:rsidR="00245BB4" w:rsidRDefault="00245BB4" w:rsidP="00245BB4">
                  <w:r>
                    <w:rPr>
                      <w:rFonts w:eastAsia="Arial" w:cs="Arial"/>
                    </w:rPr>
                    <w:t>Atmospheric pressure</w:t>
                  </w:r>
                </w:p>
              </w:tc>
              <w:tc>
                <w:tcPr>
                  <w:tcW w:w="1080" w:type="dxa"/>
                  <w:tcBorders>
                    <w:top w:val="single" w:sz="8" w:space="0" w:color="696969"/>
                    <w:left w:val="single" w:sz="8" w:space="0" w:color="696969"/>
                    <w:bottom w:val="single" w:sz="8" w:space="0" w:color="696969"/>
                    <w:right w:val="single" w:sz="8" w:space="0" w:color="696969"/>
                  </w:tcBorders>
                </w:tcPr>
                <w:p w14:paraId="4E03CC3E" w14:textId="77777777" w:rsidR="00245BB4" w:rsidRDefault="00245BB4" w:rsidP="00245BB4">
                  <w:r>
                    <w:rPr>
                      <w:rFonts w:eastAsia="Arial" w:cs="Arial"/>
                    </w:rPr>
                    <w:t>607.43</w:t>
                  </w:r>
                </w:p>
              </w:tc>
              <w:tc>
                <w:tcPr>
                  <w:tcW w:w="1080" w:type="dxa"/>
                  <w:tcBorders>
                    <w:top w:val="single" w:sz="8" w:space="0" w:color="696969"/>
                    <w:left w:val="single" w:sz="8" w:space="0" w:color="696969"/>
                    <w:bottom w:val="single" w:sz="8" w:space="0" w:color="696969"/>
                    <w:right w:val="single" w:sz="8" w:space="0" w:color="696969"/>
                  </w:tcBorders>
                </w:tcPr>
                <w:p w14:paraId="4FFB26F1" w14:textId="77777777" w:rsidR="00245BB4" w:rsidRDefault="00245BB4" w:rsidP="00245BB4">
                  <w:r>
                    <w:rPr>
                      <w:rFonts w:eastAsia="Arial" w:cs="Arial"/>
                    </w:rPr>
                    <w:t>620.71</w:t>
                  </w:r>
                </w:p>
              </w:tc>
              <w:tc>
                <w:tcPr>
                  <w:tcW w:w="1080" w:type="dxa"/>
                  <w:tcBorders>
                    <w:top w:val="single" w:sz="8" w:space="0" w:color="696969"/>
                    <w:left w:val="single" w:sz="8" w:space="0" w:color="696969"/>
                    <w:bottom w:val="single" w:sz="8" w:space="0" w:color="696969"/>
                    <w:right w:val="single" w:sz="8" w:space="0" w:color="696969"/>
                  </w:tcBorders>
                </w:tcPr>
                <w:p w14:paraId="723DD3AE" w14:textId="77777777" w:rsidR="00245BB4" w:rsidRDefault="00245BB4" w:rsidP="00245BB4">
                  <w:r>
                    <w:rPr>
                      <w:rFonts w:eastAsia="Arial" w:cs="Arial"/>
                    </w:rPr>
                    <w:t>627.38</w:t>
                  </w:r>
                </w:p>
              </w:tc>
              <w:tc>
                <w:tcPr>
                  <w:tcW w:w="812" w:type="dxa"/>
                  <w:tcBorders>
                    <w:top w:val="single" w:sz="8" w:space="0" w:color="696969"/>
                    <w:left w:val="single" w:sz="8" w:space="0" w:color="696969"/>
                    <w:bottom w:val="single" w:sz="8" w:space="0" w:color="696969"/>
                    <w:right w:val="single" w:sz="8" w:space="0" w:color="696969"/>
                  </w:tcBorders>
                </w:tcPr>
                <w:p w14:paraId="12CCA72B" w14:textId="77777777" w:rsidR="00245BB4" w:rsidRDefault="00245BB4" w:rsidP="00245BB4">
                  <w:r>
                    <w:rPr>
                      <w:rFonts w:eastAsia="Arial" w:cs="Arial"/>
                    </w:rPr>
                    <w:t>mbar</w:t>
                  </w:r>
                </w:p>
              </w:tc>
              <w:tc>
                <w:tcPr>
                  <w:tcW w:w="3578" w:type="dxa"/>
                  <w:tcBorders>
                    <w:top w:val="single" w:sz="8" w:space="0" w:color="696969"/>
                    <w:left w:val="single" w:sz="8" w:space="0" w:color="696969"/>
                    <w:bottom w:val="single" w:sz="8" w:space="0" w:color="696969"/>
                    <w:right w:val="single" w:sz="8" w:space="0" w:color="696969"/>
                  </w:tcBorders>
                </w:tcPr>
                <w:p w14:paraId="46624170" w14:textId="77777777" w:rsidR="00245BB4" w:rsidRDefault="6E458B03" w:rsidP="00245BB4">
                  <w:r w:rsidRPr="702BF260">
                    <w:rPr>
                      <w:rFonts w:eastAsia="Arial" w:cs="Arial"/>
                      <w:sz w:val="18"/>
                      <w:szCs w:val="18"/>
                    </w:rPr>
                    <w:t> </w:t>
                  </w:r>
                </w:p>
              </w:tc>
            </w:tr>
            <w:tr w:rsidR="00245BB4" w14:paraId="2CEA6267" w14:textId="77777777" w:rsidTr="27B66EE4">
              <w:trPr>
                <w:trHeight w:val="300"/>
              </w:trPr>
              <w:tc>
                <w:tcPr>
                  <w:tcW w:w="2805" w:type="dxa"/>
                  <w:tcBorders>
                    <w:top w:val="single" w:sz="8" w:space="0" w:color="696969"/>
                    <w:left w:val="single" w:sz="8" w:space="0" w:color="696969"/>
                    <w:bottom w:val="single" w:sz="8" w:space="0" w:color="696969"/>
                    <w:right w:val="single" w:sz="8" w:space="0" w:color="696969"/>
                  </w:tcBorders>
                </w:tcPr>
                <w:p w14:paraId="340577B6" w14:textId="7A508806" w:rsidR="00245BB4" w:rsidRDefault="0072118A" w:rsidP="0072118A">
                  <w:r>
                    <w:rPr>
                      <w:rFonts w:eastAsia="Arial" w:cs="Arial"/>
                    </w:rPr>
                    <w:t>Temperature</w:t>
                  </w:r>
                </w:p>
              </w:tc>
              <w:tc>
                <w:tcPr>
                  <w:tcW w:w="1080" w:type="dxa"/>
                  <w:tcBorders>
                    <w:top w:val="single" w:sz="8" w:space="0" w:color="696969"/>
                    <w:left w:val="single" w:sz="8" w:space="0" w:color="696969"/>
                    <w:bottom w:val="single" w:sz="8" w:space="0" w:color="696969"/>
                    <w:right w:val="single" w:sz="8" w:space="0" w:color="696969"/>
                  </w:tcBorders>
                </w:tcPr>
                <w:p w14:paraId="6085DA69" w14:textId="77777777" w:rsidR="00245BB4" w:rsidRDefault="00245BB4" w:rsidP="00245BB4">
                  <w:r>
                    <w:rPr>
                      <w:rFonts w:eastAsia="Arial" w:cs="Arial"/>
                    </w:rPr>
                    <w:t>-10</w:t>
                  </w:r>
                </w:p>
              </w:tc>
              <w:tc>
                <w:tcPr>
                  <w:tcW w:w="1080" w:type="dxa"/>
                  <w:tcBorders>
                    <w:top w:val="single" w:sz="8" w:space="0" w:color="696969"/>
                    <w:left w:val="single" w:sz="8" w:space="0" w:color="696969"/>
                    <w:bottom w:val="single" w:sz="8" w:space="0" w:color="696969"/>
                    <w:right w:val="single" w:sz="8" w:space="0" w:color="696969"/>
                  </w:tcBorders>
                </w:tcPr>
                <w:p w14:paraId="451AB481" w14:textId="77777777" w:rsidR="00245BB4" w:rsidRDefault="00245BB4" w:rsidP="00245BB4">
                  <w:r>
                    <w:rPr>
                      <w:rFonts w:eastAsia="Arial" w:cs="Arial"/>
                    </w:rPr>
                    <w:t>1.8</w:t>
                  </w:r>
                </w:p>
              </w:tc>
              <w:tc>
                <w:tcPr>
                  <w:tcW w:w="1080" w:type="dxa"/>
                  <w:tcBorders>
                    <w:top w:val="single" w:sz="8" w:space="0" w:color="696969"/>
                    <w:left w:val="single" w:sz="8" w:space="0" w:color="696969"/>
                    <w:bottom w:val="single" w:sz="8" w:space="0" w:color="696969"/>
                    <w:right w:val="single" w:sz="8" w:space="0" w:color="696969"/>
                  </w:tcBorders>
                </w:tcPr>
                <w:p w14:paraId="219897CE" w14:textId="77777777" w:rsidR="00245BB4" w:rsidRDefault="00245BB4" w:rsidP="00245BB4">
                  <w:r>
                    <w:rPr>
                      <w:rFonts w:eastAsia="Arial" w:cs="Arial"/>
                    </w:rPr>
                    <w:t>30</w:t>
                  </w:r>
                </w:p>
              </w:tc>
              <w:tc>
                <w:tcPr>
                  <w:tcW w:w="812" w:type="dxa"/>
                  <w:tcBorders>
                    <w:top w:val="single" w:sz="8" w:space="0" w:color="696969"/>
                    <w:left w:val="single" w:sz="8" w:space="0" w:color="696969"/>
                    <w:bottom w:val="single" w:sz="8" w:space="0" w:color="696969"/>
                    <w:right w:val="single" w:sz="8" w:space="0" w:color="696969"/>
                  </w:tcBorders>
                </w:tcPr>
                <w:p w14:paraId="2796249B" w14:textId="77777777" w:rsidR="00245BB4" w:rsidRDefault="00245BB4" w:rsidP="00245BB4">
                  <w:r>
                    <w:rPr>
                      <w:rFonts w:eastAsia="Arial" w:cs="Arial"/>
                    </w:rPr>
                    <w:t>ºC</w:t>
                  </w:r>
                </w:p>
              </w:tc>
              <w:tc>
                <w:tcPr>
                  <w:tcW w:w="3578" w:type="dxa"/>
                  <w:tcBorders>
                    <w:top w:val="single" w:sz="8" w:space="0" w:color="696969"/>
                    <w:left w:val="single" w:sz="8" w:space="0" w:color="696969"/>
                    <w:bottom w:val="single" w:sz="8" w:space="0" w:color="696969"/>
                    <w:right w:val="single" w:sz="8" w:space="0" w:color="696969"/>
                  </w:tcBorders>
                </w:tcPr>
                <w:p w14:paraId="4B8484D5" w14:textId="77777777" w:rsidR="00245BB4" w:rsidRDefault="6E458B03" w:rsidP="00245BB4">
                  <w:r w:rsidRPr="702BF260">
                    <w:rPr>
                      <w:rFonts w:eastAsia="Arial" w:cs="Arial"/>
                      <w:sz w:val="18"/>
                      <w:szCs w:val="18"/>
                    </w:rPr>
                    <w:t> </w:t>
                  </w:r>
                </w:p>
              </w:tc>
            </w:tr>
            <w:tr w:rsidR="00245BB4" w14:paraId="3B0E0AB2" w14:textId="77777777" w:rsidTr="27B66EE4">
              <w:trPr>
                <w:trHeight w:val="300"/>
              </w:trPr>
              <w:tc>
                <w:tcPr>
                  <w:tcW w:w="2805" w:type="dxa"/>
                  <w:tcBorders>
                    <w:top w:val="single" w:sz="8" w:space="0" w:color="696969"/>
                    <w:left w:val="single" w:sz="8" w:space="0" w:color="696969"/>
                    <w:bottom w:val="single" w:sz="8" w:space="0" w:color="696969"/>
                    <w:right w:val="single" w:sz="8" w:space="0" w:color="696969"/>
                  </w:tcBorders>
                </w:tcPr>
                <w:p w14:paraId="4601B576" w14:textId="1DAB1AD0" w:rsidR="00245BB4" w:rsidRDefault="0072118A" w:rsidP="0072118A">
                  <w:r>
                    <w:rPr>
                      <w:rFonts w:eastAsia="Arial" w:cs="Arial"/>
                    </w:rPr>
                    <w:t>Temperature variation rate</w:t>
                  </w:r>
                </w:p>
              </w:tc>
              <w:tc>
                <w:tcPr>
                  <w:tcW w:w="1080" w:type="dxa"/>
                  <w:tcBorders>
                    <w:top w:val="single" w:sz="8" w:space="0" w:color="696969"/>
                    <w:left w:val="single" w:sz="8" w:space="0" w:color="696969"/>
                    <w:bottom w:val="single" w:sz="8" w:space="0" w:color="696969"/>
                    <w:right w:val="single" w:sz="8" w:space="0" w:color="696969"/>
                  </w:tcBorders>
                </w:tcPr>
                <w:p w14:paraId="33113584" w14:textId="77777777" w:rsidR="00245BB4" w:rsidRDefault="00245BB4" w:rsidP="00245BB4">
                  <w:r>
                    <w:rPr>
                      <w:rFonts w:eastAsia="Arial" w:cs="Arial"/>
                    </w:rPr>
                    <w:t>0</w:t>
                  </w:r>
                </w:p>
              </w:tc>
              <w:tc>
                <w:tcPr>
                  <w:tcW w:w="1080" w:type="dxa"/>
                  <w:tcBorders>
                    <w:top w:val="single" w:sz="8" w:space="0" w:color="696969"/>
                    <w:left w:val="single" w:sz="8" w:space="0" w:color="696969"/>
                    <w:bottom w:val="single" w:sz="8" w:space="0" w:color="696969"/>
                    <w:right w:val="single" w:sz="8" w:space="0" w:color="696969"/>
                  </w:tcBorders>
                </w:tcPr>
                <w:p w14:paraId="2C7071E1" w14:textId="77777777" w:rsidR="00245BB4" w:rsidRDefault="00245BB4" w:rsidP="00245BB4">
                  <w:r>
                    <w:rPr>
                      <w:rFonts w:eastAsia="Arial" w:cs="Arial"/>
                    </w:rPr>
                    <w:t>0.024</w:t>
                  </w:r>
                </w:p>
              </w:tc>
              <w:tc>
                <w:tcPr>
                  <w:tcW w:w="1080" w:type="dxa"/>
                  <w:tcBorders>
                    <w:top w:val="single" w:sz="8" w:space="0" w:color="696969"/>
                    <w:left w:val="single" w:sz="8" w:space="0" w:color="696969"/>
                    <w:bottom w:val="single" w:sz="8" w:space="0" w:color="696969"/>
                    <w:right w:val="single" w:sz="8" w:space="0" w:color="696969"/>
                  </w:tcBorders>
                </w:tcPr>
                <w:p w14:paraId="221320B8" w14:textId="77777777" w:rsidR="00245BB4" w:rsidRDefault="00245BB4" w:rsidP="00245BB4">
                  <w:r>
                    <w:rPr>
                      <w:rFonts w:eastAsia="Arial" w:cs="Arial"/>
                    </w:rPr>
                    <w:t>0.5</w:t>
                  </w:r>
                </w:p>
              </w:tc>
              <w:tc>
                <w:tcPr>
                  <w:tcW w:w="812" w:type="dxa"/>
                  <w:tcBorders>
                    <w:top w:val="single" w:sz="8" w:space="0" w:color="696969"/>
                    <w:left w:val="single" w:sz="8" w:space="0" w:color="696969"/>
                    <w:bottom w:val="single" w:sz="8" w:space="0" w:color="696969"/>
                    <w:right w:val="single" w:sz="8" w:space="0" w:color="696969"/>
                  </w:tcBorders>
                </w:tcPr>
                <w:p w14:paraId="10AA907C" w14:textId="77777777" w:rsidR="00245BB4" w:rsidRDefault="00245BB4" w:rsidP="00245BB4">
                  <w:r>
                    <w:rPr>
                      <w:rFonts w:eastAsia="Arial" w:cs="Arial"/>
                    </w:rPr>
                    <w:t>ºC/min</w:t>
                  </w:r>
                </w:p>
              </w:tc>
              <w:tc>
                <w:tcPr>
                  <w:tcW w:w="3578" w:type="dxa"/>
                  <w:tcBorders>
                    <w:top w:val="single" w:sz="8" w:space="0" w:color="696969"/>
                    <w:left w:val="single" w:sz="8" w:space="0" w:color="696969"/>
                    <w:bottom w:val="single" w:sz="8" w:space="0" w:color="696969"/>
                    <w:right w:val="single" w:sz="8" w:space="0" w:color="696969"/>
                  </w:tcBorders>
                </w:tcPr>
                <w:p w14:paraId="4F8F56C0" w14:textId="77777777" w:rsidR="00245BB4" w:rsidRDefault="6E458B03" w:rsidP="00245BB4">
                  <w:r w:rsidRPr="702BF260">
                    <w:rPr>
                      <w:rFonts w:eastAsia="Arial" w:cs="Arial"/>
                      <w:sz w:val="18"/>
                      <w:szCs w:val="18"/>
                    </w:rPr>
                    <w:t> </w:t>
                  </w:r>
                </w:p>
              </w:tc>
            </w:tr>
            <w:tr w:rsidR="00245BB4" w14:paraId="5313D675" w14:textId="77777777" w:rsidTr="27B66EE4">
              <w:trPr>
                <w:trHeight w:val="300"/>
              </w:trPr>
              <w:tc>
                <w:tcPr>
                  <w:tcW w:w="2805" w:type="dxa"/>
                  <w:tcBorders>
                    <w:top w:val="single" w:sz="8" w:space="0" w:color="696969"/>
                    <w:left w:val="single" w:sz="8" w:space="0" w:color="696969"/>
                    <w:bottom w:val="single" w:sz="8" w:space="0" w:color="696969"/>
                    <w:right w:val="single" w:sz="8" w:space="0" w:color="696969"/>
                  </w:tcBorders>
                </w:tcPr>
                <w:p w14:paraId="267D6135" w14:textId="77777777" w:rsidR="00245BB4" w:rsidRDefault="00245BB4" w:rsidP="00245BB4">
                  <w:r>
                    <w:rPr>
                      <w:rFonts w:eastAsia="Arial" w:cs="Arial"/>
                    </w:rPr>
                    <w:t>Humidity</w:t>
                  </w:r>
                </w:p>
              </w:tc>
              <w:tc>
                <w:tcPr>
                  <w:tcW w:w="1080" w:type="dxa"/>
                  <w:tcBorders>
                    <w:top w:val="single" w:sz="8" w:space="0" w:color="696969"/>
                    <w:left w:val="single" w:sz="8" w:space="0" w:color="696969"/>
                    <w:bottom w:val="single" w:sz="8" w:space="0" w:color="696969"/>
                    <w:right w:val="single" w:sz="8" w:space="0" w:color="696969"/>
                  </w:tcBorders>
                </w:tcPr>
                <w:p w14:paraId="5531F93F" w14:textId="77777777" w:rsidR="00245BB4" w:rsidRDefault="00245BB4" w:rsidP="00245BB4">
                  <w:r>
                    <w:rPr>
                      <w:rFonts w:eastAsia="Arial" w:cs="Arial"/>
                    </w:rPr>
                    <w:t>0</w:t>
                  </w:r>
                </w:p>
              </w:tc>
              <w:tc>
                <w:tcPr>
                  <w:tcW w:w="1080" w:type="dxa"/>
                  <w:tcBorders>
                    <w:top w:val="single" w:sz="8" w:space="0" w:color="696969"/>
                    <w:left w:val="single" w:sz="8" w:space="0" w:color="696969"/>
                    <w:bottom w:val="single" w:sz="8" w:space="0" w:color="696969"/>
                    <w:right w:val="single" w:sz="8" w:space="0" w:color="696969"/>
                  </w:tcBorders>
                </w:tcPr>
                <w:p w14:paraId="3848D7E0" w14:textId="77777777" w:rsidR="00245BB4" w:rsidRDefault="00245BB4" w:rsidP="00245BB4">
                  <w:r>
                    <w:rPr>
                      <w:rFonts w:eastAsia="Arial" w:cs="Arial"/>
                    </w:rPr>
                    <w:t>34</w:t>
                  </w:r>
                </w:p>
              </w:tc>
              <w:tc>
                <w:tcPr>
                  <w:tcW w:w="1080" w:type="dxa"/>
                  <w:tcBorders>
                    <w:top w:val="single" w:sz="8" w:space="0" w:color="696969"/>
                    <w:left w:val="single" w:sz="8" w:space="0" w:color="696969"/>
                    <w:bottom w:val="single" w:sz="8" w:space="0" w:color="696969"/>
                    <w:right w:val="single" w:sz="8" w:space="0" w:color="696969"/>
                  </w:tcBorders>
                </w:tcPr>
                <w:p w14:paraId="02B72823" w14:textId="77777777" w:rsidR="00245BB4" w:rsidRDefault="00245BB4" w:rsidP="00245BB4">
                  <w:r>
                    <w:rPr>
                      <w:rFonts w:eastAsia="Arial" w:cs="Arial"/>
                    </w:rPr>
                    <w:t>100</w:t>
                  </w:r>
                </w:p>
              </w:tc>
              <w:tc>
                <w:tcPr>
                  <w:tcW w:w="812" w:type="dxa"/>
                  <w:tcBorders>
                    <w:top w:val="single" w:sz="8" w:space="0" w:color="696969"/>
                    <w:left w:val="single" w:sz="8" w:space="0" w:color="696969"/>
                    <w:bottom w:val="single" w:sz="8" w:space="0" w:color="696969"/>
                    <w:right w:val="single" w:sz="8" w:space="0" w:color="696969"/>
                  </w:tcBorders>
                </w:tcPr>
                <w:p w14:paraId="5E50E1C8" w14:textId="77777777" w:rsidR="00245BB4" w:rsidRDefault="6E458B03" w:rsidP="00245BB4">
                  <w:r w:rsidRPr="702BF260">
                    <w:rPr>
                      <w:rFonts w:eastAsia="Arial" w:cs="Arial"/>
                    </w:rPr>
                    <w:t>%</w:t>
                  </w:r>
                </w:p>
              </w:tc>
              <w:tc>
                <w:tcPr>
                  <w:tcW w:w="3578" w:type="dxa"/>
                  <w:tcBorders>
                    <w:top w:val="single" w:sz="8" w:space="0" w:color="696969"/>
                    <w:left w:val="single" w:sz="8" w:space="0" w:color="696969"/>
                    <w:bottom w:val="single" w:sz="8" w:space="0" w:color="696969"/>
                    <w:right w:val="single" w:sz="8" w:space="0" w:color="696969"/>
                  </w:tcBorders>
                </w:tcPr>
                <w:p w14:paraId="017674BD" w14:textId="77777777" w:rsidR="0072118A" w:rsidRDefault="3241E7FF" w:rsidP="0072118A">
                  <w:pPr>
                    <w:rPr>
                      <w:rFonts w:eastAsia="Arial" w:cs="Arial"/>
                    </w:rPr>
                  </w:pPr>
                  <w:r w:rsidRPr="27B66EE4">
                    <w:rPr>
                      <w:rFonts w:eastAsia="Arial" w:cs="Arial"/>
                    </w:rPr>
                    <w:t xml:space="preserve"> A non-condensing condition is normal when the dome is closed because the dome is air conditioned to control humidity. </w:t>
                  </w:r>
                </w:p>
                <w:p w14:paraId="649841BE" w14:textId="48305695" w:rsidR="00245BB4" w:rsidRDefault="3241E7FF" w:rsidP="0072118A">
                  <w:pPr>
                    <w:rPr>
                      <w:rFonts w:eastAsia="Arial" w:cs="Arial"/>
                    </w:rPr>
                  </w:pPr>
                  <w:r w:rsidRPr="27B66EE4">
                    <w:rPr>
                      <w:rFonts w:eastAsia="Arial" w:cs="Arial"/>
                    </w:rPr>
                    <w:t xml:space="preserve">The dome is not opened unless the dome and outdoor temperatures are above the dew point. Transient </w:t>
                  </w:r>
                  <w:r w:rsidRPr="27B66EE4">
                    <w:rPr>
                      <w:rFonts w:eastAsia="Arial" w:cs="Arial"/>
                    </w:rPr>
                    <w:lastRenderedPageBreak/>
                    <w:t>conditions can occur that result in condensation.</w:t>
                  </w:r>
                </w:p>
              </w:tc>
            </w:tr>
            <w:tr w:rsidR="00245BB4" w14:paraId="2EA1DE72" w14:textId="77777777" w:rsidTr="27B66EE4">
              <w:trPr>
                <w:trHeight w:val="300"/>
              </w:trPr>
              <w:tc>
                <w:tcPr>
                  <w:tcW w:w="2805" w:type="dxa"/>
                  <w:tcBorders>
                    <w:top w:val="single" w:sz="8" w:space="0" w:color="696969"/>
                    <w:left w:val="single" w:sz="8" w:space="0" w:color="696969"/>
                    <w:bottom w:val="single" w:sz="8" w:space="0" w:color="696969"/>
                    <w:right w:val="single" w:sz="8" w:space="0" w:color="696969"/>
                  </w:tcBorders>
                </w:tcPr>
                <w:p w14:paraId="361161C5" w14:textId="77777777" w:rsidR="00245BB4" w:rsidRDefault="00245BB4" w:rsidP="00245BB4">
                  <w:r>
                    <w:rPr>
                      <w:rFonts w:eastAsia="Arial" w:cs="Arial"/>
                    </w:rPr>
                    <w:lastRenderedPageBreak/>
                    <w:t>Gravity orientation</w:t>
                  </w:r>
                </w:p>
              </w:tc>
              <w:tc>
                <w:tcPr>
                  <w:tcW w:w="1080" w:type="dxa"/>
                  <w:tcBorders>
                    <w:top w:val="single" w:sz="8" w:space="0" w:color="696969"/>
                    <w:left w:val="single" w:sz="8" w:space="0" w:color="696969"/>
                    <w:bottom w:val="single" w:sz="8" w:space="0" w:color="696969"/>
                    <w:right w:val="single" w:sz="8" w:space="0" w:color="696969"/>
                  </w:tcBorders>
                </w:tcPr>
                <w:p w14:paraId="6A595F49" w14:textId="77777777" w:rsidR="00245BB4" w:rsidRDefault="6E458B03" w:rsidP="00245BB4">
                  <w:r w:rsidRPr="702BF260">
                    <w:rPr>
                      <w:rFonts w:eastAsia="Arial" w:cs="Arial"/>
                    </w:rPr>
                    <w:t>-</w:t>
                  </w:r>
                </w:p>
              </w:tc>
              <w:tc>
                <w:tcPr>
                  <w:tcW w:w="1080" w:type="dxa"/>
                  <w:tcBorders>
                    <w:top w:val="single" w:sz="8" w:space="0" w:color="696969"/>
                    <w:left w:val="single" w:sz="8" w:space="0" w:color="696969"/>
                    <w:bottom w:val="single" w:sz="8" w:space="0" w:color="696969"/>
                    <w:right w:val="single" w:sz="8" w:space="0" w:color="696969"/>
                  </w:tcBorders>
                </w:tcPr>
                <w:p w14:paraId="156B7C8D" w14:textId="77777777" w:rsidR="00245BB4" w:rsidRDefault="00245BB4" w:rsidP="00245BB4">
                  <w:r>
                    <w:rPr>
                      <w:rFonts w:eastAsia="Arial" w:cs="Arial"/>
                    </w:rPr>
                    <w:t>-1</w:t>
                  </w:r>
                </w:p>
              </w:tc>
              <w:tc>
                <w:tcPr>
                  <w:tcW w:w="1080" w:type="dxa"/>
                  <w:tcBorders>
                    <w:top w:val="single" w:sz="8" w:space="0" w:color="696969"/>
                    <w:left w:val="single" w:sz="8" w:space="0" w:color="696969"/>
                    <w:bottom w:val="single" w:sz="8" w:space="0" w:color="696969"/>
                    <w:right w:val="single" w:sz="8" w:space="0" w:color="696969"/>
                  </w:tcBorders>
                </w:tcPr>
                <w:p w14:paraId="541EC805" w14:textId="77777777" w:rsidR="00245BB4" w:rsidRDefault="6E458B03" w:rsidP="00245BB4">
                  <w:r w:rsidRPr="702BF260">
                    <w:rPr>
                      <w:rFonts w:eastAsia="Arial" w:cs="Arial"/>
                    </w:rPr>
                    <w:t>-</w:t>
                  </w:r>
                </w:p>
              </w:tc>
              <w:tc>
                <w:tcPr>
                  <w:tcW w:w="812" w:type="dxa"/>
                  <w:tcBorders>
                    <w:top w:val="single" w:sz="8" w:space="0" w:color="696969"/>
                    <w:left w:val="single" w:sz="8" w:space="0" w:color="696969"/>
                    <w:bottom w:val="single" w:sz="8" w:space="0" w:color="696969"/>
                    <w:right w:val="single" w:sz="8" w:space="0" w:color="696969"/>
                  </w:tcBorders>
                </w:tcPr>
                <w:p w14:paraId="5364515F" w14:textId="77777777" w:rsidR="00245BB4" w:rsidRDefault="00245BB4" w:rsidP="00245BB4">
                  <w:r>
                    <w:rPr>
                      <w:rFonts w:eastAsia="Arial" w:cs="Arial"/>
                    </w:rPr>
                    <w:t>g</w:t>
                  </w:r>
                </w:p>
              </w:tc>
              <w:tc>
                <w:tcPr>
                  <w:tcW w:w="3578" w:type="dxa"/>
                  <w:tcBorders>
                    <w:top w:val="single" w:sz="8" w:space="0" w:color="696969"/>
                    <w:left w:val="single" w:sz="8" w:space="0" w:color="696969"/>
                    <w:bottom w:val="single" w:sz="8" w:space="0" w:color="696969"/>
                    <w:right w:val="single" w:sz="8" w:space="0" w:color="696969"/>
                  </w:tcBorders>
                </w:tcPr>
                <w:p w14:paraId="7144751B" w14:textId="71E28E84" w:rsidR="00245BB4" w:rsidRPr="0072118A" w:rsidRDefault="62D6DB9C" w:rsidP="27B66EE4">
                  <w:r w:rsidRPr="27B66EE4">
                    <w:rPr>
                      <w:rFonts w:eastAsia="Arial" w:cs="Arial"/>
                    </w:rPr>
                    <w:t>Normal to the earth’s surface. Cassegrain instruments experience a variable gravity vector.</w:t>
                  </w:r>
                </w:p>
              </w:tc>
            </w:tr>
            <w:tr w:rsidR="00245BB4" w14:paraId="36F2E824" w14:textId="77777777" w:rsidTr="27B66EE4">
              <w:trPr>
                <w:trHeight w:val="300"/>
              </w:trPr>
              <w:tc>
                <w:tcPr>
                  <w:tcW w:w="2805" w:type="dxa"/>
                  <w:tcBorders>
                    <w:top w:val="single" w:sz="8" w:space="0" w:color="696969"/>
                    <w:left w:val="single" w:sz="8" w:space="0" w:color="696969"/>
                    <w:bottom w:val="single" w:sz="8" w:space="0" w:color="696969"/>
                    <w:right w:val="single" w:sz="8" w:space="0" w:color="696969"/>
                  </w:tcBorders>
                </w:tcPr>
                <w:p w14:paraId="010F443B" w14:textId="77777777" w:rsidR="00245BB4" w:rsidRDefault="00245BB4" w:rsidP="00245BB4">
                  <w:r>
                    <w:rPr>
                      <w:rFonts w:eastAsia="Arial" w:cs="Arial"/>
                    </w:rPr>
                    <w:t>Vibration</w:t>
                  </w:r>
                </w:p>
              </w:tc>
              <w:tc>
                <w:tcPr>
                  <w:tcW w:w="1080" w:type="dxa"/>
                  <w:tcBorders>
                    <w:top w:val="single" w:sz="8" w:space="0" w:color="696969"/>
                    <w:left w:val="single" w:sz="8" w:space="0" w:color="696969"/>
                    <w:bottom w:val="single" w:sz="8" w:space="0" w:color="696969"/>
                    <w:right w:val="single" w:sz="8" w:space="0" w:color="696969"/>
                  </w:tcBorders>
                </w:tcPr>
                <w:p w14:paraId="1E3FF041" w14:textId="77777777" w:rsidR="00245BB4" w:rsidRDefault="6E458B03" w:rsidP="00245BB4">
                  <w:r w:rsidRPr="702BF260">
                    <w:rPr>
                      <w:rFonts w:eastAsia="Arial" w:cs="Arial"/>
                    </w:rPr>
                    <w:t>-</w:t>
                  </w:r>
                </w:p>
              </w:tc>
              <w:tc>
                <w:tcPr>
                  <w:tcW w:w="1080" w:type="dxa"/>
                  <w:tcBorders>
                    <w:top w:val="single" w:sz="8" w:space="0" w:color="696969"/>
                    <w:left w:val="single" w:sz="8" w:space="0" w:color="696969"/>
                    <w:bottom w:val="single" w:sz="8" w:space="0" w:color="696969"/>
                    <w:right w:val="single" w:sz="8" w:space="0" w:color="696969"/>
                  </w:tcBorders>
                </w:tcPr>
                <w:p w14:paraId="1096122A" w14:textId="77777777" w:rsidR="00245BB4" w:rsidRDefault="6E458B03" w:rsidP="00245BB4">
                  <w:r w:rsidRPr="702BF260">
                    <w:rPr>
                      <w:rFonts w:eastAsia="Arial" w:cs="Arial"/>
                    </w:rPr>
                    <w:t>-</w:t>
                  </w:r>
                </w:p>
              </w:tc>
              <w:tc>
                <w:tcPr>
                  <w:tcW w:w="1080" w:type="dxa"/>
                  <w:tcBorders>
                    <w:top w:val="single" w:sz="8" w:space="0" w:color="696969"/>
                    <w:left w:val="single" w:sz="8" w:space="0" w:color="696969"/>
                    <w:bottom w:val="single" w:sz="8" w:space="0" w:color="696969"/>
                    <w:right w:val="single" w:sz="8" w:space="0" w:color="696969"/>
                  </w:tcBorders>
                </w:tcPr>
                <w:p w14:paraId="7A3D3FFF" w14:textId="77777777" w:rsidR="00245BB4" w:rsidRDefault="00245BB4" w:rsidP="00245BB4">
                  <w:r>
                    <w:rPr>
                      <w:rFonts w:eastAsia="Arial" w:cs="Arial"/>
                    </w:rPr>
                    <w:t>0.25x10</w:t>
                  </w:r>
                  <w:r>
                    <w:rPr>
                      <w:rFonts w:eastAsia="Arial" w:cs="Arial"/>
                      <w:vertAlign w:val="superscript"/>
                    </w:rPr>
                    <w:t>-9</w:t>
                  </w:r>
                </w:p>
              </w:tc>
              <w:tc>
                <w:tcPr>
                  <w:tcW w:w="812" w:type="dxa"/>
                  <w:tcBorders>
                    <w:top w:val="single" w:sz="8" w:space="0" w:color="696969"/>
                    <w:left w:val="single" w:sz="8" w:space="0" w:color="696969"/>
                    <w:bottom w:val="single" w:sz="8" w:space="0" w:color="696969"/>
                    <w:right w:val="single" w:sz="8" w:space="0" w:color="696969"/>
                  </w:tcBorders>
                </w:tcPr>
                <w:p w14:paraId="666076D5" w14:textId="77777777" w:rsidR="00245BB4" w:rsidRDefault="00245BB4" w:rsidP="00245BB4">
                  <w:r>
                    <w:rPr>
                      <w:rFonts w:eastAsia="Arial" w:cs="Arial"/>
                    </w:rPr>
                    <w:t>g</w:t>
                  </w:r>
                  <w:r>
                    <w:rPr>
                      <w:rFonts w:eastAsia="Arial" w:cs="Arial"/>
                      <w:vertAlign w:val="superscript"/>
                    </w:rPr>
                    <w:t>2</w:t>
                  </w:r>
                  <w:r>
                    <w:rPr>
                      <w:rFonts w:eastAsia="Arial" w:cs="Arial"/>
                    </w:rPr>
                    <w:t>/Hz</w:t>
                  </w:r>
                </w:p>
              </w:tc>
              <w:tc>
                <w:tcPr>
                  <w:tcW w:w="3578" w:type="dxa"/>
                  <w:tcBorders>
                    <w:top w:val="single" w:sz="8" w:space="0" w:color="696969"/>
                    <w:left w:val="single" w:sz="8" w:space="0" w:color="696969"/>
                    <w:bottom w:val="single" w:sz="8" w:space="0" w:color="696969"/>
                    <w:right w:val="single" w:sz="8" w:space="0" w:color="696969"/>
                  </w:tcBorders>
                </w:tcPr>
                <w:p w14:paraId="0B778152" w14:textId="60332EFD" w:rsidR="00245BB4" w:rsidRDefault="7B5E8407" w:rsidP="0072118A">
                  <w:pPr>
                    <w:rPr>
                      <w:rFonts w:eastAsia="Arial" w:cs="Arial"/>
                    </w:rPr>
                  </w:pPr>
                  <w:r w:rsidRPr="27B66EE4">
                    <w:rPr>
                      <w:rFonts w:eastAsia="Arial" w:cs="Arial"/>
                    </w:rPr>
                    <w:t>8 Hz to 80 Hz</w:t>
                  </w:r>
                </w:p>
              </w:tc>
            </w:tr>
            <w:tr w:rsidR="00245BB4" w14:paraId="4B367CBE" w14:textId="77777777" w:rsidTr="27B66EE4">
              <w:trPr>
                <w:trHeight w:val="300"/>
              </w:trPr>
              <w:tc>
                <w:tcPr>
                  <w:tcW w:w="2805" w:type="dxa"/>
                  <w:tcBorders>
                    <w:top w:val="single" w:sz="8" w:space="0" w:color="696969"/>
                    <w:left w:val="single" w:sz="8" w:space="0" w:color="696969"/>
                    <w:bottom w:val="single" w:sz="8" w:space="0" w:color="696969"/>
                    <w:right w:val="single" w:sz="8" w:space="0" w:color="696969"/>
                  </w:tcBorders>
                </w:tcPr>
                <w:p w14:paraId="4E8E6818" w14:textId="77777777" w:rsidR="00245BB4" w:rsidRDefault="00245BB4" w:rsidP="00245BB4">
                  <w:r>
                    <w:rPr>
                      <w:rFonts w:eastAsia="Arial" w:cs="Arial"/>
                    </w:rPr>
                    <w:t>Acceleration</w:t>
                  </w:r>
                </w:p>
              </w:tc>
              <w:tc>
                <w:tcPr>
                  <w:tcW w:w="1080" w:type="dxa"/>
                  <w:tcBorders>
                    <w:top w:val="single" w:sz="8" w:space="0" w:color="696969"/>
                    <w:left w:val="single" w:sz="8" w:space="0" w:color="696969"/>
                    <w:bottom w:val="single" w:sz="8" w:space="0" w:color="696969"/>
                    <w:right w:val="single" w:sz="8" w:space="0" w:color="696969"/>
                  </w:tcBorders>
                </w:tcPr>
                <w:p w14:paraId="48F00459" w14:textId="77777777" w:rsidR="00245BB4" w:rsidRDefault="6E458B03" w:rsidP="00245BB4">
                  <w:r w:rsidRPr="702BF260">
                    <w:rPr>
                      <w:rFonts w:eastAsia="Arial" w:cs="Arial"/>
                    </w:rPr>
                    <w:t>-</w:t>
                  </w:r>
                </w:p>
              </w:tc>
              <w:tc>
                <w:tcPr>
                  <w:tcW w:w="1080" w:type="dxa"/>
                  <w:tcBorders>
                    <w:top w:val="single" w:sz="8" w:space="0" w:color="696969"/>
                    <w:left w:val="single" w:sz="8" w:space="0" w:color="696969"/>
                    <w:bottom w:val="single" w:sz="8" w:space="0" w:color="696969"/>
                    <w:right w:val="single" w:sz="8" w:space="0" w:color="696969"/>
                  </w:tcBorders>
                </w:tcPr>
                <w:p w14:paraId="60D9EF91" w14:textId="77777777" w:rsidR="00245BB4" w:rsidRDefault="6E458B03" w:rsidP="00245BB4">
                  <w:r w:rsidRPr="702BF260">
                    <w:rPr>
                      <w:rFonts w:eastAsia="Arial" w:cs="Arial"/>
                    </w:rPr>
                    <w:t>-</w:t>
                  </w:r>
                </w:p>
              </w:tc>
              <w:tc>
                <w:tcPr>
                  <w:tcW w:w="1080" w:type="dxa"/>
                  <w:tcBorders>
                    <w:top w:val="single" w:sz="8" w:space="0" w:color="696969"/>
                    <w:left w:val="single" w:sz="8" w:space="0" w:color="696969"/>
                    <w:bottom w:val="single" w:sz="8" w:space="0" w:color="696969"/>
                    <w:right w:val="single" w:sz="8" w:space="0" w:color="696969"/>
                  </w:tcBorders>
                </w:tcPr>
                <w:p w14:paraId="56B20A0C" w14:textId="6A825FAC" w:rsidR="00245BB4" w:rsidRDefault="60C2FA7A" w:rsidP="27B66EE4">
                  <w:pPr>
                    <w:rPr>
                      <w:rFonts w:eastAsia="Arial" w:cs="Arial"/>
                    </w:rPr>
                  </w:pPr>
                  <w:r w:rsidRPr="27B66EE4">
                    <w:rPr>
                      <w:rFonts w:eastAsia="Arial" w:cs="Arial"/>
                    </w:rPr>
                    <w:t>2</w:t>
                  </w:r>
                </w:p>
              </w:tc>
              <w:tc>
                <w:tcPr>
                  <w:tcW w:w="812" w:type="dxa"/>
                  <w:tcBorders>
                    <w:top w:val="single" w:sz="8" w:space="0" w:color="696969"/>
                    <w:left w:val="single" w:sz="8" w:space="0" w:color="696969"/>
                    <w:bottom w:val="single" w:sz="8" w:space="0" w:color="696969"/>
                    <w:right w:val="single" w:sz="8" w:space="0" w:color="696969"/>
                  </w:tcBorders>
                </w:tcPr>
                <w:p w14:paraId="49A0D8AA" w14:textId="77777777" w:rsidR="00245BB4" w:rsidRDefault="00245BB4" w:rsidP="00245BB4">
                  <w:r>
                    <w:rPr>
                      <w:rFonts w:eastAsia="Arial" w:cs="Arial"/>
                    </w:rPr>
                    <w:t>g</w:t>
                  </w:r>
                </w:p>
              </w:tc>
              <w:tc>
                <w:tcPr>
                  <w:tcW w:w="3578" w:type="dxa"/>
                  <w:tcBorders>
                    <w:top w:val="single" w:sz="8" w:space="0" w:color="696969"/>
                    <w:left w:val="single" w:sz="8" w:space="0" w:color="696969"/>
                    <w:bottom w:val="single" w:sz="8" w:space="0" w:color="696969"/>
                    <w:right w:val="single" w:sz="8" w:space="0" w:color="696969"/>
                  </w:tcBorders>
                </w:tcPr>
                <w:p w14:paraId="7C964D78" w14:textId="35BBCFCD" w:rsidR="00245BB4" w:rsidRDefault="0944CDA9" w:rsidP="27B66EE4">
                  <w:pPr>
                    <w:rPr>
                      <w:rFonts w:eastAsia="Arial" w:cs="Arial"/>
                    </w:rPr>
                  </w:pPr>
                  <w:r w:rsidRPr="27B66EE4">
                    <w:rPr>
                      <w:rFonts w:eastAsia="Arial" w:cs="Arial"/>
                    </w:rPr>
                    <w:t xml:space="preserve"> All axes, due to telescope drive system fault conditions</w:t>
                  </w:r>
                  <w:r w:rsidR="23DB4D89" w:rsidRPr="27B66EE4">
                    <w:rPr>
                      <w:rFonts w:eastAsia="Arial" w:cs="Arial"/>
                    </w:rPr>
                    <w:t xml:space="preserve"> (1g)</w:t>
                  </w:r>
                  <w:r w:rsidR="200EF03F" w:rsidRPr="27B66EE4">
                    <w:rPr>
                      <w:rFonts w:eastAsia="Arial" w:cs="Arial"/>
                    </w:rPr>
                    <w:t>, and seismic activity</w:t>
                  </w:r>
                  <w:r w:rsidR="72A2E058" w:rsidRPr="27B66EE4">
                    <w:rPr>
                      <w:rFonts w:eastAsia="Arial" w:cs="Arial"/>
                    </w:rPr>
                    <w:t xml:space="preserve"> (2g)</w:t>
                  </w:r>
                </w:p>
              </w:tc>
            </w:tr>
          </w:tbl>
          <w:p w14:paraId="1299C43A" w14:textId="77777777" w:rsidR="00245BB4" w:rsidRDefault="00245BB4" w:rsidP="00245BB4"/>
        </w:tc>
        <w:tc>
          <w:tcPr>
            <w:tcW w:w="2351" w:type="dxa"/>
            <w:tcBorders>
              <w:top w:val="nil"/>
              <w:left w:val="nil"/>
              <w:bottom w:val="single" w:sz="8" w:space="0" w:color="E5E5E5"/>
              <w:right w:val="nil"/>
            </w:tcBorders>
          </w:tcPr>
          <w:p w14:paraId="4DDBEF00" w14:textId="77777777" w:rsidR="00245BB4" w:rsidRDefault="00245BB4" w:rsidP="00245BB4"/>
        </w:tc>
      </w:tr>
      <w:tr w:rsidR="00245BB4" w14:paraId="68C63346" w14:textId="77777777" w:rsidTr="70788E46">
        <w:trPr>
          <w:trHeight w:val="300"/>
        </w:trPr>
        <w:tc>
          <w:tcPr>
            <w:tcW w:w="1125" w:type="dxa"/>
            <w:tcBorders>
              <w:top w:val="nil"/>
              <w:left w:val="nil"/>
              <w:bottom w:val="single" w:sz="8" w:space="0" w:color="E5E5E5"/>
              <w:right w:val="nil"/>
            </w:tcBorders>
            <w:vAlign w:val="center"/>
          </w:tcPr>
          <w:p w14:paraId="07BFB788" w14:textId="5E5453BA" w:rsidR="00245BB4" w:rsidRDefault="00245BB4" w:rsidP="00245BB4"/>
        </w:tc>
        <w:tc>
          <w:tcPr>
            <w:tcW w:w="10921" w:type="dxa"/>
            <w:tcBorders>
              <w:top w:val="nil"/>
              <w:left w:val="nil"/>
              <w:bottom w:val="single" w:sz="8" w:space="0" w:color="E5E5E5"/>
              <w:right w:val="nil"/>
            </w:tcBorders>
            <w:vAlign w:val="center"/>
          </w:tcPr>
          <w:p w14:paraId="432CCA4F" w14:textId="1A1FFDDD" w:rsidR="00245BB4" w:rsidRDefault="6E458B03" w:rsidP="00206D70">
            <w:pPr>
              <w:pStyle w:val="Heading3"/>
              <w:rPr>
                <w:rFonts w:ascii="ArialUnicodeMS" w:eastAsia="ArialUnicodeMS" w:hAnsi="ArialUnicodeMS"/>
              </w:rPr>
            </w:pPr>
            <w:bookmarkStart w:id="47" w:name="_Toc256000018"/>
            <w:bookmarkStart w:id="48" w:name="_Toc71730514"/>
            <w:bookmarkStart w:id="49" w:name="_Toc125106132"/>
            <w:r>
              <w:t>Keck Observatory Basement Operating Environment</w:t>
            </w:r>
            <w:bookmarkEnd w:id="47"/>
            <w:bookmarkEnd w:id="48"/>
            <w:bookmarkEnd w:id="49"/>
          </w:p>
        </w:tc>
        <w:tc>
          <w:tcPr>
            <w:tcW w:w="2351" w:type="dxa"/>
            <w:tcBorders>
              <w:top w:val="nil"/>
              <w:left w:val="nil"/>
              <w:bottom w:val="single" w:sz="8" w:space="0" w:color="E5E5E5"/>
              <w:right w:val="nil"/>
            </w:tcBorders>
          </w:tcPr>
          <w:p w14:paraId="0FB78278" w14:textId="77777777" w:rsidR="00245BB4" w:rsidRDefault="00245BB4" w:rsidP="00245BB4"/>
        </w:tc>
      </w:tr>
      <w:tr w:rsidR="00245BB4" w14:paraId="5A5ED5D0" w14:textId="77777777" w:rsidTr="70788E46">
        <w:trPr>
          <w:trHeight w:val="300"/>
        </w:trPr>
        <w:tc>
          <w:tcPr>
            <w:tcW w:w="1125" w:type="dxa"/>
            <w:tcBorders>
              <w:top w:val="nil"/>
              <w:left w:val="nil"/>
              <w:bottom w:val="single" w:sz="8" w:space="0" w:color="E5E5E5"/>
              <w:right w:val="nil"/>
            </w:tcBorders>
            <w:vAlign w:val="center"/>
          </w:tcPr>
          <w:p w14:paraId="2C447EB1" w14:textId="603E4B73" w:rsidR="00245BB4" w:rsidRDefault="00D26DA4" w:rsidP="00245BB4">
            <w:r>
              <w:t>info</w:t>
            </w:r>
          </w:p>
        </w:tc>
        <w:tc>
          <w:tcPr>
            <w:tcW w:w="10921" w:type="dxa"/>
            <w:tcBorders>
              <w:top w:val="nil"/>
              <w:left w:val="nil"/>
              <w:bottom w:val="single" w:sz="8" w:space="0" w:color="E5E5E5"/>
              <w:right w:val="nil"/>
            </w:tcBorders>
            <w:vAlign w:val="center"/>
          </w:tcPr>
          <w:p w14:paraId="28552AE2" w14:textId="77777777" w:rsidR="00245BB4" w:rsidRDefault="00245BB4" w:rsidP="00245BB4">
            <w:r>
              <w:rPr>
                <w:rFonts w:eastAsia="Arial" w:cs="Arial"/>
              </w:rPr>
              <w:t>Conditions that may be experienced by equipment installed in the Keck observatory basement are given in Table 6.</w:t>
            </w:r>
          </w:p>
        </w:tc>
        <w:tc>
          <w:tcPr>
            <w:tcW w:w="2351" w:type="dxa"/>
            <w:tcBorders>
              <w:top w:val="nil"/>
              <w:left w:val="nil"/>
              <w:bottom w:val="single" w:sz="8" w:space="0" w:color="E5E5E5"/>
              <w:right w:val="nil"/>
            </w:tcBorders>
          </w:tcPr>
          <w:p w14:paraId="1FC39945" w14:textId="77777777" w:rsidR="00245BB4" w:rsidRDefault="00245BB4" w:rsidP="00245BB4"/>
        </w:tc>
      </w:tr>
      <w:tr w:rsidR="00245BB4" w14:paraId="51A8EE32" w14:textId="77777777" w:rsidTr="70788E46">
        <w:trPr>
          <w:trHeight w:val="300"/>
        </w:trPr>
        <w:tc>
          <w:tcPr>
            <w:tcW w:w="1125" w:type="dxa"/>
            <w:tcBorders>
              <w:top w:val="nil"/>
              <w:left w:val="nil"/>
              <w:bottom w:val="single" w:sz="8" w:space="0" w:color="E5E5E5"/>
              <w:right w:val="nil"/>
            </w:tcBorders>
            <w:vAlign w:val="center"/>
          </w:tcPr>
          <w:p w14:paraId="7F4C3F78" w14:textId="2E8C95CF" w:rsidR="00245BB4" w:rsidRDefault="00245BB4" w:rsidP="00245BB4"/>
        </w:tc>
        <w:tc>
          <w:tcPr>
            <w:tcW w:w="10921" w:type="dxa"/>
            <w:tcBorders>
              <w:top w:val="nil"/>
              <w:left w:val="nil"/>
              <w:bottom w:val="single" w:sz="8" w:space="0" w:color="E5E5E5"/>
              <w:right w:val="nil"/>
            </w:tcBorders>
            <w:vAlign w:val="center"/>
          </w:tcPr>
          <w:p w14:paraId="46211797" w14:textId="77777777" w:rsidR="00245BB4" w:rsidRDefault="00245BB4" w:rsidP="00245BB4">
            <w:r>
              <w:rPr>
                <w:rFonts w:eastAsia="Arial" w:cs="Arial"/>
                <w:b/>
              </w:rPr>
              <w:t>Table 6: Keck observatory basement operating environment</w:t>
            </w:r>
          </w:p>
        </w:tc>
        <w:tc>
          <w:tcPr>
            <w:tcW w:w="2351" w:type="dxa"/>
            <w:tcBorders>
              <w:top w:val="nil"/>
              <w:left w:val="nil"/>
              <w:bottom w:val="single" w:sz="8" w:space="0" w:color="E5E5E5"/>
              <w:right w:val="nil"/>
            </w:tcBorders>
          </w:tcPr>
          <w:p w14:paraId="0562CB0E" w14:textId="77777777" w:rsidR="00245BB4" w:rsidRDefault="00245BB4" w:rsidP="00245BB4"/>
        </w:tc>
      </w:tr>
      <w:tr w:rsidR="00245BB4" w14:paraId="199D25C8" w14:textId="77777777" w:rsidTr="70788E46">
        <w:trPr>
          <w:trHeight w:val="300"/>
        </w:trPr>
        <w:tc>
          <w:tcPr>
            <w:tcW w:w="1125" w:type="dxa"/>
            <w:tcBorders>
              <w:top w:val="nil"/>
              <w:left w:val="nil"/>
              <w:bottom w:val="single" w:sz="8" w:space="0" w:color="E5E5E5"/>
              <w:right w:val="nil"/>
            </w:tcBorders>
            <w:vAlign w:val="center"/>
          </w:tcPr>
          <w:p w14:paraId="17AC57FC" w14:textId="565BF9B2" w:rsidR="00245BB4" w:rsidRDefault="00D26DA4" w:rsidP="00245BB4">
            <w:r>
              <w:rPr>
                <w:rFonts w:eastAsia="Arial" w:cs="Arial"/>
                <w:sz w:val="18"/>
              </w:rPr>
              <w:t>info</w:t>
            </w:r>
          </w:p>
        </w:tc>
        <w:tc>
          <w:tcPr>
            <w:tcW w:w="10921" w:type="dxa"/>
            <w:tcBorders>
              <w:top w:val="nil"/>
              <w:left w:val="nil"/>
              <w:bottom w:val="single" w:sz="8" w:space="0" w:color="E5E5E5"/>
              <w:right w:val="nil"/>
            </w:tcBorders>
            <w:vAlign w:val="center"/>
          </w:tcPr>
          <w:tbl>
            <w:tblPr>
              <w:tblW w:w="10337" w:type="dxa"/>
              <w:tblBorders>
                <w:top w:val="single" w:sz="4" w:space="0" w:color="696969"/>
                <w:left w:val="single" w:sz="4" w:space="0" w:color="696969"/>
                <w:bottom w:val="single" w:sz="4" w:space="0" w:color="696969"/>
                <w:right w:val="single" w:sz="4" w:space="0" w:color="696969"/>
                <w:insideH w:val="single" w:sz="4" w:space="0" w:color="auto"/>
                <w:insideV w:val="single" w:sz="4" w:space="0" w:color="auto"/>
              </w:tblBorders>
              <w:tblLook w:val="04A0" w:firstRow="1" w:lastRow="0" w:firstColumn="1" w:lastColumn="0" w:noHBand="0" w:noVBand="1"/>
            </w:tblPr>
            <w:tblGrid>
              <w:gridCol w:w="2221"/>
              <w:gridCol w:w="896"/>
              <w:gridCol w:w="896"/>
              <w:gridCol w:w="1097"/>
              <w:gridCol w:w="812"/>
              <w:gridCol w:w="4415"/>
            </w:tblGrid>
            <w:tr w:rsidR="00245BB4" w14:paraId="37B36565" w14:textId="77777777" w:rsidTr="0072118A">
              <w:trPr>
                <w:trHeight w:val="300"/>
              </w:trPr>
              <w:tc>
                <w:tcPr>
                  <w:tcW w:w="2221" w:type="dxa"/>
                  <w:tcBorders>
                    <w:top w:val="single" w:sz="8" w:space="0" w:color="696969"/>
                    <w:left w:val="single" w:sz="8" w:space="0" w:color="696969"/>
                    <w:bottom w:val="single" w:sz="8" w:space="0" w:color="696969"/>
                    <w:right w:val="single" w:sz="8" w:space="0" w:color="696969"/>
                  </w:tcBorders>
                </w:tcPr>
                <w:p w14:paraId="0760C8C5" w14:textId="77777777" w:rsidR="00245BB4" w:rsidRDefault="00245BB4" w:rsidP="00245BB4">
                  <w:r>
                    <w:rPr>
                      <w:rFonts w:eastAsia="Arial" w:cs="Arial"/>
                      <w:b/>
                    </w:rPr>
                    <w:t>Parameter</w:t>
                  </w:r>
                </w:p>
              </w:tc>
              <w:tc>
                <w:tcPr>
                  <w:tcW w:w="896" w:type="dxa"/>
                  <w:tcBorders>
                    <w:top w:val="single" w:sz="8" w:space="0" w:color="696969"/>
                    <w:left w:val="single" w:sz="8" w:space="0" w:color="696969"/>
                    <w:bottom w:val="single" w:sz="8" w:space="0" w:color="696969"/>
                    <w:right w:val="single" w:sz="8" w:space="0" w:color="696969"/>
                  </w:tcBorders>
                </w:tcPr>
                <w:p w14:paraId="6BB588F9" w14:textId="77777777" w:rsidR="00245BB4" w:rsidRDefault="00245BB4" w:rsidP="00245BB4">
                  <w:r>
                    <w:rPr>
                      <w:rFonts w:eastAsia="Arial" w:cs="Arial"/>
                      <w:b/>
                    </w:rPr>
                    <w:t>Min.</w:t>
                  </w:r>
                </w:p>
              </w:tc>
              <w:tc>
                <w:tcPr>
                  <w:tcW w:w="896" w:type="dxa"/>
                  <w:tcBorders>
                    <w:top w:val="single" w:sz="8" w:space="0" w:color="696969"/>
                    <w:left w:val="single" w:sz="8" w:space="0" w:color="696969"/>
                    <w:bottom w:val="single" w:sz="8" w:space="0" w:color="696969"/>
                    <w:right w:val="single" w:sz="8" w:space="0" w:color="696969"/>
                  </w:tcBorders>
                </w:tcPr>
                <w:p w14:paraId="02FFF7E0" w14:textId="77777777" w:rsidR="00245BB4" w:rsidRDefault="00245BB4" w:rsidP="00245BB4">
                  <w:r>
                    <w:rPr>
                      <w:rFonts w:eastAsia="Arial" w:cs="Arial"/>
                      <w:b/>
                    </w:rPr>
                    <w:t>Typ.</w:t>
                  </w:r>
                </w:p>
              </w:tc>
              <w:tc>
                <w:tcPr>
                  <w:tcW w:w="1097" w:type="dxa"/>
                  <w:tcBorders>
                    <w:top w:val="single" w:sz="8" w:space="0" w:color="696969"/>
                    <w:left w:val="single" w:sz="8" w:space="0" w:color="696969"/>
                    <w:bottom w:val="single" w:sz="8" w:space="0" w:color="696969"/>
                    <w:right w:val="single" w:sz="8" w:space="0" w:color="696969"/>
                  </w:tcBorders>
                </w:tcPr>
                <w:p w14:paraId="29BC278B" w14:textId="77777777" w:rsidR="00245BB4" w:rsidRDefault="00245BB4" w:rsidP="00245BB4">
                  <w:r>
                    <w:rPr>
                      <w:rFonts w:eastAsia="Arial" w:cs="Arial"/>
                      <w:b/>
                    </w:rPr>
                    <w:t>Max.</w:t>
                  </w:r>
                </w:p>
              </w:tc>
              <w:tc>
                <w:tcPr>
                  <w:tcW w:w="812" w:type="dxa"/>
                  <w:tcBorders>
                    <w:top w:val="single" w:sz="8" w:space="0" w:color="696969"/>
                    <w:left w:val="single" w:sz="8" w:space="0" w:color="696969"/>
                    <w:bottom w:val="single" w:sz="8" w:space="0" w:color="696969"/>
                    <w:right w:val="single" w:sz="8" w:space="0" w:color="696969"/>
                  </w:tcBorders>
                </w:tcPr>
                <w:p w14:paraId="289A20BC" w14:textId="77777777" w:rsidR="00245BB4" w:rsidRDefault="00245BB4" w:rsidP="00245BB4">
                  <w:r>
                    <w:rPr>
                      <w:rFonts w:eastAsia="Arial" w:cs="Arial"/>
                      <w:b/>
                    </w:rPr>
                    <w:t>Units</w:t>
                  </w:r>
                </w:p>
              </w:tc>
              <w:tc>
                <w:tcPr>
                  <w:tcW w:w="4415" w:type="dxa"/>
                  <w:tcBorders>
                    <w:top w:val="single" w:sz="8" w:space="0" w:color="696969"/>
                    <w:left w:val="single" w:sz="8" w:space="0" w:color="696969"/>
                    <w:bottom w:val="single" w:sz="8" w:space="0" w:color="696969"/>
                    <w:right w:val="single" w:sz="8" w:space="0" w:color="696969"/>
                  </w:tcBorders>
                </w:tcPr>
                <w:p w14:paraId="2E961B28" w14:textId="77777777" w:rsidR="00245BB4" w:rsidRDefault="00245BB4" w:rsidP="00245BB4">
                  <w:r>
                    <w:rPr>
                      <w:rFonts w:eastAsia="Arial" w:cs="Arial"/>
                      <w:b/>
                    </w:rPr>
                    <w:t>Notes</w:t>
                  </w:r>
                </w:p>
              </w:tc>
            </w:tr>
            <w:tr w:rsidR="00245BB4" w14:paraId="26E8F244" w14:textId="77777777" w:rsidTr="0072118A">
              <w:trPr>
                <w:trHeight w:val="300"/>
              </w:trPr>
              <w:tc>
                <w:tcPr>
                  <w:tcW w:w="2221" w:type="dxa"/>
                  <w:tcBorders>
                    <w:top w:val="single" w:sz="8" w:space="0" w:color="696969"/>
                    <w:left w:val="single" w:sz="8" w:space="0" w:color="696969"/>
                    <w:bottom w:val="single" w:sz="8" w:space="0" w:color="696969"/>
                    <w:right w:val="single" w:sz="8" w:space="0" w:color="696969"/>
                  </w:tcBorders>
                </w:tcPr>
                <w:p w14:paraId="1728E909" w14:textId="77777777" w:rsidR="00245BB4" w:rsidRDefault="00245BB4" w:rsidP="00245BB4">
                  <w:r>
                    <w:rPr>
                      <w:rFonts w:eastAsia="Arial" w:cs="Arial"/>
                    </w:rPr>
                    <w:t>Altitude</w:t>
                  </w:r>
                </w:p>
              </w:tc>
              <w:tc>
                <w:tcPr>
                  <w:tcW w:w="896" w:type="dxa"/>
                  <w:tcBorders>
                    <w:top w:val="single" w:sz="8" w:space="0" w:color="696969"/>
                    <w:left w:val="single" w:sz="8" w:space="0" w:color="696969"/>
                    <w:bottom w:val="single" w:sz="8" w:space="0" w:color="696969"/>
                    <w:right w:val="single" w:sz="8" w:space="0" w:color="696969"/>
                  </w:tcBorders>
                </w:tcPr>
                <w:p w14:paraId="0213FF8E" w14:textId="77777777" w:rsidR="00245BB4" w:rsidRDefault="00245BB4" w:rsidP="00245BB4">
                  <w:r>
                    <w:rPr>
                      <w:rFonts w:eastAsia="Arial" w:cs="Arial"/>
                    </w:rPr>
                    <w:t>0</w:t>
                  </w:r>
                </w:p>
              </w:tc>
              <w:tc>
                <w:tcPr>
                  <w:tcW w:w="896" w:type="dxa"/>
                  <w:tcBorders>
                    <w:top w:val="single" w:sz="8" w:space="0" w:color="696969"/>
                    <w:left w:val="single" w:sz="8" w:space="0" w:color="696969"/>
                    <w:bottom w:val="single" w:sz="8" w:space="0" w:color="696969"/>
                    <w:right w:val="single" w:sz="8" w:space="0" w:color="696969"/>
                  </w:tcBorders>
                </w:tcPr>
                <w:p w14:paraId="0812ED9E" w14:textId="77777777" w:rsidR="00245BB4" w:rsidRDefault="6E458B03" w:rsidP="00245BB4">
                  <w:r w:rsidRPr="702BF260">
                    <w:rPr>
                      <w:rFonts w:eastAsia="Arial" w:cs="Arial"/>
                    </w:rPr>
                    <w:t>-</w:t>
                  </w:r>
                </w:p>
              </w:tc>
              <w:tc>
                <w:tcPr>
                  <w:tcW w:w="1097" w:type="dxa"/>
                  <w:tcBorders>
                    <w:top w:val="single" w:sz="8" w:space="0" w:color="696969"/>
                    <w:left w:val="single" w:sz="8" w:space="0" w:color="696969"/>
                    <w:bottom w:val="single" w:sz="8" w:space="0" w:color="696969"/>
                    <w:right w:val="single" w:sz="8" w:space="0" w:color="696969"/>
                  </w:tcBorders>
                </w:tcPr>
                <w:p w14:paraId="0D13218D" w14:textId="77777777" w:rsidR="00245BB4" w:rsidRDefault="00245BB4" w:rsidP="00245BB4">
                  <w:r>
                    <w:rPr>
                      <w:rFonts w:eastAsia="Arial" w:cs="Arial"/>
                    </w:rPr>
                    <w:t>4300</w:t>
                  </w:r>
                </w:p>
              </w:tc>
              <w:tc>
                <w:tcPr>
                  <w:tcW w:w="812" w:type="dxa"/>
                  <w:tcBorders>
                    <w:top w:val="single" w:sz="8" w:space="0" w:color="696969"/>
                    <w:left w:val="single" w:sz="8" w:space="0" w:color="696969"/>
                    <w:bottom w:val="single" w:sz="8" w:space="0" w:color="696969"/>
                    <w:right w:val="single" w:sz="8" w:space="0" w:color="696969"/>
                  </w:tcBorders>
                </w:tcPr>
                <w:p w14:paraId="4D3769CF" w14:textId="77777777" w:rsidR="00245BB4" w:rsidRDefault="00245BB4" w:rsidP="00245BB4">
                  <w:r>
                    <w:rPr>
                      <w:rFonts w:eastAsia="Arial" w:cs="Arial"/>
                    </w:rPr>
                    <w:t>m</w:t>
                  </w:r>
                </w:p>
              </w:tc>
              <w:tc>
                <w:tcPr>
                  <w:tcW w:w="4415" w:type="dxa"/>
                  <w:tcBorders>
                    <w:top w:val="single" w:sz="8" w:space="0" w:color="696969"/>
                    <w:left w:val="single" w:sz="8" w:space="0" w:color="696969"/>
                    <w:bottom w:val="single" w:sz="8" w:space="0" w:color="696969"/>
                    <w:right w:val="single" w:sz="8" w:space="0" w:color="696969"/>
                  </w:tcBorders>
                </w:tcPr>
                <w:p w14:paraId="649CC1FA" w14:textId="77777777" w:rsidR="00245BB4" w:rsidRDefault="6E458B03" w:rsidP="00245BB4">
                  <w:r w:rsidRPr="702BF260">
                    <w:rPr>
                      <w:rFonts w:eastAsia="Arial" w:cs="Arial"/>
                      <w:sz w:val="18"/>
                      <w:szCs w:val="18"/>
                    </w:rPr>
                    <w:t> </w:t>
                  </w:r>
                </w:p>
              </w:tc>
            </w:tr>
            <w:tr w:rsidR="00245BB4" w14:paraId="6AC8AF33" w14:textId="77777777" w:rsidTr="0072118A">
              <w:trPr>
                <w:trHeight w:val="300"/>
              </w:trPr>
              <w:tc>
                <w:tcPr>
                  <w:tcW w:w="2221" w:type="dxa"/>
                  <w:tcBorders>
                    <w:top w:val="single" w:sz="8" w:space="0" w:color="696969"/>
                    <w:left w:val="single" w:sz="8" w:space="0" w:color="696969"/>
                    <w:bottom w:val="single" w:sz="8" w:space="0" w:color="696969"/>
                    <w:right w:val="single" w:sz="8" w:space="0" w:color="696969"/>
                  </w:tcBorders>
                </w:tcPr>
                <w:p w14:paraId="4B47D013" w14:textId="77777777" w:rsidR="00245BB4" w:rsidRDefault="00245BB4" w:rsidP="00245BB4">
                  <w:r>
                    <w:rPr>
                      <w:rFonts w:eastAsia="Arial" w:cs="Arial"/>
                    </w:rPr>
                    <w:t>Atmospheric pressure</w:t>
                  </w:r>
                </w:p>
              </w:tc>
              <w:tc>
                <w:tcPr>
                  <w:tcW w:w="896" w:type="dxa"/>
                  <w:tcBorders>
                    <w:top w:val="single" w:sz="8" w:space="0" w:color="696969"/>
                    <w:left w:val="single" w:sz="8" w:space="0" w:color="696969"/>
                    <w:bottom w:val="single" w:sz="8" w:space="0" w:color="696969"/>
                    <w:right w:val="single" w:sz="8" w:space="0" w:color="696969"/>
                  </w:tcBorders>
                </w:tcPr>
                <w:p w14:paraId="49A8FB1A" w14:textId="77777777" w:rsidR="00245BB4" w:rsidRDefault="00245BB4" w:rsidP="00245BB4">
                  <w:r>
                    <w:rPr>
                      <w:rFonts w:eastAsia="Arial" w:cs="Arial"/>
                    </w:rPr>
                    <w:t>607.43</w:t>
                  </w:r>
                </w:p>
              </w:tc>
              <w:tc>
                <w:tcPr>
                  <w:tcW w:w="896" w:type="dxa"/>
                  <w:tcBorders>
                    <w:top w:val="single" w:sz="8" w:space="0" w:color="696969"/>
                    <w:left w:val="single" w:sz="8" w:space="0" w:color="696969"/>
                    <w:bottom w:val="single" w:sz="8" w:space="0" w:color="696969"/>
                    <w:right w:val="single" w:sz="8" w:space="0" w:color="696969"/>
                  </w:tcBorders>
                </w:tcPr>
                <w:p w14:paraId="6A2989BA" w14:textId="77777777" w:rsidR="00245BB4" w:rsidRDefault="00245BB4" w:rsidP="00245BB4">
                  <w:r>
                    <w:rPr>
                      <w:rFonts w:eastAsia="Arial" w:cs="Arial"/>
                    </w:rPr>
                    <w:t>620.71</w:t>
                  </w:r>
                </w:p>
              </w:tc>
              <w:tc>
                <w:tcPr>
                  <w:tcW w:w="1097" w:type="dxa"/>
                  <w:tcBorders>
                    <w:top w:val="single" w:sz="8" w:space="0" w:color="696969"/>
                    <w:left w:val="single" w:sz="8" w:space="0" w:color="696969"/>
                    <w:bottom w:val="single" w:sz="8" w:space="0" w:color="696969"/>
                    <w:right w:val="single" w:sz="8" w:space="0" w:color="696969"/>
                  </w:tcBorders>
                </w:tcPr>
                <w:p w14:paraId="5B5EA68F" w14:textId="77777777" w:rsidR="00245BB4" w:rsidRDefault="00245BB4" w:rsidP="00245BB4">
                  <w:r>
                    <w:rPr>
                      <w:rFonts w:eastAsia="Arial" w:cs="Arial"/>
                    </w:rPr>
                    <w:t>627.38</w:t>
                  </w:r>
                </w:p>
              </w:tc>
              <w:tc>
                <w:tcPr>
                  <w:tcW w:w="812" w:type="dxa"/>
                  <w:tcBorders>
                    <w:top w:val="single" w:sz="8" w:space="0" w:color="696969"/>
                    <w:left w:val="single" w:sz="8" w:space="0" w:color="696969"/>
                    <w:bottom w:val="single" w:sz="8" w:space="0" w:color="696969"/>
                    <w:right w:val="single" w:sz="8" w:space="0" w:color="696969"/>
                  </w:tcBorders>
                </w:tcPr>
                <w:p w14:paraId="6FADAD75" w14:textId="77777777" w:rsidR="00245BB4" w:rsidRDefault="00245BB4" w:rsidP="00245BB4">
                  <w:r>
                    <w:rPr>
                      <w:rFonts w:eastAsia="Arial" w:cs="Arial"/>
                    </w:rPr>
                    <w:t>mbar</w:t>
                  </w:r>
                </w:p>
              </w:tc>
              <w:tc>
                <w:tcPr>
                  <w:tcW w:w="4415" w:type="dxa"/>
                  <w:tcBorders>
                    <w:top w:val="single" w:sz="8" w:space="0" w:color="696969"/>
                    <w:left w:val="single" w:sz="8" w:space="0" w:color="696969"/>
                    <w:bottom w:val="single" w:sz="8" w:space="0" w:color="696969"/>
                    <w:right w:val="single" w:sz="8" w:space="0" w:color="696969"/>
                  </w:tcBorders>
                </w:tcPr>
                <w:p w14:paraId="10EF996B" w14:textId="77777777" w:rsidR="00245BB4" w:rsidRDefault="6E458B03" w:rsidP="00245BB4">
                  <w:r w:rsidRPr="702BF260">
                    <w:rPr>
                      <w:rFonts w:eastAsia="Arial" w:cs="Arial"/>
                      <w:sz w:val="18"/>
                      <w:szCs w:val="18"/>
                    </w:rPr>
                    <w:t> </w:t>
                  </w:r>
                </w:p>
              </w:tc>
            </w:tr>
            <w:tr w:rsidR="00245BB4" w14:paraId="4C4AA979" w14:textId="77777777" w:rsidTr="0072118A">
              <w:trPr>
                <w:trHeight w:val="300"/>
              </w:trPr>
              <w:tc>
                <w:tcPr>
                  <w:tcW w:w="2221" w:type="dxa"/>
                  <w:tcBorders>
                    <w:top w:val="single" w:sz="8" w:space="0" w:color="696969"/>
                    <w:left w:val="single" w:sz="8" w:space="0" w:color="696969"/>
                    <w:bottom w:val="single" w:sz="8" w:space="0" w:color="696969"/>
                    <w:right w:val="single" w:sz="8" w:space="0" w:color="696969"/>
                  </w:tcBorders>
                </w:tcPr>
                <w:p w14:paraId="6E96D10E" w14:textId="3DB3AA35" w:rsidR="00245BB4" w:rsidRDefault="0072118A" w:rsidP="0072118A">
                  <w:r>
                    <w:rPr>
                      <w:rFonts w:eastAsia="Arial" w:cs="Arial"/>
                    </w:rPr>
                    <w:t>Temperature</w:t>
                  </w:r>
                </w:p>
              </w:tc>
              <w:tc>
                <w:tcPr>
                  <w:tcW w:w="896" w:type="dxa"/>
                  <w:tcBorders>
                    <w:top w:val="single" w:sz="8" w:space="0" w:color="696969"/>
                    <w:left w:val="single" w:sz="8" w:space="0" w:color="696969"/>
                    <w:bottom w:val="single" w:sz="8" w:space="0" w:color="696969"/>
                    <w:right w:val="single" w:sz="8" w:space="0" w:color="696969"/>
                  </w:tcBorders>
                </w:tcPr>
                <w:p w14:paraId="370D6AA5" w14:textId="77777777" w:rsidR="00245BB4" w:rsidRDefault="00245BB4" w:rsidP="00245BB4">
                  <w:r>
                    <w:rPr>
                      <w:rFonts w:eastAsia="Arial" w:cs="Arial"/>
                    </w:rPr>
                    <w:t>0</w:t>
                  </w:r>
                </w:p>
              </w:tc>
              <w:tc>
                <w:tcPr>
                  <w:tcW w:w="896" w:type="dxa"/>
                  <w:tcBorders>
                    <w:top w:val="single" w:sz="8" w:space="0" w:color="696969"/>
                    <w:left w:val="single" w:sz="8" w:space="0" w:color="696969"/>
                    <w:bottom w:val="single" w:sz="8" w:space="0" w:color="696969"/>
                    <w:right w:val="single" w:sz="8" w:space="0" w:color="696969"/>
                  </w:tcBorders>
                </w:tcPr>
                <w:p w14:paraId="423D4B9D" w14:textId="77777777" w:rsidR="00245BB4" w:rsidRDefault="00245BB4" w:rsidP="00245BB4">
                  <w:r>
                    <w:rPr>
                      <w:rFonts w:eastAsia="Arial" w:cs="Arial"/>
                    </w:rPr>
                    <w:t>15</w:t>
                  </w:r>
                </w:p>
              </w:tc>
              <w:tc>
                <w:tcPr>
                  <w:tcW w:w="1097" w:type="dxa"/>
                  <w:tcBorders>
                    <w:top w:val="single" w:sz="8" w:space="0" w:color="696969"/>
                    <w:left w:val="single" w:sz="8" w:space="0" w:color="696969"/>
                    <w:bottom w:val="single" w:sz="8" w:space="0" w:color="696969"/>
                    <w:right w:val="single" w:sz="8" w:space="0" w:color="696969"/>
                  </w:tcBorders>
                </w:tcPr>
                <w:p w14:paraId="4BFDD700" w14:textId="77777777" w:rsidR="00245BB4" w:rsidRDefault="00245BB4" w:rsidP="00245BB4">
                  <w:r>
                    <w:rPr>
                      <w:rFonts w:eastAsia="Arial" w:cs="Arial"/>
                    </w:rPr>
                    <w:t>25</w:t>
                  </w:r>
                </w:p>
              </w:tc>
              <w:tc>
                <w:tcPr>
                  <w:tcW w:w="812" w:type="dxa"/>
                  <w:tcBorders>
                    <w:top w:val="single" w:sz="8" w:space="0" w:color="696969"/>
                    <w:left w:val="single" w:sz="8" w:space="0" w:color="696969"/>
                    <w:bottom w:val="single" w:sz="8" w:space="0" w:color="696969"/>
                    <w:right w:val="single" w:sz="8" w:space="0" w:color="696969"/>
                  </w:tcBorders>
                </w:tcPr>
                <w:p w14:paraId="32BEDCA2" w14:textId="77777777" w:rsidR="00245BB4" w:rsidRDefault="00245BB4" w:rsidP="00245BB4">
                  <w:r>
                    <w:rPr>
                      <w:rFonts w:eastAsia="Arial" w:cs="Arial"/>
                    </w:rPr>
                    <w:t>ºC</w:t>
                  </w:r>
                </w:p>
              </w:tc>
              <w:tc>
                <w:tcPr>
                  <w:tcW w:w="4415" w:type="dxa"/>
                  <w:tcBorders>
                    <w:top w:val="single" w:sz="8" w:space="0" w:color="696969"/>
                    <w:left w:val="single" w:sz="8" w:space="0" w:color="696969"/>
                    <w:bottom w:val="single" w:sz="8" w:space="0" w:color="696969"/>
                    <w:right w:val="single" w:sz="8" w:space="0" w:color="696969"/>
                  </w:tcBorders>
                </w:tcPr>
                <w:p w14:paraId="28A901E8" w14:textId="77777777" w:rsidR="0072118A" w:rsidRDefault="6047BFDF" w:rsidP="0072118A">
                  <w:pPr>
                    <w:rPr>
                      <w:rFonts w:eastAsia="Arial" w:cs="Arial"/>
                    </w:rPr>
                  </w:pPr>
                  <w:r w:rsidRPr="27B66EE4">
                    <w:rPr>
                      <w:rFonts w:eastAsia="Arial" w:cs="Arial"/>
                    </w:rPr>
                    <w:t xml:space="preserve"> Typical basement temperature is 15 °C.  Laboratory operation requires a maximum of at least 20 ºC.</w:t>
                  </w:r>
                </w:p>
                <w:p w14:paraId="3B0A58B3" w14:textId="6902BA11" w:rsidR="00245BB4" w:rsidRPr="0072118A" w:rsidRDefault="6047BFDF" w:rsidP="0072118A">
                  <w:r w:rsidRPr="27B66EE4">
                    <w:rPr>
                      <w:rFonts w:eastAsia="Arial" w:cs="Arial"/>
                    </w:rPr>
                    <w:t>Based on KPF project measurements of the basement environment.</w:t>
                  </w:r>
                </w:p>
              </w:tc>
            </w:tr>
            <w:tr w:rsidR="00245BB4" w14:paraId="4B3C38DE" w14:textId="77777777" w:rsidTr="0072118A">
              <w:trPr>
                <w:trHeight w:val="300"/>
              </w:trPr>
              <w:tc>
                <w:tcPr>
                  <w:tcW w:w="2221" w:type="dxa"/>
                  <w:tcBorders>
                    <w:top w:val="single" w:sz="8" w:space="0" w:color="696969"/>
                    <w:left w:val="single" w:sz="8" w:space="0" w:color="696969"/>
                    <w:bottom w:val="single" w:sz="8" w:space="0" w:color="696969"/>
                    <w:right w:val="single" w:sz="8" w:space="0" w:color="696969"/>
                  </w:tcBorders>
                </w:tcPr>
                <w:p w14:paraId="79FED6CA" w14:textId="1495D8C3" w:rsidR="00245BB4" w:rsidRDefault="0072118A" w:rsidP="0072118A">
                  <w:pPr>
                    <w:jc w:val="both"/>
                  </w:pPr>
                  <w:r>
                    <w:rPr>
                      <w:rFonts w:eastAsia="Arial" w:cs="Arial"/>
                    </w:rPr>
                    <w:t>Temperature variation rate</w:t>
                  </w:r>
                </w:p>
              </w:tc>
              <w:tc>
                <w:tcPr>
                  <w:tcW w:w="896" w:type="dxa"/>
                  <w:tcBorders>
                    <w:top w:val="single" w:sz="8" w:space="0" w:color="696969"/>
                    <w:left w:val="single" w:sz="8" w:space="0" w:color="696969"/>
                    <w:bottom w:val="single" w:sz="8" w:space="0" w:color="696969"/>
                    <w:right w:val="single" w:sz="8" w:space="0" w:color="696969"/>
                  </w:tcBorders>
                </w:tcPr>
                <w:p w14:paraId="05F7728E" w14:textId="77777777" w:rsidR="00245BB4" w:rsidRDefault="00245BB4" w:rsidP="00245BB4">
                  <w:r>
                    <w:rPr>
                      <w:rFonts w:eastAsia="Arial" w:cs="Arial"/>
                    </w:rPr>
                    <w:t>0</w:t>
                  </w:r>
                </w:p>
              </w:tc>
              <w:tc>
                <w:tcPr>
                  <w:tcW w:w="896" w:type="dxa"/>
                  <w:tcBorders>
                    <w:top w:val="single" w:sz="8" w:space="0" w:color="696969"/>
                    <w:left w:val="single" w:sz="8" w:space="0" w:color="696969"/>
                    <w:bottom w:val="single" w:sz="8" w:space="0" w:color="696969"/>
                    <w:right w:val="single" w:sz="8" w:space="0" w:color="696969"/>
                  </w:tcBorders>
                </w:tcPr>
                <w:p w14:paraId="30FB2EC7" w14:textId="77777777" w:rsidR="00245BB4" w:rsidRDefault="6E458B03" w:rsidP="00245BB4">
                  <w:r w:rsidRPr="702BF260">
                    <w:rPr>
                      <w:rFonts w:eastAsia="Arial" w:cs="Arial"/>
                    </w:rPr>
                    <w:t>-</w:t>
                  </w:r>
                </w:p>
              </w:tc>
              <w:tc>
                <w:tcPr>
                  <w:tcW w:w="1097" w:type="dxa"/>
                  <w:tcBorders>
                    <w:top w:val="single" w:sz="8" w:space="0" w:color="696969"/>
                    <w:left w:val="single" w:sz="8" w:space="0" w:color="696969"/>
                    <w:bottom w:val="single" w:sz="8" w:space="0" w:color="696969"/>
                    <w:right w:val="single" w:sz="8" w:space="0" w:color="696969"/>
                  </w:tcBorders>
                </w:tcPr>
                <w:p w14:paraId="249FAAB8" w14:textId="77777777" w:rsidR="00245BB4" w:rsidRDefault="00245BB4" w:rsidP="00245BB4">
                  <w:r>
                    <w:rPr>
                      <w:rFonts w:eastAsia="Arial" w:cs="Arial"/>
                    </w:rPr>
                    <w:t>1</w:t>
                  </w:r>
                </w:p>
              </w:tc>
              <w:tc>
                <w:tcPr>
                  <w:tcW w:w="812" w:type="dxa"/>
                  <w:tcBorders>
                    <w:top w:val="single" w:sz="8" w:space="0" w:color="696969"/>
                    <w:left w:val="single" w:sz="8" w:space="0" w:color="696969"/>
                    <w:bottom w:val="single" w:sz="8" w:space="0" w:color="696969"/>
                    <w:right w:val="single" w:sz="8" w:space="0" w:color="696969"/>
                  </w:tcBorders>
                </w:tcPr>
                <w:p w14:paraId="2105EA93" w14:textId="7326C6F9" w:rsidR="00245BB4" w:rsidRDefault="00245BB4" w:rsidP="00245BB4">
                  <w:r>
                    <w:rPr>
                      <w:rFonts w:eastAsia="Arial" w:cs="Arial"/>
                    </w:rPr>
                    <w:t>ºC/</w:t>
                  </w:r>
                  <w:proofErr w:type="spellStart"/>
                  <w:r w:rsidR="00822895">
                    <w:rPr>
                      <w:rFonts w:eastAsia="Arial" w:cs="Arial"/>
                    </w:rPr>
                    <w:t>hr</w:t>
                  </w:r>
                  <w:proofErr w:type="spellEnd"/>
                </w:p>
              </w:tc>
              <w:tc>
                <w:tcPr>
                  <w:tcW w:w="4415" w:type="dxa"/>
                  <w:tcBorders>
                    <w:top w:val="single" w:sz="8" w:space="0" w:color="696969"/>
                    <w:left w:val="single" w:sz="8" w:space="0" w:color="696969"/>
                    <w:bottom w:val="single" w:sz="8" w:space="0" w:color="696969"/>
                    <w:right w:val="single" w:sz="8" w:space="0" w:color="696969"/>
                  </w:tcBorders>
                </w:tcPr>
                <w:p w14:paraId="5E3886A4" w14:textId="77777777" w:rsidR="00245BB4" w:rsidRDefault="6E458B03" w:rsidP="00245BB4">
                  <w:r w:rsidRPr="702BF260">
                    <w:rPr>
                      <w:rFonts w:eastAsia="Arial" w:cs="Arial"/>
                      <w:sz w:val="18"/>
                      <w:szCs w:val="18"/>
                    </w:rPr>
                    <w:t> </w:t>
                  </w:r>
                </w:p>
              </w:tc>
            </w:tr>
            <w:tr w:rsidR="00245BB4" w14:paraId="2383D8AF" w14:textId="77777777" w:rsidTr="0072118A">
              <w:trPr>
                <w:trHeight w:val="300"/>
              </w:trPr>
              <w:tc>
                <w:tcPr>
                  <w:tcW w:w="2221" w:type="dxa"/>
                  <w:tcBorders>
                    <w:top w:val="single" w:sz="8" w:space="0" w:color="696969"/>
                    <w:left w:val="single" w:sz="8" w:space="0" w:color="696969"/>
                    <w:bottom w:val="single" w:sz="8" w:space="0" w:color="696969"/>
                    <w:right w:val="single" w:sz="8" w:space="0" w:color="696969"/>
                  </w:tcBorders>
                </w:tcPr>
                <w:p w14:paraId="09FC77FE" w14:textId="77777777" w:rsidR="00245BB4" w:rsidRDefault="00245BB4" w:rsidP="00245BB4">
                  <w:r>
                    <w:rPr>
                      <w:rFonts w:eastAsia="Arial" w:cs="Arial"/>
                    </w:rPr>
                    <w:lastRenderedPageBreak/>
                    <w:t>Humidity</w:t>
                  </w:r>
                </w:p>
              </w:tc>
              <w:tc>
                <w:tcPr>
                  <w:tcW w:w="896" w:type="dxa"/>
                  <w:tcBorders>
                    <w:top w:val="single" w:sz="8" w:space="0" w:color="696969"/>
                    <w:left w:val="single" w:sz="8" w:space="0" w:color="696969"/>
                    <w:bottom w:val="single" w:sz="8" w:space="0" w:color="696969"/>
                    <w:right w:val="single" w:sz="8" w:space="0" w:color="696969"/>
                  </w:tcBorders>
                </w:tcPr>
                <w:p w14:paraId="3D22F59A" w14:textId="77777777" w:rsidR="00245BB4" w:rsidRDefault="00245BB4" w:rsidP="00245BB4">
                  <w:r>
                    <w:rPr>
                      <w:rFonts w:eastAsia="Arial" w:cs="Arial"/>
                    </w:rPr>
                    <w:t>0</w:t>
                  </w:r>
                </w:p>
              </w:tc>
              <w:tc>
                <w:tcPr>
                  <w:tcW w:w="896" w:type="dxa"/>
                  <w:tcBorders>
                    <w:top w:val="single" w:sz="8" w:space="0" w:color="696969"/>
                    <w:left w:val="single" w:sz="8" w:space="0" w:color="696969"/>
                    <w:bottom w:val="single" w:sz="8" w:space="0" w:color="696969"/>
                    <w:right w:val="single" w:sz="8" w:space="0" w:color="696969"/>
                  </w:tcBorders>
                </w:tcPr>
                <w:p w14:paraId="4C2A823A" w14:textId="77777777" w:rsidR="00245BB4" w:rsidRDefault="00245BB4" w:rsidP="00245BB4">
                  <w:r>
                    <w:rPr>
                      <w:rFonts w:eastAsia="Arial" w:cs="Arial"/>
                    </w:rPr>
                    <w:t>15</w:t>
                  </w:r>
                </w:p>
              </w:tc>
              <w:tc>
                <w:tcPr>
                  <w:tcW w:w="1097" w:type="dxa"/>
                  <w:tcBorders>
                    <w:top w:val="single" w:sz="8" w:space="0" w:color="696969"/>
                    <w:left w:val="single" w:sz="8" w:space="0" w:color="696969"/>
                    <w:bottom w:val="single" w:sz="8" w:space="0" w:color="696969"/>
                    <w:right w:val="single" w:sz="8" w:space="0" w:color="696969"/>
                  </w:tcBorders>
                </w:tcPr>
                <w:p w14:paraId="7863B65F" w14:textId="77777777" w:rsidR="00245BB4" w:rsidRDefault="00245BB4" w:rsidP="00245BB4">
                  <w:r>
                    <w:rPr>
                      <w:rFonts w:eastAsia="Arial" w:cs="Arial"/>
                    </w:rPr>
                    <w:t>100</w:t>
                  </w:r>
                </w:p>
              </w:tc>
              <w:tc>
                <w:tcPr>
                  <w:tcW w:w="812" w:type="dxa"/>
                  <w:tcBorders>
                    <w:top w:val="single" w:sz="8" w:space="0" w:color="696969"/>
                    <w:left w:val="single" w:sz="8" w:space="0" w:color="696969"/>
                    <w:bottom w:val="single" w:sz="8" w:space="0" w:color="696969"/>
                    <w:right w:val="single" w:sz="8" w:space="0" w:color="696969"/>
                  </w:tcBorders>
                </w:tcPr>
                <w:p w14:paraId="5D52869B" w14:textId="77777777" w:rsidR="00245BB4" w:rsidRDefault="6E458B03" w:rsidP="00245BB4">
                  <w:r w:rsidRPr="702BF260">
                    <w:rPr>
                      <w:rFonts w:eastAsia="Arial" w:cs="Arial"/>
                    </w:rPr>
                    <w:t>%</w:t>
                  </w:r>
                </w:p>
              </w:tc>
              <w:tc>
                <w:tcPr>
                  <w:tcW w:w="4415" w:type="dxa"/>
                  <w:tcBorders>
                    <w:top w:val="single" w:sz="8" w:space="0" w:color="696969"/>
                    <w:left w:val="single" w:sz="8" w:space="0" w:color="696969"/>
                    <w:bottom w:val="single" w:sz="8" w:space="0" w:color="696969"/>
                    <w:right w:val="single" w:sz="8" w:space="0" w:color="696969"/>
                  </w:tcBorders>
                </w:tcPr>
                <w:p w14:paraId="05D764E7" w14:textId="4006BCAF" w:rsidR="00245BB4" w:rsidRDefault="44FED609" w:rsidP="27B66EE4">
                  <w:r w:rsidRPr="27B66EE4">
                    <w:rPr>
                      <w:rFonts w:eastAsia="Arial" w:cs="Arial"/>
                    </w:rPr>
                    <w:t xml:space="preserve"> Relative humidity. Based on reference 1, typical is the average annual humidity. </w:t>
                  </w:r>
                </w:p>
                <w:p w14:paraId="4DDA7960" w14:textId="47E5E4C6" w:rsidR="00245BB4" w:rsidRPr="0072118A" w:rsidRDefault="44FED609" w:rsidP="27B66EE4">
                  <w:r w:rsidRPr="27B66EE4">
                    <w:rPr>
                      <w:rFonts w:eastAsia="Arial" w:cs="Arial"/>
                    </w:rPr>
                    <w:t>A non-condensing condition is normal when the dome is closed because the dome is air conditioned to control humidity. The dome is not opened unless the dome and outdoor temperatures are above the dew point. Transient conditions can occur that result in condensation.</w:t>
                  </w:r>
                </w:p>
              </w:tc>
            </w:tr>
            <w:tr w:rsidR="00245BB4" w14:paraId="088D1304" w14:textId="77777777" w:rsidTr="0072118A">
              <w:trPr>
                <w:trHeight w:val="300"/>
              </w:trPr>
              <w:tc>
                <w:tcPr>
                  <w:tcW w:w="2221" w:type="dxa"/>
                  <w:tcBorders>
                    <w:top w:val="single" w:sz="8" w:space="0" w:color="696969"/>
                    <w:left w:val="single" w:sz="8" w:space="0" w:color="696969"/>
                    <w:bottom w:val="single" w:sz="8" w:space="0" w:color="696969"/>
                    <w:right w:val="single" w:sz="8" w:space="0" w:color="696969"/>
                  </w:tcBorders>
                </w:tcPr>
                <w:p w14:paraId="2450BC45" w14:textId="77777777" w:rsidR="00245BB4" w:rsidRDefault="00245BB4" w:rsidP="00245BB4">
                  <w:r>
                    <w:rPr>
                      <w:rFonts w:eastAsia="Arial" w:cs="Arial"/>
                    </w:rPr>
                    <w:t>Gravity orientation</w:t>
                  </w:r>
                </w:p>
              </w:tc>
              <w:tc>
                <w:tcPr>
                  <w:tcW w:w="896" w:type="dxa"/>
                  <w:tcBorders>
                    <w:top w:val="single" w:sz="8" w:space="0" w:color="696969"/>
                    <w:left w:val="single" w:sz="8" w:space="0" w:color="696969"/>
                    <w:bottom w:val="single" w:sz="8" w:space="0" w:color="696969"/>
                    <w:right w:val="single" w:sz="8" w:space="0" w:color="696969"/>
                  </w:tcBorders>
                </w:tcPr>
                <w:p w14:paraId="3A53A7B2" w14:textId="77777777" w:rsidR="00245BB4" w:rsidRDefault="6E458B03" w:rsidP="00245BB4">
                  <w:r w:rsidRPr="702BF260">
                    <w:rPr>
                      <w:rFonts w:eastAsia="Arial" w:cs="Arial"/>
                    </w:rPr>
                    <w:t>-</w:t>
                  </w:r>
                </w:p>
              </w:tc>
              <w:tc>
                <w:tcPr>
                  <w:tcW w:w="896" w:type="dxa"/>
                  <w:tcBorders>
                    <w:top w:val="single" w:sz="8" w:space="0" w:color="696969"/>
                    <w:left w:val="single" w:sz="8" w:space="0" w:color="696969"/>
                    <w:bottom w:val="single" w:sz="8" w:space="0" w:color="696969"/>
                    <w:right w:val="single" w:sz="8" w:space="0" w:color="696969"/>
                  </w:tcBorders>
                </w:tcPr>
                <w:p w14:paraId="0418EB09" w14:textId="77777777" w:rsidR="00245BB4" w:rsidRDefault="00245BB4" w:rsidP="00245BB4">
                  <w:r>
                    <w:rPr>
                      <w:rFonts w:eastAsia="Arial" w:cs="Arial"/>
                    </w:rPr>
                    <w:t>-1</w:t>
                  </w:r>
                </w:p>
              </w:tc>
              <w:tc>
                <w:tcPr>
                  <w:tcW w:w="1097" w:type="dxa"/>
                  <w:tcBorders>
                    <w:top w:val="single" w:sz="8" w:space="0" w:color="696969"/>
                    <w:left w:val="single" w:sz="8" w:space="0" w:color="696969"/>
                    <w:bottom w:val="single" w:sz="8" w:space="0" w:color="696969"/>
                    <w:right w:val="single" w:sz="8" w:space="0" w:color="696969"/>
                  </w:tcBorders>
                </w:tcPr>
                <w:p w14:paraId="0512896E" w14:textId="77777777" w:rsidR="00245BB4" w:rsidRDefault="6E458B03" w:rsidP="00245BB4">
                  <w:r w:rsidRPr="702BF260">
                    <w:rPr>
                      <w:rFonts w:eastAsia="Arial" w:cs="Arial"/>
                    </w:rPr>
                    <w:t>-</w:t>
                  </w:r>
                </w:p>
              </w:tc>
              <w:tc>
                <w:tcPr>
                  <w:tcW w:w="812" w:type="dxa"/>
                  <w:tcBorders>
                    <w:top w:val="single" w:sz="8" w:space="0" w:color="696969"/>
                    <w:left w:val="single" w:sz="8" w:space="0" w:color="696969"/>
                    <w:bottom w:val="single" w:sz="8" w:space="0" w:color="696969"/>
                    <w:right w:val="single" w:sz="8" w:space="0" w:color="696969"/>
                  </w:tcBorders>
                </w:tcPr>
                <w:p w14:paraId="353356E8" w14:textId="77777777" w:rsidR="00245BB4" w:rsidRDefault="00245BB4" w:rsidP="00245BB4">
                  <w:r>
                    <w:rPr>
                      <w:rFonts w:eastAsia="Arial" w:cs="Arial"/>
                    </w:rPr>
                    <w:t>g</w:t>
                  </w:r>
                </w:p>
              </w:tc>
              <w:tc>
                <w:tcPr>
                  <w:tcW w:w="4415" w:type="dxa"/>
                  <w:tcBorders>
                    <w:top w:val="single" w:sz="8" w:space="0" w:color="696969"/>
                    <w:left w:val="single" w:sz="8" w:space="0" w:color="696969"/>
                    <w:bottom w:val="single" w:sz="8" w:space="0" w:color="696969"/>
                    <w:right w:val="single" w:sz="8" w:space="0" w:color="696969"/>
                  </w:tcBorders>
                </w:tcPr>
                <w:p w14:paraId="4ECEB114" w14:textId="77777777" w:rsidR="00245BB4" w:rsidRDefault="6E458B03" w:rsidP="00245BB4">
                  <w:r w:rsidRPr="702BF260">
                    <w:rPr>
                      <w:rFonts w:eastAsia="Arial" w:cs="Arial"/>
                      <w:sz w:val="18"/>
                      <w:szCs w:val="18"/>
                    </w:rPr>
                    <w:t> </w:t>
                  </w:r>
                </w:p>
              </w:tc>
            </w:tr>
            <w:tr w:rsidR="00245BB4" w14:paraId="1DFC70B7" w14:textId="77777777" w:rsidTr="0072118A">
              <w:trPr>
                <w:trHeight w:val="412"/>
              </w:trPr>
              <w:tc>
                <w:tcPr>
                  <w:tcW w:w="2221" w:type="dxa"/>
                  <w:tcBorders>
                    <w:top w:val="single" w:sz="8" w:space="0" w:color="696969"/>
                    <w:left w:val="single" w:sz="8" w:space="0" w:color="696969"/>
                    <w:bottom w:val="single" w:sz="8" w:space="0" w:color="696969"/>
                    <w:right w:val="single" w:sz="8" w:space="0" w:color="696969"/>
                  </w:tcBorders>
                </w:tcPr>
                <w:p w14:paraId="79958EAD" w14:textId="77777777" w:rsidR="00245BB4" w:rsidRDefault="00245BB4" w:rsidP="00245BB4">
                  <w:r>
                    <w:rPr>
                      <w:rFonts w:eastAsia="Arial" w:cs="Arial"/>
                    </w:rPr>
                    <w:t>Vibration</w:t>
                  </w:r>
                </w:p>
              </w:tc>
              <w:tc>
                <w:tcPr>
                  <w:tcW w:w="896" w:type="dxa"/>
                  <w:tcBorders>
                    <w:top w:val="single" w:sz="8" w:space="0" w:color="696969"/>
                    <w:left w:val="single" w:sz="8" w:space="0" w:color="696969"/>
                    <w:bottom w:val="single" w:sz="8" w:space="0" w:color="696969"/>
                    <w:right w:val="single" w:sz="8" w:space="0" w:color="696969"/>
                  </w:tcBorders>
                </w:tcPr>
                <w:p w14:paraId="6644F91B" w14:textId="77777777" w:rsidR="00245BB4" w:rsidRDefault="6E458B03" w:rsidP="00245BB4">
                  <w:r w:rsidRPr="702BF260">
                    <w:rPr>
                      <w:rFonts w:eastAsia="Arial" w:cs="Arial"/>
                    </w:rPr>
                    <w:t>-</w:t>
                  </w:r>
                </w:p>
              </w:tc>
              <w:tc>
                <w:tcPr>
                  <w:tcW w:w="896" w:type="dxa"/>
                  <w:tcBorders>
                    <w:top w:val="single" w:sz="8" w:space="0" w:color="696969"/>
                    <w:left w:val="single" w:sz="8" w:space="0" w:color="696969"/>
                    <w:bottom w:val="single" w:sz="8" w:space="0" w:color="696969"/>
                    <w:right w:val="single" w:sz="8" w:space="0" w:color="696969"/>
                  </w:tcBorders>
                </w:tcPr>
                <w:p w14:paraId="7EB2007A" w14:textId="77777777" w:rsidR="00245BB4" w:rsidRDefault="6E458B03" w:rsidP="00245BB4">
                  <w:r w:rsidRPr="702BF260">
                    <w:rPr>
                      <w:rFonts w:eastAsia="Arial" w:cs="Arial"/>
                    </w:rPr>
                    <w:t>-</w:t>
                  </w:r>
                </w:p>
              </w:tc>
              <w:tc>
                <w:tcPr>
                  <w:tcW w:w="1097" w:type="dxa"/>
                  <w:tcBorders>
                    <w:top w:val="single" w:sz="8" w:space="0" w:color="696969"/>
                    <w:left w:val="single" w:sz="8" w:space="0" w:color="696969"/>
                    <w:bottom w:val="single" w:sz="8" w:space="0" w:color="696969"/>
                    <w:right w:val="single" w:sz="8" w:space="0" w:color="696969"/>
                  </w:tcBorders>
                </w:tcPr>
                <w:p w14:paraId="41094E02" w14:textId="77777777" w:rsidR="00245BB4" w:rsidRDefault="00245BB4" w:rsidP="00245BB4">
                  <w:r>
                    <w:rPr>
                      <w:rFonts w:eastAsia="Arial" w:cs="Arial"/>
                    </w:rPr>
                    <w:t>0.25x10</w:t>
                  </w:r>
                  <w:r>
                    <w:rPr>
                      <w:rFonts w:eastAsia="Arial" w:cs="Arial"/>
                      <w:vertAlign w:val="superscript"/>
                    </w:rPr>
                    <w:t>-9</w:t>
                  </w:r>
                </w:p>
              </w:tc>
              <w:tc>
                <w:tcPr>
                  <w:tcW w:w="812" w:type="dxa"/>
                  <w:tcBorders>
                    <w:top w:val="single" w:sz="8" w:space="0" w:color="696969"/>
                    <w:left w:val="single" w:sz="8" w:space="0" w:color="696969"/>
                    <w:bottom w:val="single" w:sz="8" w:space="0" w:color="696969"/>
                    <w:right w:val="single" w:sz="8" w:space="0" w:color="696969"/>
                  </w:tcBorders>
                </w:tcPr>
                <w:p w14:paraId="69888BD1" w14:textId="77777777" w:rsidR="00245BB4" w:rsidRDefault="00245BB4" w:rsidP="00245BB4">
                  <w:r>
                    <w:rPr>
                      <w:rFonts w:eastAsia="Arial" w:cs="Arial"/>
                    </w:rPr>
                    <w:t>g</w:t>
                  </w:r>
                  <w:r>
                    <w:rPr>
                      <w:rFonts w:eastAsia="Arial" w:cs="Arial"/>
                      <w:vertAlign w:val="superscript"/>
                    </w:rPr>
                    <w:t>2</w:t>
                  </w:r>
                  <w:r>
                    <w:rPr>
                      <w:rFonts w:eastAsia="Arial" w:cs="Arial"/>
                    </w:rPr>
                    <w:t>/Hz</w:t>
                  </w:r>
                </w:p>
              </w:tc>
              <w:tc>
                <w:tcPr>
                  <w:tcW w:w="4415" w:type="dxa"/>
                  <w:tcBorders>
                    <w:top w:val="single" w:sz="8" w:space="0" w:color="696969"/>
                    <w:left w:val="single" w:sz="8" w:space="0" w:color="696969"/>
                    <w:bottom w:val="single" w:sz="8" w:space="0" w:color="696969"/>
                    <w:right w:val="single" w:sz="8" w:space="0" w:color="696969"/>
                  </w:tcBorders>
                </w:tcPr>
                <w:p w14:paraId="44240AAE" w14:textId="038FBE24" w:rsidR="00245BB4" w:rsidRPr="0072118A" w:rsidRDefault="55DBA472" w:rsidP="27B66EE4">
                  <w:r w:rsidRPr="27B66EE4">
                    <w:rPr>
                      <w:rFonts w:eastAsia="Arial" w:cs="Arial"/>
                    </w:rPr>
                    <w:t>8 Hz to 80 Hz</w:t>
                  </w:r>
                </w:p>
              </w:tc>
            </w:tr>
            <w:tr w:rsidR="00245BB4" w14:paraId="0AACD1AF" w14:textId="77777777" w:rsidTr="0072118A">
              <w:trPr>
                <w:trHeight w:val="300"/>
              </w:trPr>
              <w:tc>
                <w:tcPr>
                  <w:tcW w:w="2221" w:type="dxa"/>
                  <w:tcBorders>
                    <w:top w:val="single" w:sz="8" w:space="0" w:color="696969"/>
                    <w:left w:val="single" w:sz="8" w:space="0" w:color="696969"/>
                    <w:bottom w:val="single" w:sz="8" w:space="0" w:color="696969"/>
                    <w:right w:val="single" w:sz="8" w:space="0" w:color="696969"/>
                  </w:tcBorders>
                </w:tcPr>
                <w:p w14:paraId="0BA4CC87" w14:textId="77777777" w:rsidR="00245BB4" w:rsidRDefault="00245BB4" w:rsidP="00245BB4">
                  <w:r>
                    <w:rPr>
                      <w:rFonts w:eastAsia="Arial" w:cs="Arial"/>
                    </w:rPr>
                    <w:t>Acceleration</w:t>
                  </w:r>
                </w:p>
              </w:tc>
              <w:tc>
                <w:tcPr>
                  <w:tcW w:w="896" w:type="dxa"/>
                  <w:tcBorders>
                    <w:top w:val="single" w:sz="8" w:space="0" w:color="696969"/>
                    <w:left w:val="single" w:sz="8" w:space="0" w:color="696969"/>
                    <w:bottom w:val="single" w:sz="8" w:space="0" w:color="696969"/>
                    <w:right w:val="single" w:sz="8" w:space="0" w:color="696969"/>
                  </w:tcBorders>
                </w:tcPr>
                <w:p w14:paraId="46D21969" w14:textId="77777777" w:rsidR="00245BB4" w:rsidRDefault="6E458B03" w:rsidP="00245BB4">
                  <w:r w:rsidRPr="702BF260">
                    <w:rPr>
                      <w:rFonts w:eastAsia="Arial" w:cs="Arial"/>
                    </w:rPr>
                    <w:t>-</w:t>
                  </w:r>
                </w:p>
              </w:tc>
              <w:tc>
                <w:tcPr>
                  <w:tcW w:w="896" w:type="dxa"/>
                  <w:tcBorders>
                    <w:top w:val="single" w:sz="8" w:space="0" w:color="696969"/>
                    <w:left w:val="single" w:sz="8" w:space="0" w:color="696969"/>
                    <w:bottom w:val="single" w:sz="8" w:space="0" w:color="696969"/>
                    <w:right w:val="single" w:sz="8" w:space="0" w:color="696969"/>
                  </w:tcBorders>
                </w:tcPr>
                <w:p w14:paraId="137965D0" w14:textId="77777777" w:rsidR="00245BB4" w:rsidRDefault="6E458B03" w:rsidP="00245BB4">
                  <w:r w:rsidRPr="702BF260">
                    <w:rPr>
                      <w:rFonts w:eastAsia="Arial" w:cs="Arial"/>
                    </w:rPr>
                    <w:t>-</w:t>
                  </w:r>
                </w:p>
              </w:tc>
              <w:tc>
                <w:tcPr>
                  <w:tcW w:w="1097" w:type="dxa"/>
                  <w:tcBorders>
                    <w:top w:val="single" w:sz="8" w:space="0" w:color="696969"/>
                    <w:left w:val="single" w:sz="8" w:space="0" w:color="696969"/>
                    <w:bottom w:val="single" w:sz="8" w:space="0" w:color="696969"/>
                    <w:right w:val="single" w:sz="8" w:space="0" w:color="696969"/>
                  </w:tcBorders>
                </w:tcPr>
                <w:p w14:paraId="19F14E3C" w14:textId="52174290" w:rsidR="00245BB4" w:rsidRDefault="30573A87" w:rsidP="27B66EE4">
                  <w:pPr>
                    <w:rPr>
                      <w:rFonts w:eastAsia="Arial" w:cs="Arial"/>
                    </w:rPr>
                  </w:pPr>
                  <w:r w:rsidRPr="27B66EE4">
                    <w:rPr>
                      <w:rFonts w:eastAsia="Arial" w:cs="Arial"/>
                    </w:rPr>
                    <w:t>2</w:t>
                  </w:r>
                </w:p>
              </w:tc>
              <w:tc>
                <w:tcPr>
                  <w:tcW w:w="812" w:type="dxa"/>
                  <w:tcBorders>
                    <w:top w:val="single" w:sz="8" w:space="0" w:color="696969"/>
                    <w:left w:val="single" w:sz="8" w:space="0" w:color="696969"/>
                    <w:bottom w:val="single" w:sz="8" w:space="0" w:color="696969"/>
                    <w:right w:val="single" w:sz="8" w:space="0" w:color="696969"/>
                  </w:tcBorders>
                </w:tcPr>
                <w:p w14:paraId="54138EA0" w14:textId="77777777" w:rsidR="00245BB4" w:rsidRDefault="00245BB4" w:rsidP="00245BB4">
                  <w:r>
                    <w:rPr>
                      <w:rFonts w:eastAsia="Arial" w:cs="Arial"/>
                    </w:rPr>
                    <w:t>g</w:t>
                  </w:r>
                </w:p>
              </w:tc>
              <w:tc>
                <w:tcPr>
                  <w:tcW w:w="4415" w:type="dxa"/>
                  <w:tcBorders>
                    <w:top w:val="single" w:sz="8" w:space="0" w:color="696969"/>
                    <w:left w:val="single" w:sz="8" w:space="0" w:color="696969"/>
                    <w:bottom w:val="single" w:sz="8" w:space="0" w:color="696969"/>
                    <w:right w:val="single" w:sz="8" w:space="0" w:color="696969"/>
                  </w:tcBorders>
                </w:tcPr>
                <w:p w14:paraId="1B87E3DE" w14:textId="600CDA88" w:rsidR="00245BB4" w:rsidRDefault="3E70C021" w:rsidP="27B66EE4">
                  <w:pPr>
                    <w:rPr>
                      <w:rFonts w:eastAsia="Arial" w:cs="Arial"/>
                    </w:rPr>
                  </w:pPr>
                  <w:r w:rsidRPr="27B66EE4">
                    <w:rPr>
                      <w:rFonts w:eastAsia="Arial" w:cs="Arial"/>
                    </w:rPr>
                    <w:t>seismic accelerations</w:t>
                  </w:r>
                </w:p>
              </w:tc>
            </w:tr>
          </w:tbl>
          <w:p w14:paraId="34CE0A41" w14:textId="77777777" w:rsidR="00245BB4" w:rsidRDefault="00245BB4" w:rsidP="00245BB4"/>
        </w:tc>
        <w:tc>
          <w:tcPr>
            <w:tcW w:w="2351" w:type="dxa"/>
            <w:tcBorders>
              <w:top w:val="nil"/>
              <w:left w:val="nil"/>
              <w:bottom w:val="single" w:sz="8" w:space="0" w:color="E5E5E5"/>
              <w:right w:val="nil"/>
            </w:tcBorders>
          </w:tcPr>
          <w:p w14:paraId="62EBF3C5" w14:textId="1DEC2071" w:rsidR="00245BB4" w:rsidRDefault="00245BB4" w:rsidP="00245BB4"/>
        </w:tc>
      </w:tr>
      <w:tr w:rsidR="00245BB4" w14:paraId="4439E49B" w14:textId="77777777" w:rsidTr="70788E46">
        <w:trPr>
          <w:trHeight w:val="300"/>
        </w:trPr>
        <w:tc>
          <w:tcPr>
            <w:tcW w:w="1125" w:type="dxa"/>
            <w:tcBorders>
              <w:top w:val="nil"/>
              <w:left w:val="nil"/>
              <w:bottom w:val="single" w:sz="8" w:space="0" w:color="E5E5E5"/>
              <w:right w:val="nil"/>
            </w:tcBorders>
            <w:vAlign w:val="center"/>
          </w:tcPr>
          <w:p w14:paraId="2B16226C" w14:textId="67399337" w:rsidR="00245BB4" w:rsidRDefault="00245BB4" w:rsidP="27B66EE4">
            <w:pPr>
              <w:rPr>
                <w:rFonts w:eastAsia="Arial" w:cs="Arial"/>
                <w:sz w:val="18"/>
                <w:szCs w:val="18"/>
              </w:rPr>
            </w:pPr>
          </w:p>
        </w:tc>
        <w:tc>
          <w:tcPr>
            <w:tcW w:w="10921" w:type="dxa"/>
            <w:tcBorders>
              <w:top w:val="nil"/>
              <w:left w:val="nil"/>
              <w:bottom w:val="single" w:sz="8" w:space="0" w:color="E5E5E5"/>
              <w:right w:val="nil"/>
            </w:tcBorders>
            <w:vAlign w:val="center"/>
          </w:tcPr>
          <w:p w14:paraId="32166CB0" w14:textId="62628FEE" w:rsidR="00245BB4" w:rsidRDefault="00245BB4" w:rsidP="27B66EE4">
            <w:pPr>
              <w:rPr>
                <w:rFonts w:eastAsia="Arial" w:cs="Arial"/>
              </w:rPr>
            </w:pPr>
          </w:p>
        </w:tc>
        <w:tc>
          <w:tcPr>
            <w:tcW w:w="2351" w:type="dxa"/>
            <w:tcBorders>
              <w:top w:val="nil"/>
              <w:left w:val="nil"/>
              <w:bottom w:val="single" w:sz="8" w:space="0" w:color="E5E5E5"/>
              <w:right w:val="nil"/>
            </w:tcBorders>
          </w:tcPr>
          <w:p w14:paraId="6D98A12B" w14:textId="77777777" w:rsidR="00245BB4" w:rsidRDefault="00245BB4" w:rsidP="00245BB4"/>
        </w:tc>
      </w:tr>
      <w:tr w:rsidR="00245BB4" w14:paraId="4DF0AF19" w14:textId="77777777" w:rsidTr="70788E46">
        <w:trPr>
          <w:trHeight w:val="300"/>
        </w:trPr>
        <w:tc>
          <w:tcPr>
            <w:tcW w:w="1125" w:type="dxa"/>
            <w:tcBorders>
              <w:top w:val="nil"/>
              <w:left w:val="nil"/>
              <w:bottom w:val="single" w:sz="8" w:space="0" w:color="E5E5E5"/>
              <w:right w:val="nil"/>
            </w:tcBorders>
            <w:vAlign w:val="center"/>
          </w:tcPr>
          <w:p w14:paraId="00F2BC08" w14:textId="44E50CD2" w:rsidR="00245BB4" w:rsidRDefault="00245BB4" w:rsidP="27B66EE4">
            <w:pPr>
              <w:rPr>
                <w:rFonts w:eastAsia="Arial" w:cs="Arial"/>
                <w:sz w:val="18"/>
                <w:szCs w:val="18"/>
              </w:rPr>
            </w:pPr>
          </w:p>
        </w:tc>
        <w:tc>
          <w:tcPr>
            <w:tcW w:w="10921" w:type="dxa"/>
            <w:tcBorders>
              <w:top w:val="nil"/>
              <w:left w:val="nil"/>
              <w:bottom w:val="single" w:sz="8" w:space="0" w:color="E5E5E5"/>
              <w:right w:val="nil"/>
            </w:tcBorders>
            <w:vAlign w:val="center"/>
          </w:tcPr>
          <w:p w14:paraId="7C1CDD51" w14:textId="4C7C1721" w:rsidR="00245BB4" w:rsidRDefault="00245BB4" w:rsidP="006C2049">
            <w:pPr>
              <w:numPr>
                <w:ilvl w:val="0"/>
                <w:numId w:val="7"/>
              </w:numPr>
              <w:rPr>
                <w:rFonts w:eastAsia="Arial" w:cs="Arial"/>
              </w:rPr>
            </w:pPr>
          </w:p>
        </w:tc>
        <w:tc>
          <w:tcPr>
            <w:tcW w:w="2351" w:type="dxa"/>
            <w:tcBorders>
              <w:top w:val="nil"/>
              <w:left w:val="nil"/>
              <w:bottom w:val="single" w:sz="8" w:space="0" w:color="E5E5E5"/>
              <w:right w:val="nil"/>
            </w:tcBorders>
          </w:tcPr>
          <w:p w14:paraId="2946DB82" w14:textId="77777777" w:rsidR="00245BB4" w:rsidRDefault="00245BB4" w:rsidP="00245BB4"/>
        </w:tc>
      </w:tr>
      <w:tr w:rsidR="00245BB4" w14:paraId="0F11FDCD" w14:textId="77777777" w:rsidTr="70788E46">
        <w:trPr>
          <w:trHeight w:val="300"/>
        </w:trPr>
        <w:tc>
          <w:tcPr>
            <w:tcW w:w="1125" w:type="dxa"/>
            <w:tcBorders>
              <w:top w:val="nil"/>
              <w:left w:val="nil"/>
              <w:bottom w:val="single" w:sz="8" w:space="0" w:color="E5E5E5"/>
              <w:right w:val="nil"/>
            </w:tcBorders>
            <w:vAlign w:val="center"/>
          </w:tcPr>
          <w:p w14:paraId="00F71D10" w14:textId="184BEB21" w:rsidR="00245BB4" w:rsidRDefault="00245BB4" w:rsidP="00245BB4"/>
        </w:tc>
        <w:tc>
          <w:tcPr>
            <w:tcW w:w="10921" w:type="dxa"/>
            <w:tcBorders>
              <w:top w:val="nil"/>
              <w:left w:val="nil"/>
              <w:bottom w:val="single" w:sz="8" w:space="0" w:color="E5E5E5"/>
              <w:right w:val="nil"/>
            </w:tcBorders>
            <w:vAlign w:val="center"/>
          </w:tcPr>
          <w:p w14:paraId="5700E634" w14:textId="798021C9" w:rsidR="00245BB4" w:rsidRDefault="6E458B03" w:rsidP="00206D70">
            <w:pPr>
              <w:pStyle w:val="Heading3"/>
              <w:rPr>
                <w:rFonts w:ascii="ArialUnicodeMS" w:eastAsia="ArialUnicodeMS" w:hAnsi="ArialUnicodeMS"/>
              </w:rPr>
            </w:pPr>
            <w:bookmarkStart w:id="50" w:name="_Toc256000019"/>
            <w:bookmarkStart w:id="51" w:name="_Toc71730515"/>
            <w:bookmarkStart w:id="52" w:name="_Toc125106133"/>
            <w:r>
              <w:t>Air Borne Contaminants</w:t>
            </w:r>
            <w:bookmarkEnd w:id="50"/>
            <w:bookmarkEnd w:id="51"/>
            <w:bookmarkEnd w:id="52"/>
          </w:p>
        </w:tc>
        <w:tc>
          <w:tcPr>
            <w:tcW w:w="2351" w:type="dxa"/>
            <w:tcBorders>
              <w:top w:val="nil"/>
              <w:left w:val="nil"/>
              <w:bottom w:val="single" w:sz="8" w:space="0" w:color="E5E5E5"/>
              <w:right w:val="nil"/>
            </w:tcBorders>
          </w:tcPr>
          <w:p w14:paraId="5997CC1D" w14:textId="77777777" w:rsidR="00245BB4" w:rsidRDefault="00245BB4" w:rsidP="00245BB4"/>
        </w:tc>
      </w:tr>
      <w:tr w:rsidR="00245BB4" w14:paraId="2AF13432" w14:textId="77777777" w:rsidTr="70788E46">
        <w:trPr>
          <w:trHeight w:val="300"/>
        </w:trPr>
        <w:tc>
          <w:tcPr>
            <w:tcW w:w="1125" w:type="dxa"/>
            <w:tcBorders>
              <w:top w:val="nil"/>
              <w:left w:val="nil"/>
              <w:bottom w:val="single" w:sz="8" w:space="0" w:color="E5E5E5"/>
              <w:right w:val="nil"/>
            </w:tcBorders>
            <w:vAlign w:val="center"/>
          </w:tcPr>
          <w:p w14:paraId="7424DAE2" w14:textId="76374B99" w:rsidR="00245BB4" w:rsidRDefault="000B0650" w:rsidP="00245BB4">
            <w:r>
              <w:rPr>
                <w:rFonts w:eastAsia="Arial" w:cs="Arial"/>
                <w:sz w:val="18"/>
              </w:rPr>
              <w:t>info</w:t>
            </w:r>
          </w:p>
        </w:tc>
        <w:tc>
          <w:tcPr>
            <w:tcW w:w="10921" w:type="dxa"/>
            <w:tcBorders>
              <w:top w:val="nil"/>
              <w:left w:val="nil"/>
              <w:bottom w:val="single" w:sz="8" w:space="0" w:color="E5E5E5"/>
              <w:right w:val="nil"/>
            </w:tcBorders>
            <w:vAlign w:val="center"/>
          </w:tcPr>
          <w:p w14:paraId="3CF54643" w14:textId="1A777744" w:rsidR="00245BB4" w:rsidRDefault="00245BB4" w:rsidP="1EB5CD6F">
            <w:pPr>
              <w:rPr>
                <w:rFonts w:eastAsia="Arial" w:cs="Arial"/>
              </w:rPr>
            </w:pPr>
            <w:r w:rsidRPr="1EB5CD6F">
              <w:rPr>
                <w:rFonts w:eastAsia="Arial" w:cs="Arial"/>
              </w:rPr>
              <w:t>The weather conditions at the summit of Mauna Kea include frequent high winds resulting in some air borne contaminants, particularly dust and insects.</w:t>
            </w:r>
            <w:r w:rsidR="14D2EBA5" w:rsidRPr="1EB5CD6F">
              <w:rPr>
                <w:rFonts w:eastAsia="Arial" w:cs="Arial"/>
              </w:rPr>
              <w:t xml:space="preserve"> </w:t>
            </w:r>
          </w:p>
        </w:tc>
        <w:tc>
          <w:tcPr>
            <w:tcW w:w="2351" w:type="dxa"/>
            <w:tcBorders>
              <w:top w:val="nil"/>
              <w:left w:val="nil"/>
              <w:bottom w:val="single" w:sz="8" w:space="0" w:color="E5E5E5"/>
              <w:right w:val="nil"/>
            </w:tcBorders>
          </w:tcPr>
          <w:p w14:paraId="110FFD37" w14:textId="77777777" w:rsidR="00245BB4" w:rsidRDefault="00245BB4" w:rsidP="00245BB4"/>
        </w:tc>
      </w:tr>
      <w:tr w:rsidR="00245BB4" w14:paraId="62CC8DD6" w14:textId="77777777" w:rsidTr="70788E46">
        <w:trPr>
          <w:trHeight w:val="300"/>
        </w:trPr>
        <w:tc>
          <w:tcPr>
            <w:tcW w:w="1125" w:type="dxa"/>
            <w:tcBorders>
              <w:top w:val="nil"/>
              <w:left w:val="nil"/>
              <w:bottom w:val="single" w:sz="8" w:space="0" w:color="E5E5E5"/>
              <w:right w:val="nil"/>
            </w:tcBorders>
            <w:vAlign w:val="center"/>
          </w:tcPr>
          <w:p w14:paraId="3E40EE5F" w14:textId="79F0C920" w:rsidR="00245BB4" w:rsidRDefault="00245BB4" w:rsidP="00245BB4"/>
        </w:tc>
        <w:tc>
          <w:tcPr>
            <w:tcW w:w="10921" w:type="dxa"/>
            <w:tcBorders>
              <w:top w:val="nil"/>
              <w:left w:val="nil"/>
              <w:bottom w:val="single" w:sz="8" w:space="0" w:color="E5E5E5"/>
              <w:right w:val="nil"/>
            </w:tcBorders>
            <w:vAlign w:val="center"/>
          </w:tcPr>
          <w:p w14:paraId="3B062328" w14:textId="59315DE5" w:rsidR="00245BB4" w:rsidRDefault="6E458B03" w:rsidP="00206D70">
            <w:pPr>
              <w:pStyle w:val="Heading3"/>
              <w:rPr>
                <w:rFonts w:ascii="ArialUnicodeMS" w:eastAsia="ArialUnicodeMS" w:hAnsi="ArialUnicodeMS"/>
              </w:rPr>
            </w:pPr>
            <w:bookmarkStart w:id="53" w:name="_Toc256000020"/>
            <w:bookmarkStart w:id="54" w:name="_Toc71730516"/>
            <w:bookmarkStart w:id="55" w:name="_Toc125106134"/>
            <w:r>
              <w:t>Vibration Environment</w:t>
            </w:r>
            <w:bookmarkEnd w:id="53"/>
            <w:bookmarkEnd w:id="54"/>
            <w:bookmarkEnd w:id="55"/>
          </w:p>
        </w:tc>
        <w:tc>
          <w:tcPr>
            <w:tcW w:w="2351" w:type="dxa"/>
            <w:tcBorders>
              <w:top w:val="nil"/>
              <w:left w:val="nil"/>
              <w:bottom w:val="single" w:sz="8" w:space="0" w:color="E5E5E5"/>
              <w:right w:val="nil"/>
            </w:tcBorders>
          </w:tcPr>
          <w:p w14:paraId="6B699379" w14:textId="77777777" w:rsidR="00245BB4" w:rsidRDefault="00245BB4" w:rsidP="00245BB4"/>
        </w:tc>
      </w:tr>
      <w:tr w:rsidR="00245BB4" w14:paraId="4A5E338B" w14:textId="77777777" w:rsidTr="70788E46">
        <w:trPr>
          <w:trHeight w:val="300"/>
        </w:trPr>
        <w:tc>
          <w:tcPr>
            <w:tcW w:w="1125" w:type="dxa"/>
            <w:tcBorders>
              <w:top w:val="nil"/>
              <w:left w:val="nil"/>
              <w:bottom w:val="single" w:sz="8" w:space="0" w:color="E5E5E5"/>
              <w:right w:val="nil"/>
            </w:tcBorders>
            <w:vAlign w:val="center"/>
          </w:tcPr>
          <w:p w14:paraId="1183F14D" w14:textId="535A2EE6" w:rsidR="00245BB4" w:rsidRDefault="000B0650" w:rsidP="00245BB4">
            <w:r>
              <w:rPr>
                <w:rFonts w:eastAsia="Arial" w:cs="Arial"/>
                <w:sz w:val="18"/>
              </w:rPr>
              <w:t>info</w:t>
            </w:r>
          </w:p>
        </w:tc>
        <w:tc>
          <w:tcPr>
            <w:tcW w:w="10921" w:type="dxa"/>
            <w:tcBorders>
              <w:top w:val="nil"/>
              <w:left w:val="nil"/>
              <w:bottom w:val="single" w:sz="8" w:space="0" w:color="E5E5E5"/>
              <w:right w:val="nil"/>
            </w:tcBorders>
            <w:vAlign w:val="center"/>
          </w:tcPr>
          <w:p w14:paraId="62C1E729" w14:textId="77777777" w:rsidR="00245BB4" w:rsidRDefault="00245BB4" w:rsidP="00245BB4">
            <w:r>
              <w:rPr>
                <w:rFonts w:eastAsia="Arial" w:cs="Arial"/>
              </w:rPr>
              <w:t>The vibration environment that instruments may experience at Keck is shown in Figure1 below:</w:t>
            </w:r>
          </w:p>
          <w:p w14:paraId="7EA12E9B" w14:textId="77777777" w:rsidR="00245BB4" w:rsidRDefault="00245BB4" w:rsidP="00245BB4">
            <w:r>
              <w:rPr>
                <w:rFonts w:eastAsia="Arial" w:cs="Arial"/>
                <w:b/>
              </w:rPr>
              <w:t>Figure 1: Keck I &amp; II telescope equipment vibration environment</w:t>
            </w:r>
            <w:r>
              <w:rPr>
                <w:rFonts w:eastAsia="Arial" w:cs="Arial"/>
                <w:b/>
                <w:vertAlign w:val="superscript"/>
              </w:rPr>
              <w:t>1</w:t>
            </w:r>
          </w:p>
          <w:p w14:paraId="3FE9F23F" w14:textId="77777777" w:rsidR="00245BB4" w:rsidRDefault="5B4AFEE4" w:rsidP="00245BB4">
            <w:pPr>
              <w:jc w:val="both"/>
            </w:pPr>
            <w:r>
              <w:rPr>
                <w:noProof/>
                <w:color w:val="2B579A"/>
                <w:shd w:val="clear" w:color="auto" w:fill="E6E6E6"/>
              </w:rPr>
              <w:lastRenderedPageBreak/>
              <w:drawing>
                <wp:inline distT="0" distB="0" distL="0" distR="0" wp14:anchorId="2CC9F151" wp14:editId="7916F79E">
                  <wp:extent cx="5657850" cy="41148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1">
                            <a:extLst>
                              <a:ext uri="{28A0092B-C50C-407E-A947-70E740481C1C}">
                                <a14:useLocalDpi xmlns:a14="http://schemas.microsoft.com/office/drawing/2010/main" val="0"/>
                              </a:ext>
                            </a:extLst>
                          </a:blip>
                          <a:stretch>
                            <a:fillRect/>
                          </a:stretch>
                        </pic:blipFill>
                        <pic:spPr>
                          <a:xfrm>
                            <a:off x="0" y="0"/>
                            <a:ext cx="5657850" cy="4114800"/>
                          </a:xfrm>
                          <a:prstGeom prst="rect">
                            <a:avLst/>
                          </a:prstGeom>
                        </pic:spPr>
                      </pic:pic>
                    </a:graphicData>
                  </a:graphic>
                </wp:inline>
              </w:drawing>
            </w:r>
          </w:p>
        </w:tc>
        <w:tc>
          <w:tcPr>
            <w:tcW w:w="2351" w:type="dxa"/>
            <w:tcBorders>
              <w:top w:val="nil"/>
              <w:left w:val="nil"/>
              <w:bottom w:val="single" w:sz="8" w:space="0" w:color="E5E5E5"/>
              <w:right w:val="nil"/>
            </w:tcBorders>
          </w:tcPr>
          <w:p w14:paraId="1F72F646" w14:textId="77777777" w:rsidR="00245BB4" w:rsidRDefault="00245BB4" w:rsidP="00245BB4"/>
        </w:tc>
      </w:tr>
      <w:tr w:rsidR="00245BB4" w14:paraId="7BC3360D" w14:textId="77777777" w:rsidTr="70788E46">
        <w:trPr>
          <w:trHeight w:val="300"/>
        </w:trPr>
        <w:tc>
          <w:tcPr>
            <w:tcW w:w="1125" w:type="dxa"/>
            <w:tcBorders>
              <w:top w:val="nil"/>
              <w:left w:val="nil"/>
              <w:bottom w:val="single" w:sz="8" w:space="0" w:color="E5E5E5"/>
              <w:right w:val="nil"/>
            </w:tcBorders>
            <w:vAlign w:val="center"/>
          </w:tcPr>
          <w:p w14:paraId="1171C563" w14:textId="6D63C939" w:rsidR="00245BB4" w:rsidRDefault="00245BB4" w:rsidP="00245BB4"/>
        </w:tc>
        <w:tc>
          <w:tcPr>
            <w:tcW w:w="10921" w:type="dxa"/>
            <w:tcBorders>
              <w:top w:val="nil"/>
              <w:left w:val="nil"/>
              <w:bottom w:val="single" w:sz="8" w:space="0" w:color="E5E5E5"/>
              <w:right w:val="nil"/>
            </w:tcBorders>
            <w:vAlign w:val="center"/>
          </w:tcPr>
          <w:p w14:paraId="708EDA13" w14:textId="77777777" w:rsidR="00245BB4" w:rsidRDefault="00245BB4" w:rsidP="00245BB4">
            <w:r>
              <w:rPr>
                <w:rFonts w:eastAsia="Arial" w:cs="Arial"/>
                <w:vertAlign w:val="superscript"/>
              </w:rPr>
              <w:t>1</w:t>
            </w:r>
            <w:r>
              <w:rPr>
                <w:rFonts w:eastAsia="Arial" w:cs="Arial"/>
              </w:rPr>
              <w:t>Gordon, Colin G.  </w:t>
            </w:r>
            <w:r>
              <w:rPr>
                <w:rFonts w:eastAsia="Arial" w:cs="Arial"/>
                <w:i/>
              </w:rPr>
              <w:t>Generic Criteria for Vibration-Sensitive Equipment</w:t>
            </w:r>
            <w:r>
              <w:rPr>
                <w:rFonts w:eastAsia="Arial" w:cs="Arial"/>
              </w:rPr>
              <w:t>. Proceedings of the SPIE Vol. 1619, pp. 71-85, Vibration Control in Microelectronics, Optics, and Metrology.  Gordon, Colin G. editor.  SPIE 1992.</w:t>
            </w:r>
          </w:p>
        </w:tc>
        <w:tc>
          <w:tcPr>
            <w:tcW w:w="2351" w:type="dxa"/>
            <w:tcBorders>
              <w:top w:val="nil"/>
              <w:left w:val="nil"/>
              <w:bottom w:val="single" w:sz="8" w:space="0" w:color="E5E5E5"/>
              <w:right w:val="nil"/>
            </w:tcBorders>
          </w:tcPr>
          <w:p w14:paraId="08CE6F91" w14:textId="77777777" w:rsidR="00245BB4" w:rsidRDefault="00245BB4" w:rsidP="00245BB4"/>
        </w:tc>
      </w:tr>
      <w:tr w:rsidR="00245BB4" w14:paraId="3B0BCC0C" w14:textId="77777777" w:rsidTr="70788E46">
        <w:trPr>
          <w:trHeight w:val="300"/>
        </w:trPr>
        <w:tc>
          <w:tcPr>
            <w:tcW w:w="1125" w:type="dxa"/>
            <w:tcBorders>
              <w:top w:val="nil"/>
              <w:left w:val="nil"/>
              <w:bottom w:val="single" w:sz="8" w:space="0" w:color="E5E5E5"/>
              <w:right w:val="nil"/>
            </w:tcBorders>
            <w:vAlign w:val="center"/>
          </w:tcPr>
          <w:p w14:paraId="61D5C4AE" w14:textId="282B8A37" w:rsidR="00245BB4" w:rsidRDefault="00245BB4" w:rsidP="00245BB4"/>
        </w:tc>
        <w:tc>
          <w:tcPr>
            <w:tcW w:w="10921" w:type="dxa"/>
            <w:tcBorders>
              <w:top w:val="nil"/>
              <w:left w:val="nil"/>
              <w:bottom w:val="single" w:sz="8" w:space="0" w:color="E5E5E5"/>
              <w:right w:val="nil"/>
            </w:tcBorders>
            <w:vAlign w:val="center"/>
          </w:tcPr>
          <w:p w14:paraId="3968EB7D" w14:textId="5B0D6DB5" w:rsidR="00245BB4" w:rsidRDefault="34968431" w:rsidP="702BF260">
            <w:pPr>
              <w:pStyle w:val="Heading2"/>
              <w:rPr>
                <w:rFonts w:ascii="ArialUnicodeMS" w:eastAsia="ArialUnicodeMS" w:hAnsi="ArialUnicodeMS"/>
                <w:sz w:val="24"/>
                <w:szCs w:val="24"/>
              </w:rPr>
            </w:pPr>
            <w:bookmarkStart w:id="56" w:name="_Toc256000021"/>
            <w:bookmarkStart w:id="57" w:name="_Toc71730517"/>
            <w:bookmarkStart w:id="58" w:name="_Toc125106135"/>
            <w:r>
              <w:t>Transport Requirements</w:t>
            </w:r>
            <w:bookmarkEnd w:id="56"/>
            <w:bookmarkEnd w:id="57"/>
            <w:bookmarkEnd w:id="58"/>
          </w:p>
        </w:tc>
        <w:tc>
          <w:tcPr>
            <w:tcW w:w="2351" w:type="dxa"/>
            <w:tcBorders>
              <w:top w:val="nil"/>
              <w:left w:val="nil"/>
              <w:bottom w:val="single" w:sz="8" w:space="0" w:color="E5E5E5"/>
              <w:right w:val="nil"/>
            </w:tcBorders>
          </w:tcPr>
          <w:p w14:paraId="61CDCEAD" w14:textId="77777777" w:rsidR="00245BB4" w:rsidRDefault="00245BB4" w:rsidP="00245BB4"/>
        </w:tc>
      </w:tr>
      <w:tr w:rsidR="27B66EE4" w14:paraId="6484D5EA" w14:textId="77777777" w:rsidTr="70788E46">
        <w:trPr>
          <w:trHeight w:val="300"/>
        </w:trPr>
        <w:tc>
          <w:tcPr>
            <w:tcW w:w="1125" w:type="dxa"/>
            <w:tcBorders>
              <w:top w:val="nil"/>
              <w:left w:val="nil"/>
              <w:bottom w:val="single" w:sz="8" w:space="0" w:color="E5E5E5"/>
              <w:right w:val="nil"/>
            </w:tcBorders>
            <w:vAlign w:val="center"/>
          </w:tcPr>
          <w:p w14:paraId="452CD428" w14:textId="2E535029" w:rsidR="27B66EE4" w:rsidRDefault="000B0650" w:rsidP="27B66EE4">
            <w:pPr>
              <w:rPr>
                <w:rFonts w:eastAsia="Arial" w:cs="Arial"/>
                <w:sz w:val="18"/>
                <w:szCs w:val="18"/>
              </w:rPr>
            </w:pPr>
            <w:r>
              <w:rPr>
                <w:rFonts w:eastAsia="Arial" w:cs="Arial"/>
                <w:sz w:val="18"/>
                <w:szCs w:val="18"/>
              </w:rPr>
              <w:lastRenderedPageBreak/>
              <w:t>info</w:t>
            </w:r>
          </w:p>
        </w:tc>
        <w:tc>
          <w:tcPr>
            <w:tcW w:w="10921" w:type="dxa"/>
            <w:tcBorders>
              <w:top w:val="nil"/>
              <w:left w:val="nil"/>
              <w:bottom w:val="single" w:sz="8" w:space="0" w:color="E5E5E5"/>
              <w:right w:val="nil"/>
            </w:tcBorders>
            <w:vAlign w:val="center"/>
          </w:tcPr>
          <w:tbl>
            <w:tblPr>
              <w:tblW w:w="0" w:type="auto"/>
              <w:tblBorders>
                <w:top w:val="single" w:sz="4" w:space="0" w:color="696969"/>
                <w:left w:val="single" w:sz="4" w:space="0" w:color="696969"/>
                <w:bottom w:val="single" w:sz="4" w:space="0" w:color="696969"/>
                <w:right w:val="single" w:sz="4" w:space="0" w:color="696969"/>
                <w:insideH w:val="single" w:sz="4" w:space="0" w:color="auto"/>
                <w:insideV w:val="single" w:sz="4" w:space="0" w:color="auto"/>
              </w:tblBorders>
              <w:tblLook w:val="04A0" w:firstRow="1" w:lastRow="0" w:firstColumn="1" w:lastColumn="0" w:noHBand="0" w:noVBand="1"/>
            </w:tblPr>
            <w:tblGrid>
              <w:gridCol w:w="10635"/>
            </w:tblGrid>
            <w:tr w:rsidR="27B66EE4" w14:paraId="56A11583" w14:textId="77777777" w:rsidTr="1EB5CD6F">
              <w:trPr>
                <w:trHeight w:val="300"/>
              </w:trPr>
              <w:tc>
                <w:tcPr>
                  <w:tcW w:w="10635" w:type="dxa"/>
                  <w:tcBorders>
                    <w:top w:val="nil"/>
                    <w:left w:val="nil"/>
                    <w:bottom w:val="single" w:sz="8" w:space="0" w:color="E5E5E5"/>
                    <w:right w:val="nil"/>
                  </w:tcBorders>
                  <w:vAlign w:val="center"/>
                </w:tcPr>
                <w:p w14:paraId="0E9698C6" w14:textId="594EB01A" w:rsidR="27B66EE4" w:rsidRDefault="27B66EE4" w:rsidP="27B66EE4">
                  <w:pPr>
                    <w:pStyle w:val="Heading3"/>
                    <w:rPr>
                      <w:rFonts w:ascii="ArialUnicodeMS" w:eastAsia="ArialUnicodeMS" w:hAnsi="ArialUnicodeMS"/>
                    </w:rPr>
                  </w:pPr>
                  <w:bookmarkStart w:id="59" w:name="_Toc125106136"/>
                  <w:r>
                    <w:t>Transportation and Shipping Environment</w:t>
                  </w:r>
                  <w:bookmarkEnd w:id="59"/>
                  <w:r>
                    <w:t> </w:t>
                  </w:r>
                </w:p>
              </w:tc>
            </w:tr>
            <w:tr w:rsidR="27B66EE4" w14:paraId="10B7A08E" w14:textId="77777777" w:rsidTr="1EB5CD6F">
              <w:trPr>
                <w:trHeight w:val="300"/>
              </w:trPr>
              <w:tc>
                <w:tcPr>
                  <w:tcW w:w="10635" w:type="dxa"/>
                  <w:tcBorders>
                    <w:top w:val="nil"/>
                    <w:left w:val="nil"/>
                    <w:bottom w:val="single" w:sz="8" w:space="0" w:color="E5E5E5"/>
                    <w:right w:val="nil"/>
                  </w:tcBorders>
                  <w:vAlign w:val="center"/>
                </w:tcPr>
                <w:p w14:paraId="334F629F" w14:textId="77777777" w:rsidR="27B66EE4" w:rsidRDefault="27B66EE4">
                  <w:r w:rsidRPr="27B66EE4">
                    <w:rPr>
                      <w:rFonts w:eastAsia="Arial" w:cs="Arial"/>
                    </w:rPr>
                    <w:t>Conditions that may be encountered during shipping are given in Table 4.</w:t>
                  </w:r>
                </w:p>
              </w:tc>
            </w:tr>
            <w:tr w:rsidR="27B66EE4" w14:paraId="6283B281" w14:textId="77777777" w:rsidTr="1EB5CD6F">
              <w:trPr>
                <w:trHeight w:val="300"/>
              </w:trPr>
              <w:tc>
                <w:tcPr>
                  <w:tcW w:w="10635" w:type="dxa"/>
                  <w:tcBorders>
                    <w:top w:val="nil"/>
                    <w:left w:val="nil"/>
                    <w:bottom w:val="single" w:sz="8" w:space="0" w:color="E5E5E5"/>
                    <w:right w:val="nil"/>
                  </w:tcBorders>
                  <w:vAlign w:val="center"/>
                </w:tcPr>
                <w:p w14:paraId="2B866ADE" w14:textId="77777777" w:rsidR="27B66EE4" w:rsidRDefault="27B66EE4">
                  <w:r w:rsidRPr="27B66EE4">
                    <w:rPr>
                      <w:rFonts w:eastAsia="Arial" w:cs="Arial"/>
                      <w:b/>
                      <w:bCs/>
                    </w:rPr>
                    <w:t>Table 4: Transportation and shipping environment</w:t>
                  </w:r>
                </w:p>
              </w:tc>
            </w:tr>
            <w:tr w:rsidR="27B66EE4" w14:paraId="172F4954" w14:textId="77777777" w:rsidTr="1EB5CD6F">
              <w:trPr>
                <w:trHeight w:val="300"/>
              </w:trPr>
              <w:tc>
                <w:tcPr>
                  <w:tcW w:w="10635" w:type="dxa"/>
                  <w:tcBorders>
                    <w:top w:val="nil"/>
                    <w:left w:val="nil"/>
                    <w:bottom w:val="single" w:sz="8" w:space="0" w:color="E5E5E5"/>
                    <w:right w:val="nil"/>
                  </w:tcBorders>
                  <w:vAlign w:val="center"/>
                </w:tcPr>
                <w:tbl>
                  <w:tblPr>
                    <w:tblW w:w="0" w:type="auto"/>
                    <w:tblBorders>
                      <w:top w:val="single" w:sz="4" w:space="0" w:color="696969"/>
                      <w:left w:val="single" w:sz="4" w:space="0" w:color="696969"/>
                      <w:bottom w:val="single" w:sz="4" w:space="0" w:color="696969"/>
                      <w:right w:val="single" w:sz="4" w:space="0" w:color="696969"/>
                      <w:insideH w:val="single" w:sz="4" w:space="0" w:color="auto"/>
                      <w:insideV w:val="single" w:sz="4" w:space="0" w:color="auto"/>
                    </w:tblBorders>
                    <w:tblLook w:val="04A0" w:firstRow="1" w:lastRow="0" w:firstColumn="1" w:lastColumn="0" w:noHBand="0" w:noVBand="1"/>
                  </w:tblPr>
                  <w:tblGrid>
                    <w:gridCol w:w="1970"/>
                    <w:gridCol w:w="810"/>
                    <w:gridCol w:w="720"/>
                    <w:gridCol w:w="900"/>
                    <w:gridCol w:w="900"/>
                    <w:gridCol w:w="5067"/>
                  </w:tblGrid>
                  <w:tr w:rsidR="27B66EE4" w14:paraId="4699E6FB" w14:textId="77777777" w:rsidTr="1EB5CD6F">
                    <w:trPr>
                      <w:trHeight w:val="300"/>
                    </w:trPr>
                    <w:tc>
                      <w:tcPr>
                        <w:tcW w:w="1970" w:type="dxa"/>
                        <w:tcBorders>
                          <w:top w:val="single" w:sz="8" w:space="0" w:color="696969"/>
                          <w:left w:val="single" w:sz="8" w:space="0" w:color="696969"/>
                          <w:bottom w:val="single" w:sz="8" w:space="0" w:color="696969"/>
                          <w:right w:val="single" w:sz="8" w:space="0" w:color="696969"/>
                        </w:tcBorders>
                      </w:tcPr>
                      <w:p w14:paraId="01605E81" w14:textId="77777777" w:rsidR="27B66EE4" w:rsidRDefault="27B66EE4">
                        <w:r w:rsidRPr="27B66EE4">
                          <w:rPr>
                            <w:rFonts w:eastAsia="Arial" w:cs="Arial"/>
                            <w:b/>
                            <w:bCs/>
                          </w:rPr>
                          <w:t>Parameter</w:t>
                        </w:r>
                      </w:p>
                    </w:tc>
                    <w:tc>
                      <w:tcPr>
                        <w:tcW w:w="810" w:type="dxa"/>
                        <w:tcBorders>
                          <w:top w:val="single" w:sz="8" w:space="0" w:color="696969"/>
                          <w:left w:val="single" w:sz="8" w:space="0" w:color="696969"/>
                          <w:bottom w:val="single" w:sz="8" w:space="0" w:color="696969"/>
                          <w:right w:val="single" w:sz="8" w:space="0" w:color="696969"/>
                        </w:tcBorders>
                      </w:tcPr>
                      <w:p w14:paraId="63EE8AAB" w14:textId="77777777" w:rsidR="27B66EE4" w:rsidRDefault="27B66EE4">
                        <w:r w:rsidRPr="27B66EE4">
                          <w:rPr>
                            <w:rFonts w:eastAsia="Arial" w:cs="Arial"/>
                            <w:b/>
                            <w:bCs/>
                          </w:rPr>
                          <w:t>Min.</w:t>
                        </w:r>
                      </w:p>
                    </w:tc>
                    <w:tc>
                      <w:tcPr>
                        <w:tcW w:w="720" w:type="dxa"/>
                        <w:tcBorders>
                          <w:top w:val="single" w:sz="8" w:space="0" w:color="696969"/>
                          <w:left w:val="single" w:sz="8" w:space="0" w:color="696969"/>
                          <w:bottom w:val="single" w:sz="8" w:space="0" w:color="696969"/>
                          <w:right w:val="single" w:sz="8" w:space="0" w:color="696969"/>
                        </w:tcBorders>
                      </w:tcPr>
                      <w:p w14:paraId="4F1ABF80" w14:textId="77777777" w:rsidR="27B66EE4" w:rsidRDefault="27B66EE4">
                        <w:r w:rsidRPr="27B66EE4">
                          <w:rPr>
                            <w:rFonts w:eastAsia="Arial" w:cs="Arial"/>
                            <w:b/>
                            <w:bCs/>
                          </w:rPr>
                          <w:t>Typ.</w:t>
                        </w:r>
                      </w:p>
                    </w:tc>
                    <w:tc>
                      <w:tcPr>
                        <w:tcW w:w="900" w:type="dxa"/>
                        <w:tcBorders>
                          <w:top w:val="single" w:sz="8" w:space="0" w:color="696969"/>
                          <w:left w:val="single" w:sz="8" w:space="0" w:color="696969"/>
                          <w:bottom w:val="single" w:sz="8" w:space="0" w:color="696969"/>
                          <w:right w:val="single" w:sz="8" w:space="0" w:color="696969"/>
                        </w:tcBorders>
                      </w:tcPr>
                      <w:p w14:paraId="721A0553" w14:textId="77777777" w:rsidR="27B66EE4" w:rsidRDefault="27B66EE4">
                        <w:r w:rsidRPr="27B66EE4">
                          <w:rPr>
                            <w:rFonts w:eastAsia="Arial" w:cs="Arial"/>
                            <w:b/>
                            <w:bCs/>
                          </w:rPr>
                          <w:t>Max.</w:t>
                        </w:r>
                      </w:p>
                    </w:tc>
                    <w:tc>
                      <w:tcPr>
                        <w:tcW w:w="900" w:type="dxa"/>
                        <w:tcBorders>
                          <w:top w:val="single" w:sz="8" w:space="0" w:color="696969"/>
                          <w:left w:val="single" w:sz="8" w:space="0" w:color="696969"/>
                          <w:bottom w:val="single" w:sz="8" w:space="0" w:color="696969"/>
                          <w:right w:val="single" w:sz="8" w:space="0" w:color="696969"/>
                        </w:tcBorders>
                      </w:tcPr>
                      <w:p w14:paraId="4494B51C" w14:textId="77777777" w:rsidR="27B66EE4" w:rsidRDefault="27B66EE4">
                        <w:r w:rsidRPr="27B66EE4">
                          <w:rPr>
                            <w:rFonts w:eastAsia="Arial" w:cs="Arial"/>
                            <w:b/>
                            <w:bCs/>
                          </w:rPr>
                          <w:t>Units</w:t>
                        </w:r>
                      </w:p>
                    </w:tc>
                    <w:tc>
                      <w:tcPr>
                        <w:tcW w:w="5067" w:type="dxa"/>
                        <w:tcBorders>
                          <w:top w:val="single" w:sz="8" w:space="0" w:color="696969"/>
                          <w:left w:val="single" w:sz="8" w:space="0" w:color="696969"/>
                          <w:bottom w:val="single" w:sz="8" w:space="0" w:color="696969"/>
                          <w:right w:val="single" w:sz="8" w:space="0" w:color="696969"/>
                        </w:tcBorders>
                      </w:tcPr>
                      <w:p w14:paraId="6B934BB3" w14:textId="77777777" w:rsidR="27B66EE4" w:rsidRDefault="27B66EE4">
                        <w:r w:rsidRPr="27B66EE4">
                          <w:rPr>
                            <w:rFonts w:eastAsia="Arial" w:cs="Arial"/>
                            <w:b/>
                            <w:bCs/>
                          </w:rPr>
                          <w:t>Notes</w:t>
                        </w:r>
                      </w:p>
                    </w:tc>
                  </w:tr>
                  <w:tr w:rsidR="27B66EE4" w14:paraId="71CA62FB" w14:textId="77777777" w:rsidTr="1EB5CD6F">
                    <w:trPr>
                      <w:trHeight w:val="300"/>
                    </w:trPr>
                    <w:tc>
                      <w:tcPr>
                        <w:tcW w:w="1970" w:type="dxa"/>
                        <w:tcBorders>
                          <w:top w:val="single" w:sz="8" w:space="0" w:color="696969"/>
                          <w:left w:val="single" w:sz="8" w:space="0" w:color="696969"/>
                          <w:bottom w:val="single" w:sz="8" w:space="0" w:color="696969"/>
                          <w:right w:val="single" w:sz="8" w:space="0" w:color="696969"/>
                        </w:tcBorders>
                      </w:tcPr>
                      <w:p w14:paraId="02286A67" w14:textId="77777777" w:rsidR="27B66EE4" w:rsidRDefault="27B66EE4">
                        <w:r w:rsidRPr="27B66EE4">
                          <w:rPr>
                            <w:rFonts w:eastAsia="Arial" w:cs="Arial"/>
                          </w:rPr>
                          <w:t>Altitude</w:t>
                        </w:r>
                      </w:p>
                    </w:tc>
                    <w:tc>
                      <w:tcPr>
                        <w:tcW w:w="810" w:type="dxa"/>
                        <w:tcBorders>
                          <w:top w:val="single" w:sz="8" w:space="0" w:color="696969"/>
                          <w:left w:val="single" w:sz="8" w:space="0" w:color="696969"/>
                          <w:bottom w:val="single" w:sz="8" w:space="0" w:color="696969"/>
                          <w:right w:val="single" w:sz="8" w:space="0" w:color="696969"/>
                        </w:tcBorders>
                      </w:tcPr>
                      <w:p w14:paraId="13A503B9" w14:textId="77777777" w:rsidR="27B66EE4" w:rsidRDefault="27B66EE4">
                        <w:r w:rsidRPr="27B66EE4">
                          <w:rPr>
                            <w:rFonts w:eastAsia="Arial" w:cs="Arial"/>
                          </w:rPr>
                          <w:t>0</w:t>
                        </w:r>
                      </w:p>
                    </w:tc>
                    <w:tc>
                      <w:tcPr>
                        <w:tcW w:w="720" w:type="dxa"/>
                        <w:tcBorders>
                          <w:top w:val="single" w:sz="8" w:space="0" w:color="696969"/>
                          <w:left w:val="single" w:sz="8" w:space="0" w:color="696969"/>
                          <w:bottom w:val="single" w:sz="8" w:space="0" w:color="696969"/>
                          <w:right w:val="single" w:sz="8" w:space="0" w:color="696969"/>
                        </w:tcBorders>
                      </w:tcPr>
                      <w:p w14:paraId="53139B25" w14:textId="77777777" w:rsidR="27B66EE4" w:rsidRDefault="27B66EE4">
                        <w:r w:rsidRPr="27B66EE4">
                          <w:rPr>
                            <w:rFonts w:eastAsia="Arial" w:cs="Arial"/>
                          </w:rPr>
                          <w:t>-</w:t>
                        </w:r>
                      </w:p>
                    </w:tc>
                    <w:tc>
                      <w:tcPr>
                        <w:tcW w:w="900" w:type="dxa"/>
                        <w:tcBorders>
                          <w:top w:val="single" w:sz="8" w:space="0" w:color="696969"/>
                          <w:left w:val="single" w:sz="8" w:space="0" w:color="696969"/>
                          <w:bottom w:val="single" w:sz="8" w:space="0" w:color="696969"/>
                          <w:right w:val="single" w:sz="8" w:space="0" w:color="696969"/>
                        </w:tcBorders>
                      </w:tcPr>
                      <w:p w14:paraId="1FD554B8" w14:textId="77777777" w:rsidR="27B66EE4" w:rsidRDefault="27B66EE4">
                        <w:r w:rsidRPr="27B66EE4">
                          <w:rPr>
                            <w:rFonts w:eastAsia="Arial" w:cs="Arial"/>
                          </w:rPr>
                          <w:t>4572</w:t>
                        </w:r>
                      </w:p>
                    </w:tc>
                    <w:tc>
                      <w:tcPr>
                        <w:tcW w:w="900" w:type="dxa"/>
                        <w:tcBorders>
                          <w:top w:val="single" w:sz="8" w:space="0" w:color="696969"/>
                          <w:left w:val="single" w:sz="8" w:space="0" w:color="696969"/>
                          <w:bottom w:val="single" w:sz="8" w:space="0" w:color="696969"/>
                          <w:right w:val="single" w:sz="8" w:space="0" w:color="696969"/>
                        </w:tcBorders>
                      </w:tcPr>
                      <w:p w14:paraId="5B04F42B" w14:textId="77777777" w:rsidR="27B66EE4" w:rsidRDefault="27B66EE4">
                        <w:r w:rsidRPr="27B66EE4">
                          <w:rPr>
                            <w:rFonts w:eastAsia="Arial" w:cs="Arial"/>
                          </w:rPr>
                          <w:t>m</w:t>
                        </w:r>
                      </w:p>
                    </w:tc>
                    <w:tc>
                      <w:tcPr>
                        <w:tcW w:w="5067" w:type="dxa"/>
                        <w:tcBorders>
                          <w:top w:val="single" w:sz="8" w:space="0" w:color="696969"/>
                          <w:left w:val="single" w:sz="8" w:space="0" w:color="696969"/>
                          <w:bottom w:val="single" w:sz="8" w:space="0" w:color="696969"/>
                          <w:right w:val="single" w:sz="8" w:space="0" w:color="696969"/>
                        </w:tcBorders>
                      </w:tcPr>
                      <w:p w14:paraId="3E472F3F" w14:textId="77777777" w:rsidR="27B66EE4" w:rsidRDefault="27B66EE4">
                        <w:r w:rsidRPr="27B66EE4">
                          <w:rPr>
                            <w:rFonts w:eastAsia="Arial" w:cs="Arial"/>
                            <w:sz w:val="18"/>
                            <w:szCs w:val="18"/>
                          </w:rPr>
                          <w:t> </w:t>
                        </w:r>
                      </w:p>
                    </w:tc>
                  </w:tr>
                  <w:tr w:rsidR="27B66EE4" w14:paraId="00F6358B" w14:textId="77777777" w:rsidTr="1EB5CD6F">
                    <w:trPr>
                      <w:trHeight w:val="300"/>
                    </w:trPr>
                    <w:tc>
                      <w:tcPr>
                        <w:tcW w:w="1970" w:type="dxa"/>
                        <w:tcBorders>
                          <w:top w:val="single" w:sz="8" w:space="0" w:color="696969"/>
                          <w:left w:val="single" w:sz="8" w:space="0" w:color="696969"/>
                          <w:bottom w:val="single" w:sz="8" w:space="0" w:color="696969"/>
                          <w:right w:val="single" w:sz="8" w:space="0" w:color="696969"/>
                        </w:tcBorders>
                      </w:tcPr>
                      <w:p w14:paraId="00D63F05" w14:textId="77777777" w:rsidR="27B66EE4" w:rsidRDefault="27B66EE4">
                        <w:r w:rsidRPr="27B66EE4">
                          <w:rPr>
                            <w:rFonts w:eastAsia="Arial" w:cs="Arial"/>
                          </w:rPr>
                          <w:t>Temperature</w:t>
                        </w:r>
                      </w:p>
                    </w:tc>
                    <w:tc>
                      <w:tcPr>
                        <w:tcW w:w="810" w:type="dxa"/>
                        <w:tcBorders>
                          <w:top w:val="single" w:sz="8" w:space="0" w:color="696969"/>
                          <w:left w:val="single" w:sz="8" w:space="0" w:color="696969"/>
                          <w:bottom w:val="single" w:sz="8" w:space="0" w:color="696969"/>
                          <w:right w:val="single" w:sz="8" w:space="0" w:color="696969"/>
                        </w:tcBorders>
                      </w:tcPr>
                      <w:p w14:paraId="77EB02FA" w14:textId="77777777" w:rsidR="27B66EE4" w:rsidRDefault="27B66EE4">
                        <w:r w:rsidRPr="27B66EE4">
                          <w:rPr>
                            <w:rFonts w:eastAsia="Arial" w:cs="Arial"/>
                          </w:rPr>
                          <w:t>-33</w:t>
                        </w:r>
                      </w:p>
                    </w:tc>
                    <w:tc>
                      <w:tcPr>
                        <w:tcW w:w="720" w:type="dxa"/>
                        <w:tcBorders>
                          <w:top w:val="single" w:sz="8" w:space="0" w:color="696969"/>
                          <w:left w:val="single" w:sz="8" w:space="0" w:color="696969"/>
                          <w:bottom w:val="single" w:sz="8" w:space="0" w:color="696969"/>
                          <w:right w:val="single" w:sz="8" w:space="0" w:color="696969"/>
                        </w:tcBorders>
                      </w:tcPr>
                      <w:p w14:paraId="62503E17" w14:textId="77777777" w:rsidR="27B66EE4" w:rsidRDefault="27B66EE4">
                        <w:r w:rsidRPr="27B66EE4">
                          <w:rPr>
                            <w:rFonts w:eastAsia="Arial" w:cs="Arial"/>
                          </w:rPr>
                          <w:t>-</w:t>
                        </w:r>
                      </w:p>
                    </w:tc>
                    <w:tc>
                      <w:tcPr>
                        <w:tcW w:w="900" w:type="dxa"/>
                        <w:tcBorders>
                          <w:top w:val="single" w:sz="8" w:space="0" w:color="696969"/>
                          <w:left w:val="single" w:sz="8" w:space="0" w:color="696969"/>
                          <w:bottom w:val="single" w:sz="8" w:space="0" w:color="696969"/>
                          <w:right w:val="single" w:sz="8" w:space="0" w:color="696969"/>
                        </w:tcBorders>
                      </w:tcPr>
                      <w:p w14:paraId="4574C9F4" w14:textId="77777777" w:rsidR="27B66EE4" w:rsidRDefault="27B66EE4">
                        <w:r w:rsidRPr="27B66EE4">
                          <w:rPr>
                            <w:rFonts w:eastAsia="Arial" w:cs="Arial"/>
                          </w:rPr>
                          <w:t>71</w:t>
                        </w:r>
                      </w:p>
                    </w:tc>
                    <w:tc>
                      <w:tcPr>
                        <w:tcW w:w="900" w:type="dxa"/>
                        <w:tcBorders>
                          <w:top w:val="single" w:sz="8" w:space="0" w:color="696969"/>
                          <w:left w:val="single" w:sz="8" w:space="0" w:color="696969"/>
                          <w:bottom w:val="single" w:sz="8" w:space="0" w:color="696969"/>
                          <w:right w:val="single" w:sz="8" w:space="0" w:color="696969"/>
                        </w:tcBorders>
                      </w:tcPr>
                      <w:p w14:paraId="63405891" w14:textId="77777777" w:rsidR="27B66EE4" w:rsidRDefault="27B66EE4">
                        <w:r w:rsidRPr="27B66EE4">
                          <w:rPr>
                            <w:rFonts w:eastAsia="Arial" w:cs="Arial"/>
                          </w:rPr>
                          <w:t>ºC</w:t>
                        </w:r>
                      </w:p>
                    </w:tc>
                    <w:tc>
                      <w:tcPr>
                        <w:tcW w:w="5067" w:type="dxa"/>
                        <w:tcBorders>
                          <w:top w:val="single" w:sz="8" w:space="0" w:color="696969"/>
                          <w:left w:val="single" w:sz="8" w:space="0" w:color="696969"/>
                          <w:bottom w:val="single" w:sz="8" w:space="0" w:color="696969"/>
                          <w:right w:val="single" w:sz="8" w:space="0" w:color="696969"/>
                        </w:tcBorders>
                      </w:tcPr>
                      <w:p w14:paraId="346467C2" w14:textId="169EFB4D" w:rsidR="27B66EE4" w:rsidRDefault="7ECB672A" w:rsidP="1EB5CD6F">
                        <w:pPr>
                          <w:rPr>
                            <w:rFonts w:eastAsia="Arial" w:cs="Arial"/>
                          </w:rPr>
                        </w:pPr>
                        <w:r w:rsidRPr="1EB5CD6F">
                          <w:rPr>
                            <w:rFonts w:eastAsia="Arial" w:cs="Arial"/>
                          </w:rPr>
                          <w:t xml:space="preserve">Min and </w:t>
                        </w:r>
                        <w:r w:rsidR="332564B9" w:rsidRPr="1EB5CD6F">
                          <w:rPr>
                            <w:rFonts w:eastAsia="Arial" w:cs="Arial"/>
                          </w:rPr>
                          <w:t>Max</w:t>
                        </w:r>
                        <w:r w:rsidR="015B9A99" w:rsidRPr="1EB5CD6F">
                          <w:rPr>
                            <w:rFonts w:eastAsia="Arial" w:cs="Arial"/>
                          </w:rPr>
                          <w:t xml:space="preserve"> f</w:t>
                        </w:r>
                        <w:r w:rsidR="332564B9" w:rsidRPr="1EB5CD6F">
                          <w:rPr>
                            <w:rFonts w:eastAsia="Arial" w:cs="Arial"/>
                          </w:rPr>
                          <w:t xml:space="preserve">or induced conditions. </w:t>
                        </w:r>
                      </w:p>
                      <w:p w14:paraId="69EF7261" w14:textId="3B2D3ABA" w:rsidR="27B66EE4" w:rsidRDefault="332564B9" w:rsidP="27B66EE4">
                        <w:pPr>
                          <w:rPr>
                            <w:rFonts w:eastAsia="Arial" w:cs="Arial"/>
                          </w:rPr>
                        </w:pPr>
                        <w:r w:rsidRPr="1EB5CD6F">
                          <w:rPr>
                            <w:rFonts w:eastAsia="Arial" w:cs="Arial"/>
                          </w:rPr>
                          <w:t>"Induced Conditions" are air temperature levels to which materiel may be exposed during storage or transit situations that are aggravated by solar loading.</w:t>
                        </w:r>
                      </w:p>
                    </w:tc>
                  </w:tr>
                  <w:tr w:rsidR="27B66EE4" w14:paraId="65F26B1D" w14:textId="77777777" w:rsidTr="1EB5CD6F">
                    <w:trPr>
                      <w:trHeight w:val="300"/>
                    </w:trPr>
                    <w:tc>
                      <w:tcPr>
                        <w:tcW w:w="1970" w:type="dxa"/>
                        <w:tcBorders>
                          <w:top w:val="single" w:sz="8" w:space="0" w:color="696969"/>
                          <w:left w:val="single" w:sz="8" w:space="0" w:color="696969"/>
                          <w:bottom w:val="single" w:sz="8" w:space="0" w:color="696969"/>
                          <w:right w:val="single" w:sz="8" w:space="0" w:color="696969"/>
                        </w:tcBorders>
                      </w:tcPr>
                      <w:p w14:paraId="0A20927B" w14:textId="77777777" w:rsidR="27B66EE4" w:rsidRDefault="27B66EE4">
                        <w:r w:rsidRPr="27B66EE4">
                          <w:rPr>
                            <w:rFonts w:eastAsia="Arial" w:cs="Arial"/>
                          </w:rPr>
                          <w:t>Temperature shock</w:t>
                        </w:r>
                      </w:p>
                    </w:tc>
                    <w:tc>
                      <w:tcPr>
                        <w:tcW w:w="810" w:type="dxa"/>
                        <w:tcBorders>
                          <w:top w:val="single" w:sz="8" w:space="0" w:color="696969"/>
                          <w:left w:val="single" w:sz="8" w:space="0" w:color="696969"/>
                          <w:bottom w:val="single" w:sz="8" w:space="0" w:color="696969"/>
                          <w:right w:val="single" w:sz="8" w:space="0" w:color="696969"/>
                        </w:tcBorders>
                      </w:tcPr>
                      <w:p w14:paraId="50F00C1D" w14:textId="77777777" w:rsidR="27B66EE4" w:rsidRDefault="27B66EE4">
                        <w:r w:rsidRPr="27B66EE4">
                          <w:rPr>
                            <w:rFonts w:eastAsia="Arial" w:cs="Arial"/>
                          </w:rPr>
                          <w:t>-54</w:t>
                        </w:r>
                      </w:p>
                    </w:tc>
                    <w:tc>
                      <w:tcPr>
                        <w:tcW w:w="720" w:type="dxa"/>
                        <w:tcBorders>
                          <w:top w:val="single" w:sz="8" w:space="0" w:color="696969"/>
                          <w:left w:val="single" w:sz="8" w:space="0" w:color="696969"/>
                          <w:bottom w:val="single" w:sz="8" w:space="0" w:color="696969"/>
                          <w:right w:val="single" w:sz="8" w:space="0" w:color="696969"/>
                        </w:tcBorders>
                      </w:tcPr>
                      <w:p w14:paraId="051F076D" w14:textId="77777777" w:rsidR="27B66EE4" w:rsidRDefault="27B66EE4">
                        <w:r w:rsidRPr="27B66EE4">
                          <w:rPr>
                            <w:rFonts w:eastAsia="Arial" w:cs="Arial"/>
                          </w:rPr>
                          <w:t>-</w:t>
                        </w:r>
                      </w:p>
                    </w:tc>
                    <w:tc>
                      <w:tcPr>
                        <w:tcW w:w="900" w:type="dxa"/>
                        <w:tcBorders>
                          <w:top w:val="single" w:sz="8" w:space="0" w:color="696969"/>
                          <w:left w:val="single" w:sz="8" w:space="0" w:color="696969"/>
                          <w:bottom w:val="single" w:sz="8" w:space="0" w:color="696969"/>
                          <w:right w:val="single" w:sz="8" w:space="0" w:color="696969"/>
                        </w:tcBorders>
                      </w:tcPr>
                      <w:p w14:paraId="214F4D57" w14:textId="77777777" w:rsidR="27B66EE4" w:rsidRDefault="27B66EE4">
                        <w:r w:rsidRPr="27B66EE4">
                          <w:rPr>
                            <w:rFonts w:eastAsia="Arial" w:cs="Arial"/>
                          </w:rPr>
                          <w:t>70</w:t>
                        </w:r>
                      </w:p>
                    </w:tc>
                    <w:tc>
                      <w:tcPr>
                        <w:tcW w:w="900" w:type="dxa"/>
                        <w:tcBorders>
                          <w:top w:val="single" w:sz="8" w:space="0" w:color="696969"/>
                          <w:left w:val="single" w:sz="8" w:space="0" w:color="696969"/>
                          <w:bottom w:val="single" w:sz="8" w:space="0" w:color="696969"/>
                          <w:right w:val="single" w:sz="8" w:space="0" w:color="696969"/>
                        </w:tcBorders>
                      </w:tcPr>
                      <w:p w14:paraId="4A9393F0" w14:textId="77777777" w:rsidR="27B66EE4" w:rsidRDefault="27B66EE4">
                        <w:r w:rsidRPr="27B66EE4">
                          <w:rPr>
                            <w:rFonts w:eastAsia="Arial" w:cs="Arial"/>
                          </w:rPr>
                          <w:t>ºC</w:t>
                        </w:r>
                      </w:p>
                    </w:tc>
                    <w:tc>
                      <w:tcPr>
                        <w:tcW w:w="5067" w:type="dxa"/>
                        <w:tcBorders>
                          <w:top w:val="single" w:sz="8" w:space="0" w:color="696969"/>
                          <w:left w:val="single" w:sz="8" w:space="0" w:color="696969"/>
                          <w:bottom w:val="single" w:sz="8" w:space="0" w:color="696969"/>
                          <w:right w:val="single" w:sz="8" w:space="0" w:color="696969"/>
                        </w:tcBorders>
                      </w:tcPr>
                      <w:p w14:paraId="22151D0A" w14:textId="4E30B3C2" w:rsidR="27B66EE4" w:rsidRDefault="45A188A5" w:rsidP="27B66EE4">
                        <w:pPr>
                          <w:rPr>
                            <w:rFonts w:eastAsia="Arial" w:cs="Arial"/>
                          </w:rPr>
                        </w:pPr>
                        <w:r w:rsidRPr="27B66EE4">
                          <w:rPr>
                            <w:rFonts w:eastAsia="Arial" w:cs="Arial"/>
                          </w:rPr>
                          <w:t xml:space="preserve"> </w:t>
                        </w:r>
                        <w:r w:rsidR="49D13F0F" w:rsidRPr="27B66EE4">
                          <w:rPr>
                            <w:rFonts w:eastAsia="Arial" w:cs="Arial"/>
                          </w:rPr>
                          <w:t>Temperature changes of 10°C per minute.</w:t>
                        </w:r>
                      </w:p>
                    </w:tc>
                  </w:tr>
                  <w:tr w:rsidR="27B66EE4" w14:paraId="519240A7" w14:textId="77777777" w:rsidTr="1EB5CD6F">
                    <w:trPr>
                      <w:trHeight w:val="300"/>
                    </w:trPr>
                    <w:tc>
                      <w:tcPr>
                        <w:tcW w:w="1970" w:type="dxa"/>
                        <w:tcBorders>
                          <w:top w:val="single" w:sz="8" w:space="0" w:color="696969"/>
                          <w:left w:val="single" w:sz="8" w:space="0" w:color="696969"/>
                          <w:bottom w:val="single" w:sz="8" w:space="0" w:color="696969"/>
                          <w:right w:val="single" w:sz="8" w:space="0" w:color="696969"/>
                        </w:tcBorders>
                      </w:tcPr>
                      <w:p w14:paraId="29A22EA2" w14:textId="77777777" w:rsidR="27B66EE4" w:rsidRDefault="27B66EE4">
                        <w:r w:rsidRPr="27B66EE4">
                          <w:rPr>
                            <w:rFonts w:eastAsia="Arial" w:cs="Arial"/>
                          </w:rPr>
                          <w:t>Humidity</w:t>
                        </w:r>
                      </w:p>
                    </w:tc>
                    <w:tc>
                      <w:tcPr>
                        <w:tcW w:w="810" w:type="dxa"/>
                        <w:tcBorders>
                          <w:top w:val="single" w:sz="8" w:space="0" w:color="696969"/>
                          <w:left w:val="single" w:sz="8" w:space="0" w:color="696969"/>
                          <w:bottom w:val="single" w:sz="8" w:space="0" w:color="696969"/>
                          <w:right w:val="single" w:sz="8" w:space="0" w:color="696969"/>
                        </w:tcBorders>
                      </w:tcPr>
                      <w:p w14:paraId="22BD7141" w14:textId="77777777" w:rsidR="27B66EE4" w:rsidRDefault="27B66EE4">
                        <w:r w:rsidRPr="27B66EE4">
                          <w:rPr>
                            <w:rFonts w:eastAsia="Arial" w:cs="Arial"/>
                          </w:rPr>
                          <w:t>0</w:t>
                        </w:r>
                      </w:p>
                    </w:tc>
                    <w:tc>
                      <w:tcPr>
                        <w:tcW w:w="720" w:type="dxa"/>
                        <w:tcBorders>
                          <w:top w:val="single" w:sz="8" w:space="0" w:color="696969"/>
                          <w:left w:val="single" w:sz="8" w:space="0" w:color="696969"/>
                          <w:bottom w:val="single" w:sz="8" w:space="0" w:color="696969"/>
                          <w:right w:val="single" w:sz="8" w:space="0" w:color="696969"/>
                        </w:tcBorders>
                      </w:tcPr>
                      <w:p w14:paraId="3B208E00" w14:textId="77777777" w:rsidR="27B66EE4" w:rsidRDefault="27B66EE4">
                        <w:r w:rsidRPr="27B66EE4">
                          <w:rPr>
                            <w:rFonts w:eastAsia="Arial" w:cs="Arial"/>
                          </w:rPr>
                          <w:t>-</w:t>
                        </w:r>
                      </w:p>
                    </w:tc>
                    <w:tc>
                      <w:tcPr>
                        <w:tcW w:w="900" w:type="dxa"/>
                        <w:tcBorders>
                          <w:top w:val="single" w:sz="8" w:space="0" w:color="696969"/>
                          <w:left w:val="single" w:sz="8" w:space="0" w:color="696969"/>
                          <w:bottom w:val="single" w:sz="8" w:space="0" w:color="696969"/>
                          <w:right w:val="single" w:sz="8" w:space="0" w:color="696969"/>
                        </w:tcBorders>
                      </w:tcPr>
                      <w:p w14:paraId="41E028DA" w14:textId="77777777" w:rsidR="27B66EE4" w:rsidRDefault="27B66EE4">
                        <w:r w:rsidRPr="27B66EE4">
                          <w:rPr>
                            <w:rFonts w:eastAsia="Arial" w:cs="Arial"/>
                          </w:rPr>
                          <w:t>100</w:t>
                        </w:r>
                      </w:p>
                    </w:tc>
                    <w:tc>
                      <w:tcPr>
                        <w:tcW w:w="900" w:type="dxa"/>
                        <w:tcBorders>
                          <w:top w:val="single" w:sz="8" w:space="0" w:color="696969"/>
                          <w:left w:val="single" w:sz="8" w:space="0" w:color="696969"/>
                          <w:bottom w:val="single" w:sz="8" w:space="0" w:color="696969"/>
                          <w:right w:val="single" w:sz="8" w:space="0" w:color="696969"/>
                        </w:tcBorders>
                      </w:tcPr>
                      <w:p w14:paraId="642A9A84" w14:textId="77777777" w:rsidR="27B66EE4" w:rsidRDefault="27B66EE4">
                        <w:r w:rsidRPr="27B66EE4">
                          <w:rPr>
                            <w:rFonts w:eastAsia="Arial" w:cs="Arial"/>
                          </w:rPr>
                          <w:t>%</w:t>
                        </w:r>
                      </w:p>
                    </w:tc>
                    <w:tc>
                      <w:tcPr>
                        <w:tcW w:w="5067" w:type="dxa"/>
                        <w:tcBorders>
                          <w:top w:val="single" w:sz="8" w:space="0" w:color="696969"/>
                          <w:left w:val="single" w:sz="8" w:space="0" w:color="696969"/>
                          <w:bottom w:val="single" w:sz="8" w:space="0" w:color="696969"/>
                          <w:right w:val="single" w:sz="8" w:space="0" w:color="696969"/>
                        </w:tcBorders>
                      </w:tcPr>
                      <w:p w14:paraId="5D13B906" w14:textId="6E2CD394" w:rsidR="27B66EE4" w:rsidRDefault="6ED09C90" w:rsidP="0072118A">
                        <w:pPr>
                          <w:rPr>
                            <w:rFonts w:eastAsia="Arial" w:cs="Arial"/>
                          </w:rPr>
                        </w:pPr>
                        <w:r w:rsidRPr="27B66EE4">
                          <w:rPr>
                            <w:rFonts w:eastAsia="Arial" w:cs="Arial"/>
                          </w:rPr>
                          <w:t xml:space="preserve"> Relative, condensing.</w:t>
                        </w:r>
                      </w:p>
                    </w:tc>
                  </w:tr>
                  <w:tr w:rsidR="27B66EE4" w14:paraId="509C992C" w14:textId="77777777" w:rsidTr="1EB5CD6F">
                    <w:trPr>
                      <w:trHeight w:val="300"/>
                    </w:trPr>
                    <w:tc>
                      <w:tcPr>
                        <w:tcW w:w="1970" w:type="dxa"/>
                        <w:tcBorders>
                          <w:top w:val="single" w:sz="8" w:space="0" w:color="696969"/>
                          <w:left w:val="single" w:sz="8" w:space="0" w:color="696969"/>
                          <w:bottom w:val="single" w:sz="8" w:space="0" w:color="696969"/>
                          <w:right w:val="single" w:sz="8" w:space="0" w:color="696969"/>
                        </w:tcBorders>
                      </w:tcPr>
                      <w:p w14:paraId="1D02A963" w14:textId="77777777" w:rsidR="27B66EE4" w:rsidRDefault="27B66EE4">
                        <w:r w:rsidRPr="27B66EE4">
                          <w:rPr>
                            <w:rFonts w:eastAsia="Arial" w:cs="Arial"/>
                          </w:rPr>
                          <w:t>Gravity orientation</w:t>
                        </w:r>
                      </w:p>
                    </w:tc>
                    <w:tc>
                      <w:tcPr>
                        <w:tcW w:w="810" w:type="dxa"/>
                        <w:tcBorders>
                          <w:top w:val="single" w:sz="8" w:space="0" w:color="696969"/>
                          <w:left w:val="single" w:sz="8" w:space="0" w:color="696969"/>
                          <w:bottom w:val="single" w:sz="8" w:space="0" w:color="696969"/>
                          <w:right w:val="single" w:sz="8" w:space="0" w:color="696969"/>
                        </w:tcBorders>
                      </w:tcPr>
                      <w:p w14:paraId="68AE3F87" w14:textId="77777777" w:rsidR="27B66EE4" w:rsidRDefault="27B66EE4">
                        <w:r w:rsidRPr="27B66EE4">
                          <w:rPr>
                            <w:rFonts w:eastAsia="Arial" w:cs="Arial"/>
                          </w:rPr>
                          <w:t>-</w:t>
                        </w:r>
                      </w:p>
                    </w:tc>
                    <w:tc>
                      <w:tcPr>
                        <w:tcW w:w="720" w:type="dxa"/>
                        <w:tcBorders>
                          <w:top w:val="single" w:sz="8" w:space="0" w:color="696969"/>
                          <w:left w:val="single" w:sz="8" w:space="0" w:color="696969"/>
                          <w:bottom w:val="single" w:sz="8" w:space="0" w:color="696969"/>
                          <w:right w:val="single" w:sz="8" w:space="0" w:color="696969"/>
                        </w:tcBorders>
                      </w:tcPr>
                      <w:p w14:paraId="7064C716" w14:textId="77777777" w:rsidR="27B66EE4" w:rsidRDefault="27B66EE4">
                        <w:r w:rsidRPr="27B66EE4">
                          <w:rPr>
                            <w:rFonts w:eastAsia="Arial" w:cs="Arial"/>
                          </w:rPr>
                          <w:t>-</w:t>
                        </w:r>
                      </w:p>
                    </w:tc>
                    <w:tc>
                      <w:tcPr>
                        <w:tcW w:w="900" w:type="dxa"/>
                        <w:tcBorders>
                          <w:top w:val="single" w:sz="8" w:space="0" w:color="696969"/>
                          <w:left w:val="single" w:sz="8" w:space="0" w:color="696969"/>
                          <w:bottom w:val="single" w:sz="8" w:space="0" w:color="696969"/>
                          <w:right w:val="single" w:sz="8" w:space="0" w:color="696969"/>
                        </w:tcBorders>
                      </w:tcPr>
                      <w:p w14:paraId="21E17751" w14:textId="77777777" w:rsidR="27B66EE4" w:rsidRDefault="27B66EE4">
                        <w:r w:rsidRPr="27B66EE4">
                          <w:rPr>
                            <w:rFonts w:eastAsia="Arial" w:cs="Arial"/>
                          </w:rPr>
                          <w:t>-</w:t>
                        </w:r>
                      </w:p>
                    </w:tc>
                    <w:tc>
                      <w:tcPr>
                        <w:tcW w:w="900" w:type="dxa"/>
                        <w:tcBorders>
                          <w:top w:val="single" w:sz="8" w:space="0" w:color="696969"/>
                          <w:left w:val="single" w:sz="8" w:space="0" w:color="696969"/>
                          <w:bottom w:val="single" w:sz="8" w:space="0" w:color="696969"/>
                          <w:right w:val="single" w:sz="8" w:space="0" w:color="696969"/>
                        </w:tcBorders>
                      </w:tcPr>
                      <w:p w14:paraId="174847B6" w14:textId="77777777" w:rsidR="27B66EE4" w:rsidRDefault="27B66EE4">
                        <w:r w:rsidRPr="27B66EE4">
                          <w:rPr>
                            <w:rFonts w:eastAsia="Arial" w:cs="Arial"/>
                          </w:rPr>
                          <w:t>NA</w:t>
                        </w:r>
                      </w:p>
                    </w:tc>
                    <w:tc>
                      <w:tcPr>
                        <w:tcW w:w="5067" w:type="dxa"/>
                        <w:tcBorders>
                          <w:top w:val="single" w:sz="8" w:space="0" w:color="696969"/>
                          <w:left w:val="single" w:sz="8" w:space="0" w:color="696969"/>
                          <w:bottom w:val="single" w:sz="8" w:space="0" w:color="696969"/>
                          <w:right w:val="single" w:sz="8" w:space="0" w:color="696969"/>
                        </w:tcBorders>
                      </w:tcPr>
                      <w:p w14:paraId="387BD026" w14:textId="4414935D" w:rsidR="13F091AA" w:rsidRDefault="13F091AA" w:rsidP="27B66EE4">
                        <w:pPr>
                          <w:rPr>
                            <w:rFonts w:eastAsia="Arial" w:cs="Arial"/>
                          </w:rPr>
                        </w:pPr>
                        <w:r w:rsidRPr="27B66EE4">
                          <w:rPr>
                            <w:rFonts w:eastAsia="Arial" w:cs="Arial"/>
                          </w:rPr>
                          <w:t>Packaged equipment may be subjected to all possible gravity orientations during transportation and shipping.</w:t>
                        </w:r>
                      </w:p>
                    </w:tc>
                  </w:tr>
                  <w:tr w:rsidR="27B66EE4" w14:paraId="17DB68CE" w14:textId="77777777" w:rsidTr="1EB5CD6F">
                    <w:trPr>
                      <w:trHeight w:val="300"/>
                    </w:trPr>
                    <w:tc>
                      <w:tcPr>
                        <w:tcW w:w="1970" w:type="dxa"/>
                        <w:tcBorders>
                          <w:top w:val="single" w:sz="8" w:space="0" w:color="696969"/>
                          <w:left w:val="single" w:sz="8" w:space="0" w:color="696969"/>
                          <w:bottom w:val="single" w:sz="8" w:space="0" w:color="696969"/>
                          <w:right w:val="single" w:sz="8" w:space="0" w:color="696969"/>
                        </w:tcBorders>
                      </w:tcPr>
                      <w:p w14:paraId="4CC57E89" w14:textId="77777777" w:rsidR="27B66EE4" w:rsidRDefault="27B66EE4">
                        <w:r w:rsidRPr="27B66EE4">
                          <w:rPr>
                            <w:rFonts w:eastAsia="Arial" w:cs="Arial"/>
                          </w:rPr>
                          <w:t>Vibration</w:t>
                        </w:r>
                      </w:p>
                    </w:tc>
                    <w:tc>
                      <w:tcPr>
                        <w:tcW w:w="810" w:type="dxa"/>
                        <w:tcBorders>
                          <w:top w:val="single" w:sz="8" w:space="0" w:color="696969"/>
                          <w:left w:val="single" w:sz="8" w:space="0" w:color="696969"/>
                          <w:bottom w:val="single" w:sz="8" w:space="0" w:color="696969"/>
                          <w:right w:val="single" w:sz="8" w:space="0" w:color="696969"/>
                        </w:tcBorders>
                      </w:tcPr>
                      <w:p w14:paraId="34BB0D89" w14:textId="77777777" w:rsidR="27B66EE4" w:rsidRDefault="27B66EE4">
                        <w:r w:rsidRPr="27B66EE4">
                          <w:rPr>
                            <w:rFonts w:eastAsia="Arial" w:cs="Arial"/>
                          </w:rPr>
                          <w:t>-</w:t>
                        </w:r>
                      </w:p>
                    </w:tc>
                    <w:tc>
                      <w:tcPr>
                        <w:tcW w:w="720" w:type="dxa"/>
                        <w:tcBorders>
                          <w:top w:val="single" w:sz="8" w:space="0" w:color="696969"/>
                          <w:left w:val="single" w:sz="8" w:space="0" w:color="696969"/>
                          <w:bottom w:val="single" w:sz="8" w:space="0" w:color="696969"/>
                          <w:right w:val="single" w:sz="8" w:space="0" w:color="696969"/>
                        </w:tcBorders>
                      </w:tcPr>
                      <w:p w14:paraId="45B7822C" w14:textId="77777777" w:rsidR="27B66EE4" w:rsidRDefault="27B66EE4">
                        <w:r w:rsidRPr="27B66EE4">
                          <w:rPr>
                            <w:rFonts w:eastAsia="Arial" w:cs="Arial"/>
                          </w:rPr>
                          <w:t>-</w:t>
                        </w:r>
                      </w:p>
                    </w:tc>
                    <w:tc>
                      <w:tcPr>
                        <w:tcW w:w="900" w:type="dxa"/>
                        <w:tcBorders>
                          <w:top w:val="single" w:sz="8" w:space="0" w:color="696969"/>
                          <w:left w:val="single" w:sz="8" w:space="0" w:color="696969"/>
                          <w:bottom w:val="single" w:sz="8" w:space="0" w:color="696969"/>
                          <w:right w:val="single" w:sz="8" w:space="0" w:color="696969"/>
                        </w:tcBorders>
                      </w:tcPr>
                      <w:p w14:paraId="594E7A17" w14:textId="77777777" w:rsidR="27B66EE4" w:rsidRDefault="27B66EE4">
                        <w:r w:rsidRPr="27B66EE4">
                          <w:rPr>
                            <w:rFonts w:eastAsia="Arial" w:cs="Arial"/>
                          </w:rPr>
                          <w:t>0.015</w:t>
                        </w:r>
                      </w:p>
                    </w:tc>
                    <w:tc>
                      <w:tcPr>
                        <w:tcW w:w="900" w:type="dxa"/>
                        <w:tcBorders>
                          <w:top w:val="single" w:sz="8" w:space="0" w:color="696969"/>
                          <w:left w:val="single" w:sz="8" w:space="0" w:color="696969"/>
                          <w:bottom w:val="single" w:sz="8" w:space="0" w:color="696969"/>
                          <w:right w:val="single" w:sz="8" w:space="0" w:color="696969"/>
                        </w:tcBorders>
                      </w:tcPr>
                      <w:p w14:paraId="77BFE7B8" w14:textId="77777777" w:rsidR="27B66EE4" w:rsidRDefault="27B66EE4">
                        <w:r w:rsidRPr="27B66EE4">
                          <w:rPr>
                            <w:rFonts w:eastAsia="Arial" w:cs="Arial"/>
                          </w:rPr>
                          <w:t>g</w:t>
                        </w:r>
                        <w:r w:rsidRPr="27B66EE4">
                          <w:rPr>
                            <w:rFonts w:eastAsia="Arial" w:cs="Arial"/>
                            <w:vertAlign w:val="superscript"/>
                          </w:rPr>
                          <w:t>2</w:t>
                        </w:r>
                        <w:r w:rsidRPr="27B66EE4">
                          <w:rPr>
                            <w:rFonts w:eastAsia="Arial" w:cs="Arial"/>
                          </w:rPr>
                          <w:t>/Hz</w:t>
                        </w:r>
                      </w:p>
                    </w:tc>
                    <w:tc>
                      <w:tcPr>
                        <w:tcW w:w="5067" w:type="dxa"/>
                        <w:tcBorders>
                          <w:top w:val="single" w:sz="8" w:space="0" w:color="696969"/>
                          <w:left w:val="single" w:sz="8" w:space="0" w:color="696969"/>
                          <w:bottom w:val="single" w:sz="8" w:space="0" w:color="696969"/>
                          <w:right w:val="single" w:sz="8" w:space="0" w:color="696969"/>
                        </w:tcBorders>
                      </w:tcPr>
                      <w:p w14:paraId="3E26BE55" w14:textId="0AB6E46D" w:rsidR="27B66EE4" w:rsidRDefault="7EC67A5E" w:rsidP="27B66EE4">
                        <w:pPr>
                          <w:rPr>
                            <w:rFonts w:eastAsia="Arial" w:cs="Arial"/>
                          </w:rPr>
                        </w:pPr>
                        <w:r w:rsidRPr="27B66EE4">
                          <w:rPr>
                            <w:rFonts w:eastAsia="Arial" w:cs="Arial"/>
                          </w:rPr>
                          <w:t>10 Hz to 40 Hz, -6dB/oct. drop-off to 500 Hz, all axes</w:t>
                        </w:r>
                      </w:p>
                    </w:tc>
                  </w:tr>
                  <w:tr w:rsidR="27B66EE4" w14:paraId="11C2C64E" w14:textId="77777777" w:rsidTr="1EB5CD6F">
                    <w:trPr>
                      <w:trHeight w:val="300"/>
                    </w:trPr>
                    <w:tc>
                      <w:tcPr>
                        <w:tcW w:w="1970" w:type="dxa"/>
                        <w:tcBorders>
                          <w:top w:val="single" w:sz="8" w:space="0" w:color="696969"/>
                          <w:left w:val="single" w:sz="8" w:space="0" w:color="696969"/>
                          <w:bottom w:val="single" w:sz="8" w:space="0" w:color="696969"/>
                          <w:right w:val="single" w:sz="8" w:space="0" w:color="696969"/>
                        </w:tcBorders>
                      </w:tcPr>
                      <w:p w14:paraId="71F2CC24" w14:textId="77777777" w:rsidR="27B66EE4" w:rsidRDefault="27B66EE4">
                        <w:r w:rsidRPr="27B66EE4">
                          <w:rPr>
                            <w:rFonts w:eastAsia="Arial" w:cs="Arial"/>
                          </w:rPr>
                          <w:t>Shock</w:t>
                        </w:r>
                      </w:p>
                    </w:tc>
                    <w:tc>
                      <w:tcPr>
                        <w:tcW w:w="810" w:type="dxa"/>
                        <w:tcBorders>
                          <w:top w:val="single" w:sz="8" w:space="0" w:color="696969"/>
                          <w:left w:val="single" w:sz="8" w:space="0" w:color="696969"/>
                          <w:bottom w:val="single" w:sz="8" w:space="0" w:color="696969"/>
                          <w:right w:val="single" w:sz="8" w:space="0" w:color="696969"/>
                        </w:tcBorders>
                      </w:tcPr>
                      <w:p w14:paraId="3F609F3E" w14:textId="77777777" w:rsidR="27B66EE4" w:rsidRDefault="27B66EE4">
                        <w:r w:rsidRPr="27B66EE4">
                          <w:rPr>
                            <w:rFonts w:eastAsia="Arial" w:cs="Arial"/>
                          </w:rPr>
                          <w:t>-</w:t>
                        </w:r>
                      </w:p>
                    </w:tc>
                    <w:tc>
                      <w:tcPr>
                        <w:tcW w:w="720" w:type="dxa"/>
                        <w:tcBorders>
                          <w:top w:val="single" w:sz="8" w:space="0" w:color="696969"/>
                          <w:left w:val="single" w:sz="8" w:space="0" w:color="696969"/>
                          <w:bottom w:val="single" w:sz="8" w:space="0" w:color="696969"/>
                          <w:right w:val="single" w:sz="8" w:space="0" w:color="696969"/>
                        </w:tcBorders>
                      </w:tcPr>
                      <w:p w14:paraId="7DA1F39A" w14:textId="77777777" w:rsidR="27B66EE4" w:rsidRDefault="27B66EE4">
                        <w:r w:rsidRPr="27B66EE4">
                          <w:rPr>
                            <w:rFonts w:eastAsia="Arial" w:cs="Arial"/>
                          </w:rPr>
                          <w:t>-</w:t>
                        </w:r>
                      </w:p>
                    </w:tc>
                    <w:tc>
                      <w:tcPr>
                        <w:tcW w:w="900" w:type="dxa"/>
                        <w:tcBorders>
                          <w:top w:val="single" w:sz="8" w:space="0" w:color="696969"/>
                          <w:left w:val="single" w:sz="8" w:space="0" w:color="696969"/>
                          <w:bottom w:val="single" w:sz="8" w:space="0" w:color="696969"/>
                          <w:right w:val="single" w:sz="8" w:space="0" w:color="696969"/>
                        </w:tcBorders>
                      </w:tcPr>
                      <w:p w14:paraId="75A40992" w14:textId="77777777" w:rsidR="27B66EE4" w:rsidRDefault="27B66EE4">
                        <w:r w:rsidRPr="27B66EE4">
                          <w:rPr>
                            <w:rFonts w:eastAsia="Arial" w:cs="Arial"/>
                          </w:rPr>
                          <w:t>15</w:t>
                        </w:r>
                      </w:p>
                    </w:tc>
                    <w:tc>
                      <w:tcPr>
                        <w:tcW w:w="900" w:type="dxa"/>
                        <w:tcBorders>
                          <w:top w:val="single" w:sz="8" w:space="0" w:color="696969"/>
                          <w:left w:val="single" w:sz="8" w:space="0" w:color="696969"/>
                          <w:bottom w:val="single" w:sz="8" w:space="0" w:color="696969"/>
                          <w:right w:val="single" w:sz="8" w:space="0" w:color="696969"/>
                        </w:tcBorders>
                      </w:tcPr>
                      <w:p w14:paraId="6428567A" w14:textId="77777777" w:rsidR="27B66EE4" w:rsidRDefault="27B66EE4">
                        <w:r w:rsidRPr="27B66EE4">
                          <w:rPr>
                            <w:rFonts w:eastAsia="Arial" w:cs="Arial"/>
                          </w:rPr>
                          <w:t>g</w:t>
                        </w:r>
                      </w:p>
                    </w:tc>
                    <w:tc>
                      <w:tcPr>
                        <w:tcW w:w="5067" w:type="dxa"/>
                        <w:tcBorders>
                          <w:top w:val="single" w:sz="8" w:space="0" w:color="696969"/>
                          <w:left w:val="single" w:sz="8" w:space="0" w:color="696969"/>
                          <w:bottom w:val="single" w:sz="8" w:space="0" w:color="696969"/>
                          <w:right w:val="single" w:sz="8" w:space="0" w:color="696969"/>
                        </w:tcBorders>
                      </w:tcPr>
                      <w:p w14:paraId="2B54A000" w14:textId="7863E29F" w:rsidR="1FCAC3A6" w:rsidRDefault="1FCAC3A6" w:rsidP="27B66EE4">
                        <w:pPr>
                          <w:rPr>
                            <w:rFonts w:eastAsia="Arial" w:cs="Arial"/>
                          </w:rPr>
                        </w:pPr>
                        <w:r w:rsidRPr="27B66EE4">
                          <w:rPr>
                            <w:rFonts w:eastAsia="Arial" w:cs="Arial"/>
                          </w:rPr>
                          <w:t xml:space="preserve">0.015 second half-sine, all axes </w:t>
                        </w:r>
                      </w:p>
                    </w:tc>
                  </w:tr>
                  <w:tr w:rsidR="27B66EE4" w14:paraId="64CBB680" w14:textId="77777777" w:rsidTr="1EB5CD6F">
                    <w:trPr>
                      <w:trHeight w:val="300"/>
                    </w:trPr>
                    <w:tc>
                      <w:tcPr>
                        <w:tcW w:w="1970" w:type="dxa"/>
                        <w:tcBorders>
                          <w:top w:val="single" w:sz="8" w:space="0" w:color="696969"/>
                          <w:left w:val="single" w:sz="8" w:space="0" w:color="696969"/>
                          <w:bottom w:val="single" w:sz="8" w:space="0" w:color="696969"/>
                          <w:right w:val="single" w:sz="8" w:space="0" w:color="696969"/>
                        </w:tcBorders>
                      </w:tcPr>
                      <w:p w14:paraId="0F91B683" w14:textId="7F90F153" w:rsidR="27B66EE4" w:rsidRDefault="00F4492E" w:rsidP="00F4492E">
                        <w:r w:rsidRPr="27B66EE4">
                          <w:rPr>
                            <w:rFonts w:eastAsia="Arial" w:cs="Arial"/>
                          </w:rPr>
                          <w:t>Acceleration</w:t>
                        </w:r>
                      </w:p>
                    </w:tc>
                    <w:tc>
                      <w:tcPr>
                        <w:tcW w:w="810" w:type="dxa"/>
                        <w:tcBorders>
                          <w:top w:val="single" w:sz="8" w:space="0" w:color="696969"/>
                          <w:left w:val="single" w:sz="8" w:space="0" w:color="696969"/>
                          <w:bottom w:val="single" w:sz="8" w:space="0" w:color="696969"/>
                          <w:right w:val="single" w:sz="8" w:space="0" w:color="696969"/>
                        </w:tcBorders>
                      </w:tcPr>
                      <w:p w14:paraId="34D99FAE" w14:textId="77777777" w:rsidR="27B66EE4" w:rsidRDefault="27B66EE4">
                        <w:r w:rsidRPr="27B66EE4">
                          <w:rPr>
                            <w:rFonts w:eastAsia="Arial" w:cs="Arial"/>
                          </w:rPr>
                          <w:t>-</w:t>
                        </w:r>
                      </w:p>
                    </w:tc>
                    <w:tc>
                      <w:tcPr>
                        <w:tcW w:w="720" w:type="dxa"/>
                        <w:tcBorders>
                          <w:top w:val="single" w:sz="8" w:space="0" w:color="696969"/>
                          <w:left w:val="single" w:sz="8" w:space="0" w:color="696969"/>
                          <w:bottom w:val="single" w:sz="8" w:space="0" w:color="696969"/>
                          <w:right w:val="single" w:sz="8" w:space="0" w:color="696969"/>
                        </w:tcBorders>
                      </w:tcPr>
                      <w:p w14:paraId="08449136" w14:textId="77777777" w:rsidR="27B66EE4" w:rsidRDefault="27B66EE4">
                        <w:r w:rsidRPr="27B66EE4">
                          <w:rPr>
                            <w:rFonts w:eastAsia="Arial" w:cs="Arial"/>
                          </w:rPr>
                          <w:t>-</w:t>
                        </w:r>
                      </w:p>
                    </w:tc>
                    <w:tc>
                      <w:tcPr>
                        <w:tcW w:w="900" w:type="dxa"/>
                        <w:tcBorders>
                          <w:top w:val="single" w:sz="8" w:space="0" w:color="696969"/>
                          <w:left w:val="single" w:sz="8" w:space="0" w:color="696969"/>
                          <w:bottom w:val="single" w:sz="8" w:space="0" w:color="696969"/>
                          <w:right w:val="single" w:sz="8" w:space="0" w:color="696969"/>
                        </w:tcBorders>
                      </w:tcPr>
                      <w:p w14:paraId="42FFA07C" w14:textId="77777777" w:rsidR="27B66EE4" w:rsidRDefault="27B66EE4">
                        <w:r w:rsidRPr="27B66EE4">
                          <w:rPr>
                            <w:rFonts w:eastAsia="Arial" w:cs="Arial"/>
                          </w:rPr>
                          <w:t>4</w:t>
                        </w:r>
                      </w:p>
                    </w:tc>
                    <w:tc>
                      <w:tcPr>
                        <w:tcW w:w="900" w:type="dxa"/>
                        <w:tcBorders>
                          <w:top w:val="single" w:sz="8" w:space="0" w:color="696969"/>
                          <w:left w:val="single" w:sz="8" w:space="0" w:color="696969"/>
                          <w:bottom w:val="single" w:sz="8" w:space="0" w:color="696969"/>
                          <w:right w:val="single" w:sz="8" w:space="0" w:color="696969"/>
                        </w:tcBorders>
                      </w:tcPr>
                      <w:p w14:paraId="26D0A2A5" w14:textId="77777777" w:rsidR="27B66EE4" w:rsidRDefault="27B66EE4">
                        <w:r w:rsidRPr="27B66EE4">
                          <w:rPr>
                            <w:rFonts w:eastAsia="Arial" w:cs="Arial"/>
                          </w:rPr>
                          <w:t>g</w:t>
                        </w:r>
                      </w:p>
                    </w:tc>
                    <w:tc>
                      <w:tcPr>
                        <w:tcW w:w="5067" w:type="dxa"/>
                        <w:tcBorders>
                          <w:top w:val="single" w:sz="8" w:space="0" w:color="696969"/>
                          <w:left w:val="single" w:sz="8" w:space="0" w:color="696969"/>
                          <w:bottom w:val="single" w:sz="8" w:space="0" w:color="696969"/>
                          <w:right w:val="single" w:sz="8" w:space="0" w:color="696969"/>
                        </w:tcBorders>
                      </w:tcPr>
                      <w:p w14:paraId="57790366" w14:textId="4FB14190" w:rsidR="27B66EE4" w:rsidRDefault="07D12A9A" w:rsidP="0072118A">
                        <w:pPr>
                          <w:rPr>
                            <w:rFonts w:eastAsia="Arial" w:cs="Arial"/>
                          </w:rPr>
                        </w:pPr>
                        <w:r w:rsidRPr="27B66EE4">
                          <w:rPr>
                            <w:rFonts w:eastAsia="Arial" w:cs="Arial"/>
                          </w:rPr>
                          <w:t xml:space="preserve"> All axes.</w:t>
                        </w:r>
                      </w:p>
                    </w:tc>
                  </w:tr>
                </w:tbl>
                <w:p w14:paraId="5D8BDDA7" w14:textId="63C4980D" w:rsidR="27B66EE4" w:rsidRDefault="27B66EE4"/>
                <w:p w14:paraId="26226453" w14:textId="77777777" w:rsidR="27B66EE4" w:rsidRDefault="27B66EE4"/>
              </w:tc>
            </w:tr>
          </w:tbl>
          <w:p w14:paraId="241B7431" w14:textId="30A738DD" w:rsidR="27B66EE4" w:rsidRDefault="27B66EE4"/>
          <w:p w14:paraId="54325D02" w14:textId="47E292A7" w:rsidR="27B66EE4" w:rsidRDefault="27B66EE4" w:rsidP="27B66EE4"/>
        </w:tc>
        <w:tc>
          <w:tcPr>
            <w:tcW w:w="2351" w:type="dxa"/>
            <w:tcBorders>
              <w:top w:val="nil"/>
              <w:left w:val="nil"/>
              <w:bottom w:val="single" w:sz="8" w:space="0" w:color="E5E5E5"/>
              <w:right w:val="nil"/>
            </w:tcBorders>
          </w:tcPr>
          <w:p w14:paraId="07666A72" w14:textId="1D551D8F" w:rsidR="27B66EE4" w:rsidRDefault="27B66EE4" w:rsidP="27B66EE4"/>
        </w:tc>
      </w:tr>
      <w:tr w:rsidR="00245BB4" w14:paraId="697E21F0" w14:textId="77777777" w:rsidTr="70788E46">
        <w:trPr>
          <w:trHeight w:val="300"/>
        </w:trPr>
        <w:tc>
          <w:tcPr>
            <w:tcW w:w="1125" w:type="dxa"/>
            <w:tcBorders>
              <w:top w:val="nil"/>
              <w:left w:val="nil"/>
              <w:bottom w:val="single" w:sz="8" w:space="0" w:color="E5E5E5"/>
              <w:right w:val="nil"/>
            </w:tcBorders>
            <w:vAlign w:val="center"/>
          </w:tcPr>
          <w:p w14:paraId="0E53E756" w14:textId="20320DFD" w:rsidR="00245BB4" w:rsidRDefault="002C4F06" w:rsidP="00245BB4">
            <w:r>
              <w:rPr>
                <w:rFonts w:eastAsia="Arial" w:cs="Arial"/>
                <w:sz w:val="18"/>
              </w:rPr>
              <w:t>7.</w:t>
            </w:r>
            <w:r w:rsidR="000B0650">
              <w:rPr>
                <w:rFonts w:eastAsia="Arial" w:cs="Arial"/>
                <w:sz w:val="18"/>
              </w:rPr>
              <w:t>2.1.1</w:t>
            </w:r>
          </w:p>
        </w:tc>
        <w:tc>
          <w:tcPr>
            <w:tcW w:w="10921" w:type="dxa"/>
            <w:tcBorders>
              <w:top w:val="nil"/>
              <w:left w:val="nil"/>
              <w:bottom w:val="single" w:sz="8" w:space="0" w:color="E5E5E5"/>
              <w:right w:val="nil"/>
            </w:tcBorders>
            <w:vAlign w:val="center"/>
          </w:tcPr>
          <w:p w14:paraId="3885D1D7" w14:textId="77777777" w:rsidR="00245BB4" w:rsidRDefault="00245BB4" w:rsidP="00245BB4">
            <w:r>
              <w:rPr>
                <w:rFonts w:eastAsia="Arial" w:cs="Arial"/>
              </w:rPr>
              <w:t>The instrument and related subsystems shall be packaged in a manner that protects it from shock and other reasonably anticipated environmental conditions. Typical shipping conditions are specified in Table 4.</w:t>
            </w:r>
          </w:p>
        </w:tc>
        <w:tc>
          <w:tcPr>
            <w:tcW w:w="2351" w:type="dxa"/>
            <w:tcBorders>
              <w:top w:val="nil"/>
              <w:left w:val="nil"/>
              <w:bottom w:val="single" w:sz="8" w:space="0" w:color="E5E5E5"/>
              <w:right w:val="nil"/>
            </w:tcBorders>
            <w:vAlign w:val="center"/>
          </w:tcPr>
          <w:p w14:paraId="4308C317" w14:textId="77777777" w:rsidR="00245BB4" w:rsidRDefault="00245BB4" w:rsidP="00245BB4">
            <w:r>
              <w:rPr>
                <w:rFonts w:eastAsia="Arial" w:cs="Arial"/>
                <w:sz w:val="18"/>
              </w:rPr>
              <w:t>Inspection</w:t>
            </w:r>
          </w:p>
        </w:tc>
      </w:tr>
      <w:tr w:rsidR="00245BB4" w14:paraId="4483DDA1" w14:textId="77777777" w:rsidTr="70788E46">
        <w:trPr>
          <w:trHeight w:val="300"/>
        </w:trPr>
        <w:tc>
          <w:tcPr>
            <w:tcW w:w="1125" w:type="dxa"/>
            <w:tcBorders>
              <w:top w:val="nil"/>
              <w:left w:val="nil"/>
              <w:bottom w:val="single" w:sz="8" w:space="0" w:color="E5E5E5"/>
              <w:right w:val="nil"/>
            </w:tcBorders>
            <w:vAlign w:val="center"/>
          </w:tcPr>
          <w:p w14:paraId="4F92EB27" w14:textId="6EA63AA4" w:rsidR="00245BB4" w:rsidRDefault="002C4F06" w:rsidP="00245BB4">
            <w:r>
              <w:rPr>
                <w:rFonts w:eastAsia="Arial" w:cs="Arial"/>
                <w:sz w:val="18"/>
              </w:rPr>
              <w:t>7.</w:t>
            </w:r>
            <w:r w:rsidR="000B0650">
              <w:rPr>
                <w:rFonts w:eastAsia="Arial" w:cs="Arial"/>
                <w:sz w:val="18"/>
              </w:rPr>
              <w:t>2.1.2</w:t>
            </w:r>
          </w:p>
        </w:tc>
        <w:tc>
          <w:tcPr>
            <w:tcW w:w="10921" w:type="dxa"/>
            <w:tcBorders>
              <w:top w:val="nil"/>
              <w:left w:val="nil"/>
              <w:bottom w:val="single" w:sz="8" w:space="0" w:color="E5E5E5"/>
              <w:right w:val="nil"/>
            </w:tcBorders>
            <w:vAlign w:val="center"/>
          </w:tcPr>
          <w:p w14:paraId="788CE973" w14:textId="77777777" w:rsidR="00245BB4" w:rsidRDefault="00245BB4" w:rsidP="00245BB4">
            <w:r>
              <w:rPr>
                <w:rFonts w:eastAsia="Arial" w:cs="Arial"/>
                <w:sz w:val="18"/>
              </w:rPr>
              <w:t>The instrument shall be packaged for transport in a way that allows inspections by the Department of Homeland Security and the US Department of Agriculture to be conducted without damage to the instrument. This is normally achieved by using a port/window in the container.</w:t>
            </w:r>
          </w:p>
        </w:tc>
        <w:tc>
          <w:tcPr>
            <w:tcW w:w="2351" w:type="dxa"/>
            <w:tcBorders>
              <w:top w:val="nil"/>
              <w:left w:val="nil"/>
              <w:bottom w:val="single" w:sz="8" w:space="0" w:color="E5E5E5"/>
              <w:right w:val="nil"/>
            </w:tcBorders>
            <w:vAlign w:val="center"/>
          </w:tcPr>
          <w:p w14:paraId="7401D195" w14:textId="77777777" w:rsidR="00245BB4" w:rsidRDefault="00245BB4" w:rsidP="00245BB4">
            <w:r>
              <w:rPr>
                <w:rFonts w:eastAsia="Arial" w:cs="Arial"/>
                <w:sz w:val="18"/>
              </w:rPr>
              <w:t>Inspection</w:t>
            </w:r>
          </w:p>
        </w:tc>
      </w:tr>
      <w:tr w:rsidR="00245BB4" w14:paraId="3E80B523" w14:textId="77777777" w:rsidTr="70788E46">
        <w:trPr>
          <w:trHeight w:val="300"/>
        </w:trPr>
        <w:tc>
          <w:tcPr>
            <w:tcW w:w="1125" w:type="dxa"/>
            <w:tcBorders>
              <w:top w:val="nil"/>
              <w:left w:val="nil"/>
              <w:bottom w:val="single" w:sz="8" w:space="0" w:color="E5E5E5"/>
              <w:right w:val="nil"/>
            </w:tcBorders>
            <w:vAlign w:val="center"/>
          </w:tcPr>
          <w:p w14:paraId="61B411E0" w14:textId="6A26E4EB" w:rsidR="00245BB4" w:rsidRDefault="000B0650" w:rsidP="00245BB4">
            <w:r>
              <w:rPr>
                <w:rFonts w:eastAsia="Arial" w:cs="Arial"/>
                <w:sz w:val="18"/>
              </w:rPr>
              <w:t>7.2.1.3</w:t>
            </w:r>
          </w:p>
        </w:tc>
        <w:tc>
          <w:tcPr>
            <w:tcW w:w="10921" w:type="dxa"/>
            <w:tcBorders>
              <w:top w:val="nil"/>
              <w:left w:val="nil"/>
              <w:bottom w:val="single" w:sz="8" w:space="0" w:color="E5E5E5"/>
              <w:right w:val="nil"/>
            </w:tcBorders>
            <w:vAlign w:val="center"/>
          </w:tcPr>
          <w:p w14:paraId="0CF2C23D" w14:textId="77777777" w:rsidR="00245BB4" w:rsidRDefault="00245BB4" w:rsidP="00245BB4">
            <w:r>
              <w:rPr>
                <w:rFonts w:eastAsia="Arial" w:cs="Arial"/>
                <w:sz w:val="18"/>
              </w:rPr>
              <w:t>The following are descriptions of the inspections, as provided by Pasha Hawaii:</w:t>
            </w:r>
          </w:p>
          <w:p w14:paraId="3D8EF3C5" w14:textId="77777777" w:rsidR="00245BB4" w:rsidRDefault="00245BB4" w:rsidP="00245BB4">
            <w:r>
              <w:rPr>
                <w:rFonts w:eastAsia="Arial" w:cs="Arial"/>
                <w:sz w:val="18"/>
              </w:rPr>
              <w:t>Inspections:</w:t>
            </w:r>
          </w:p>
          <w:p w14:paraId="0A969D8A" w14:textId="77777777" w:rsidR="00245BB4" w:rsidRDefault="00245BB4" w:rsidP="00245BB4">
            <w:r>
              <w:rPr>
                <w:rFonts w:eastAsia="Arial" w:cs="Arial"/>
                <w:sz w:val="18"/>
              </w:rPr>
              <w:t xml:space="preserve">1. All cargo will be inspected by the Department of Homeland Security. All cargo must be </w:t>
            </w:r>
            <w:proofErr w:type="gramStart"/>
            <w:r>
              <w:rPr>
                <w:rFonts w:eastAsia="Arial" w:cs="Arial"/>
                <w:sz w:val="18"/>
              </w:rPr>
              <w:t>accessible</w:t>
            </w:r>
            <w:proofErr w:type="gramEnd"/>
            <w:r>
              <w:rPr>
                <w:rFonts w:eastAsia="Arial" w:cs="Arial"/>
                <w:sz w:val="18"/>
              </w:rPr>
              <w:t xml:space="preserve"> and any compartments unlocked.</w:t>
            </w:r>
          </w:p>
          <w:p w14:paraId="50A9559F" w14:textId="77777777" w:rsidR="00245BB4" w:rsidRDefault="00245BB4" w:rsidP="00245BB4">
            <w:r>
              <w:rPr>
                <w:rFonts w:eastAsia="Arial" w:cs="Arial"/>
                <w:sz w:val="18"/>
              </w:rPr>
              <w:t>2. All cargo is subject to inspection by U. S. Department of Agriculture (USDA) upon arrival at both the origin and destination terminals.</w:t>
            </w:r>
          </w:p>
        </w:tc>
        <w:tc>
          <w:tcPr>
            <w:tcW w:w="2351" w:type="dxa"/>
            <w:tcBorders>
              <w:top w:val="nil"/>
              <w:left w:val="nil"/>
              <w:bottom w:val="single" w:sz="8" w:space="0" w:color="E5E5E5"/>
              <w:right w:val="nil"/>
            </w:tcBorders>
          </w:tcPr>
          <w:p w14:paraId="6BB9E253" w14:textId="77777777" w:rsidR="00245BB4" w:rsidRDefault="00245BB4" w:rsidP="00245BB4"/>
        </w:tc>
      </w:tr>
      <w:tr w:rsidR="00245BB4" w14:paraId="7FB94249" w14:textId="77777777" w:rsidTr="70788E46">
        <w:trPr>
          <w:trHeight w:val="300"/>
        </w:trPr>
        <w:tc>
          <w:tcPr>
            <w:tcW w:w="1125" w:type="dxa"/>
            <w:tcBorders>
              <w:top w:val="nil"/>
              <w:left w:val="nil"/>
              <w:bottom w:val="single" w:sz="8" w:space="0" w:color="E5E5E5"/>
              <w:right w:val="nil"/>
            </w:tcBorders>
            <w:vAlign w:val="center"/>
          </w:tcPr>
          <w:p w14:paraId="3BAFD31E" w14:textId="4A0D8D5B" w:rsidR="00245BB4" w:rsidRDefault="000B0650" w:rsidP="00245BB4">
            <w:r>
              <w:rPr>
                <w:rFonts w:eastAsia="Arial" w:cs="Arial"/>
                <w:sz w:val="18"/>
              </w:rPr>
              <w:t>7.2.1.4</w:t>
            </w:r>
          </w:p>
        </w:tc>
        <w:tc>
          <w:tcPr>
            <w:tcW w:w="10921" w:type="dxa"/>
            <w:tcBorders>
              <w:top w:val="nil"/>
              <w:left w:val="nil"/>
              <w:bottom w:val="single" w:sz="8" w:space="0" w:color="E5E5E5"/>
              <w:right w:val="nil"/>
            </w:tcBorders>
            <w:vAlign w:val="center"/>
          </w:tcPr>
          <w:p w14:paraId="727FBF6B" w14:textId="77777777" w:rsidR="00245BB4" w:rsidRDefault="6E458B03" w:rsidP="00245BB4">
            <w:r w:rsidRPr="702BF260">
              <w:rPr>
                <w:rFonts w:eastAsia="Arial" w:cs="Arial"/>
                <w:sz w:val="18"/>
                <w:szCs w:val="18"/>
              </w:rPr>
              <w:t xml:space="preserve">The packaging material shall comply with the </w:t>
            </w:r>
            <w:proofErr w:type="spellStart"/>
            <w:r w:rsidRPr="702BF260">
              <w:rPr>
                <w:rFonts w:eastAsia="Arial" w:cs="Arial"/>
                <w:sz w:val="18"/>
                <w:szCs w:val="18"/>
              </w:rPr>
              <w:t>Maunakea</w:t>
            </w:r>
            <w:proofErr w:type="spellEnd"/>
            <w:r w:rsidRPr="702BF260">
              <w:rPr>
                <w:rFonts w:eastAsia="Arial" w:cs="Arial"/>
                <w:sz w:val="18"/>
                <w:szCs w:val="18"/>
              </w:rPr>
              <w:t xml:space="preserve"> Invasive Species Management Plan available at </w:t>
            </w:r>
            <w:hyperlink r:id="rId32">
              <w:r w:rsidRPr="702BF260">
                <w:rPr>
                  <w:rFonts w:eastAsia="Arial" w:cs="Arial"/>
                  <w:color w:val="0000FF"/>
                  <w:sz w:val="18"/>
                  <w:szCs w:val="18"/>
                  <w:u w:val="single"/>
                </w:rPr>
                <w:t>http://keckobservatory.org/wp-content/uploads/2018/10/MK-Invasive-Species-Plan_2018.pdf</w:t>
              </w:r>
            </w:hyperlink>
            <w:r w:rsidRPr="702BF260">
              <w:rPr>
                <w:rFonts w:eastAsia="Arial" w:cs="Arial"/>
                <w:sz w:val="18"/>
                <w:szCs w:val="18"/>
              </w:rPr>
              <w:t xml:space="preserve"> specifically, Page 8, Section 2. Preparation (using bark-free wood for crate).</w:t>
            </w:r>
          </w:p>
        </w:tc>
        <w:tc>
          <w:tcPr>
            <w:tcW w:w="2351" w:type="dxa"/>
            <w:tcBorders>
              <w:top w:val="nil"/>
              <w:left w:val="nil"/>
              <w:bottom w:val="single" w:sz="8" w:space="0" w:color="E5E5E5"/>
              <w:right w:val="nil"/>
            </w:tcBorders>
            <w:vAlign w:val="center"/>
          </w:tcPr>
          <w:p w14:paraId="4DCB0807" w14:textId="77777777" w:rsidR="00245BB4" w:rsidRDefault="00245BB4" w:rsidP="00245BB4">
            <w:r>
              <w:rPr>
                <w:rFonts w:eastAsia="Arial" w:cs="Arial"/>
                <w:sz w:val="18"/>
              </w:rPr>
              <w:t>Inspection</w:t>
            </w:r>
          </w:p>
        </w:tc>
      </w:tr>
      <w:tr w:rsidR="00245BB4" w14:paraId="5F8C4108" w14:textId="77777777" w:rsidTr="70788E46">
        <w:trPr>
          <w:trHeight w:val="300"/>
        </w:trPr>
        <w:tc>
          <w:tcPr>
            <w:tcW w:w="1125" w:type="dxa"/>
            <w:tcBorders>
              <w:top w:val="nil"/>
              <w:left w:val="nil"/>
              <w:bottom w:val="single" w:sz="8" w:space="0" w:color="E5E5E5"/>
              <w:right w:val="nil"/>
            </w:tcBorders>
            <w:vAlign w:val="center"/>
          </w:tcPr>
          <w:p w14:paraId="6BF142D8" w14:textId="3C62F9AC" w:rsidR="00245BB4" w:rsidRDefault="000B0650" w:rsidP="00245BB4">
            <w:r>
              <w:rPr>
                <w:rFonts w:eastAsia="Arial" w:cs="Arial"/>
                <w:sz w:val="18"/>
              </w:rPr>
              <w:t>7.2.1.5</w:t>
            </w:r>
          </w:p>
        </w:tc>
        <w:tc>
          <w:tcPr>
            <w:tcW w:w="10921" w:type="dxa"/>
            <w:tcBorders>
              <w:top w:val="nil"/>
              <w:left w:val="nil"/>
              <w:bottom w:val="single" w:sz="8" w:space="0" w:color="E5E5E5"/>
              <w:right w:val="nil"/>
            </w:tcBorders>
            <w:vAlign w:val="center"/>
          </w:tcPr>
          <w:p w14:paraId="65ADD441" w14:textId="77777777" w:rsidR="00245BB4" w:rsidRDefault="00245BB4" w:rsidP="00245BB4">
            <w:r>
              <w:rPr>
                <w:rFonts w:eastAsia="Arial" w:cs="Arial"/>
                <w:sz w:val="18"/>
              </w:rPr>
              <w:t>Shock sensor/trigger devices shall be installed on the shipping containers.</w:t>
            </w:r>
          </w:p>
        </w:tc>
        <w:tc>
          <w:tcPr>
            <w:tcW w:w="2351" w:type="dxa"/>
            <w:tcBorders>
              <w:top w:val="nil"/>
              <w:left w:val="nil"/>
              <w:bottom w:val="single" w:sz="8" w:space="0" w:color="E5E5E5"/>
              <w:right w:val="nil"/>
            </w:tcBorders>
            <w:vAlign w:val="center"/>
          </w:tcPr>
          <w:p w14:paraId="69ECF12E" w14:textId="77777777" w:rsidR="00245BB4" w:rsidRDefault="00245BB4" w:rsidP="00245BB4">
            <w:r>
              <w:rPr>
                <w:rFonts w:eastAsia="Arial" w:cs="Arial"/>
                <w:sz w:val="18"/>
              </w:rPr>
              <w:t>Inspection</w:t>
            </w:r>
          </w:p>
        </w:tc>
      </w:tr>
      <w:tr w:rsidR="00245BB4" w14:paraId="36C6A079" w14:textId="77777777" w:rsidTr="70788E46">
        <w:trPr>
          <w:trHeight w:val="300"/>
        </w:trPr>
        <w:tc>
          <w:tcPr>
            <w:tcW w:w="1125" w:type="dxa"/>
            <w:tcBorders>
              <w:top w:val="nil"/>
              <w:left w:val="nil"/>
              <w:bottom w:val="single" w:sz="8" w:space="0" w:color="E5E5E5"/>
              <w:right w:val="nil"/>
            </w:tcBorders>
            <w:vAlign w:val="center"/>
          </w:tcPr>
          <w:p w14:paraId="5EDB4438" w14:textId="6E595D4D" w:rsidR="00245BB4" w:rsidRDefault="00245BB4" w:rsidP="00245BB4"/>
        </w:tc>
        <w:tc>
          <w:tcPr>
            <w:tcW w:w="10921" w:type="dxa"/>
            <w:tcBorders>
              <w:top w:val="nil"/>
              <w:left w:val="nil"/>
              <w:bottom w:val="single" w:sz="8" w:space="0" w:color="E5E5E5"/>
              <w:right w:val="nil"/>
            </w:tcBorders>
            <w:vAlign w:val="center"/>
          </w:tcPr>
          <w:p w14:paraId="5FEF3327" w14:textId="1E442BBC" w:rsidR="00245BB4" w:rsidRDefault="00FA09EA" w:rsidP="00886F3C">
            <w:pPr>
              <w:pStyle w:val="Heading3"/>
              <w:rPr>
                <w:rFonts w:ascii="ArialUnicodeMS" w:eastAsia="ArialUnicodeMS" w:hAnsi="ArialUnicodeMS"/>
                <w:sz w:val="24"/>
              </w:rPr>
            </w:pPr>
            <w:bookmarkStart w:id="60" w:name="_Toc256000022"/>
            <w:bookmarkStart w:id="61" w:name="_Toc71730518"/>
            <w:bookmarkStart w:id="62" w:name="_Toc125106137"/>
            <w:r>
              <w:t>T</w:t>
            </w:r>
            <w:r w:rsidR="34968431">
              <w:t>ransport Best Practices</w:t>
            </w:r>
            <w:bookmarkEnd w:id="60"/>
            <w:bookmarkEnd w:id="61"/>
            <w:bookmarkEnd w:id="62"/>
          </w:p>
        </w:tc>
        <w:tc>
          <w:tcPr>
            <w:tcW w:w="2351" w:type="dxa"/>
            <w:tcBorders>
              <w:top w:val="nil"/>
              <w:left w:val="nil"/>
              <w:bottom w:val="single" w:sz="8" w:space="0" w:color="E5E5E5"/>
              <w:right w:val="nil"/>
            </w:tcBorders>
          </w:tcPr>
          <w:p w14:paraId="23DE523C" w14:textId="77777777" w:rsidR="00245BB4" w:rsidRDefault="00245BB4" w:rsidP="00245BB4"/>
        </w:tc>
      </w:tr>
      <w:tr w:rsidR="00245BB4" w14:paraId="355CE990" w14:textId="77777777" w:rsidTr="70788E46">
        <w:trPr>
          <w:trHeight w:val="300"/>
        </w:trPr>
        <w:tc>
          <w:tcPr>
            <w:tcW w:w="1125" w:type="dxa"/>
            <w:tcBorders>
              <w:top w:val="nil"/>
              <w:left w:val="nil"/>
              <w:bottom w:val="single" w:sz="8" w:space="0" w:color="E5E5E5"/>
              <w:right w:val="nil"/>
            </w:tcBorders>
            <w:vAlign w:val="center"/>
          </w:tcPr>
          <w:p w14:paraId="682CFF3A" w14:textId="17647515" w:rsidR="00245BB4" w:rsidRDefault="002C4F06" w:rsidP="00245BB4">
            <w:r>
              <w:rPr>
                <w:rFonts w:eastAsia="Arial" w:cs="Arial"/>
                <w:sz w:val="18"/>
              </w:rPr>
              <w:t>7.</w:t>
            </w:r>
            <w:r w:rsidR="000B0650">
              <w:rPr>
                <w:rFonts w:eastAsia="Arial" w:cs="Arial"/>
                <w:sz w:val="18"/>
              </w:rPr>
              <w:t>2.2.1</w:t>
            </w:r>
          </w:p>
        </w:tc>
        <w:tc>
          <w:tcPr>
            <w:tcW w:w="10921" w:type="dxa"/>
            <w:tcBorders>
              <w:top w:val="nil"/>
              <w:left w:val="nil"/>
              <w:bottom w:val="single" w:sz="8" w:space="0" w:color="E5E5E5"/>
              <w:right w:val="nil"/>
            </w:tcBorders>
            <w:vAlign w:val="center"/>
          </w:tcPr>
          <w:p w14:paraId="13612AD5" w14:textId="77777777" w:rsidR="00245BB4" w:rsidRPr="00CF53BD" w:rsidRDefault="00245BB4" w:rsidP="00245BB4">
            <w:r w:rsidRPr="00CF53BD">
              <w:rPr>
                <w:rFonts w:eastAsia="Arial" w:cs="Arial"/>
              </w:rPr>
              <w:t xml:space="preserve">All shipping containers need to provide adequate protection for the equipment during transport.  Unless otherwise specified, single use containers suitable for the size, </w:t>
            </w:r>
            <w:proofErr w:type="gramStart"/>
            <w:r w:rsidRPr="00CF53BD">
              <w:rPr>
                <w:rFonts w:eastAsia="Arial" w:cs="Arial"/>
              </w:rPr>
              <w:t>weight</w:t>
            </w:r>
            <w:proofErr w:type="gramEnd"/>
            <w:r w:rsidRPr="00CF53BD">
              <w:rPr>
                <w:rFonts w:eastAsia="Arial" w:cs="Arial"/>
              </w:rPr>
              <w:t xml:space="preserve"> and shipment method to be employed are acceptable.  For guidance in the design of suitable containers consult Air Transport Association (ATA) Spec 300, 2001.1 edition, “Specification for Packaging of Airline Supplies”.</w:t>
            </w:r>
          </w:p>
        </w:tc>
        <w:tc>
          <w:tcPr>
            <w:tcW w:w="2351" w:type="dxa"/>
            <w:tcBorders>
              <w:top w:val="nil"/>
              <w:left w:val="nil"/>
              <w:bottom w:val="single" w:sz="8" w:space="0" w:color="E5E5E5"/>
              <w:right w:val="nil"/>
            </w:tcBorders>
          </w:tcPr>
          <w:p w14:paraId="52E56223" w14:textId="77777777" w:rsidR="00245BB4" w:rsidRDefault="00245BB4" w:rsidP="00245BB4"/>
        </w:tc>
      </w:tr>
      <w:tr w:rsidR="00245BB4" w14:paraId="7B18AC2C" w14:textId="77777777" w:rsidTr="70788E46">
        <w:trPr>
          <w:trHeight w:val="300"/>
        </w:trPr>
        <w:tc>
          <w:tcPr>
            <w:tcW w:w="1125" w:type="dxa"/>
            <w:tcBorders>
              <w:top w:val="nil"/>
              <w:left w:val="nil"/>
              <w:bottom w:val="single" w:sz="8" w:space="0" w:color="E5E5E5"/>
              <w:right w:val="nil"/>
            </w:tcBorders>
            <w:vAlign w:val="center"/>
          </w:tcPr>
          <w:p w14:paraId="4664A7E0" w14:textId="73C96F39" w:rsidR="00245BB4" w:rsidRDefault="00245BB4" w:rsidP="004F79AB"/>
        </w:tc>
        <w:tc>
          <w:tcPr>
            <w:tcW w:w="10921" w:type="dxa"/>
            <w:tcBorders>
              <w:top w:val="nil"/>
              <w:left w:val="nil"/>
              <w:bottom w:val="single" w:sz="8" w:space="0" w:color="E5E5E5"/>
              <w:right w:val="nil"/>
            </w:tcBorders>
            <w:vAlign w:val="center"/>
          </w:tcPr>
          <w:p w14:paraId="57A7620A" w14:textId="67995C4C" w:rsidR="00245BB4" w:rsidRPr="00CF53BD" w:rsidRDefault="25BCDF8D" w:rsidP="5A16EC41">
            <w:pPr>
              <w:pStyle w:val="Heading2"/>
            </w:pPr>
            <w:bookmarkStart w:id="63" w:name="_Toc256000023"/>
            <w:bookmarkStart w:id="64" w:name="_Toc71730519"/>
            <w:bookmarkStart w:id="65" w:name="_Toc125106138"/>
            <w:r w:rsidRPr="00CF53BD">
              <w:t>Observing,</w:t>
            </w:r>
            <w:r w:rsidR="000806F7" w:rsidRPr="00CF53BD">
              <w:t xml:space="preserve"> </w:t>
            </w:r>
            <w:r w:rsidR="00E50884" w:rsidRPr="00CF53BD">
              <w:t xml:space="preserve">Functional, and </w:t>
            </w:r>
            <w:r w:rsidR="3AF5424C" w:rsidRPr="00CF53BD">
              <w:t>S</w:t>
            </w:r>
            <w:r w:rsidR="00E50884" w:rsidRPr="00CF53BD">
              <w:t>urvival environment</w:t>
            </w:r>
            <w:r w:rsidR="6E458B03" w:rsidRPr="00CF53BD">
              <w:t xml:space="preserve"> Requirements</w:t>
            </w:r>
            <w:bookmarkEnd w:id="63"/>
            <w:bookmarkEnd w:id="64"/>
            <w:bookmarkEnd w:id="65"/>
          </w:p>
        </w:tc>
        <w:tc>
          <w:tcPr>
            <w:tcW w:w="2351" w:type="dxa"/>
            <w:tcBorders>
              <w:top w:val="nil"/>
              <w:left w:val="nil"/>
              <w:bottom w:val="single" w:sz="8" w:space="0" w:color="E5E5E5"/>
              <w:right w:val="nil"/>
            </w:tcBorders>
          </w:tcPr>
          <w:p w14:paraId="07547A01" w14:textId="77777777" w:rsidR="00245BB4" w:rsidRDefault="00245BB4" w:rsidP="00245BB4"/>
        </w:tc>
      </w:tr>
      <w:tr w:rsidR="00BD6475" w14:paraId="754E4A17" w14:textId="77777777" w:rsidTr="70788E46">
        <w:trPr>
          <w:trHeight w:val="300"/>
        </w:trPr>
        <w:tc>
          <w:tcPr>
            <w:tcW w:w="1125" w:type="dxa"/>
            <w:tcBorders>
              <w:top w:val="nil"/>
              <w:left w:val="nil"/>
              <w:bottom w:val="single" w:sz="8" w:space="0" w:color="E5E5E5"/>
              <w:right w:val="nil"/>
            </w:tcBorders>
            <w:vAlign w:val="center"/>
          </w:tcPr>
          <w:p w14:paraId="546EBF30" w14:textId="75207D52" w:rsidR="00BD6475" w:rsidRPr="004F79AB" w:rsidRDefault="03750F60" w:rsidP="00BD6475">
            <w:pPr>
              <w:rPr>
                <w:rFonts w:eastAsia="Arial"/>
              </w:rPr>
            </w:pPr>
            <w:r w:rsidRPr="1EB5CD6F">
              <w:rPr>
                <w:rFonts w:eastAsia="Arial"/>
              </w:rPr>
              <w:lastRenderedPageBreak/>
              <w:t>Info</w:t>
            </w:r>
          </w:p>
        </w:tc>
        <w:tc>
          <w:tcPr>
            <w:tcW w:w="10921" w:type="dxa"/>
            <w:tcBorders>
              <w:top w:val="nil"/>
              <w:left w:val="nil"/>
              <w:bottom w:val="single" w:sz="8" w:space="0" w:color="E5E5E5"/>
              <w:right w:val="nil"/>
            </w:tcBorders>
            <w:vAlign w:val="center"/>
          </w:tcPr>
          <w:p w14:paraId="040DF744" w14:textId="4C1DE4DF" w:rsidR="00BD6475" w:rsidRPr="00FB4719" w:rsidRDefault="00BD6475" w:rsidP="00BD6475">
            <w:pPr>
              <w:pStyle w:val="Heading3"/>
            </w:pPr>
            <w:r w:rsidRPr="00FB4719">
              <w:t>O</w:t>
            </w:r>
            <w:r w:rsidR="4920D8FF" w:rsidRPr="00FB4719">
              <w:t xml:space="preserve">bserving </w:t>
            </w:r>
            <w:r w:rsidRPr="00FB4719">
              <w:t>conditions</w:t>
            </w:r>
          </w:p>
          <w:p w14:paraId="37A978EB" w14:textId="3DB15677" w:rsidR="00BD6475" w:rsidRPr="00FB4719" w:rsidRDefault="0CE35194" w:rsidP="1EB5CD6F">
            <w:pPr>
              <w:rPr>
                <w:rFonts w:eastAsia="Arial" w:cs="Arial"/>
                <w:i/>
                <w:iCs/>
                <w:szCs w:val="20"/>
              </w:rPr>
            </w:pPr>
            <w:r w:rsidRPr="00FB4719">
              <w:rPr>
                <w:i/>
                <w:iCs/>
              </w:rPr>
              <w:t xml:space="preserve">The intent of the Observing Performance Conditions is to describe the range of ambient conditions over which all requirements (unless they specify their own specific range) are met. </w:t>
            </w:r>
            <w:r w:rsidR="538C9580" w:rsidRPr="00FB4719">
              <w:rPr>
                <w:i/>
                <w:iCs/>
              </w:rPr>
              <w:t>The instrument shall be</w:t>
            </w:r>
            <w:r w:rsidRPr="00FB4719">
              <w:rPr>
                <w:i/>
                <w:iCs/>
              </w:rPr>
              <w:t xml:space="preserve"> designed to produce science over this range and requirements are verified with respect to this range (again unless specifically stated otherwise). This does not necessarily mean that science observations are not possible beyond this </w:t>
            </w:r>
            <w:proofErr w:type="gramStart"/>
            <w:r w:rsidRPr="00FB4719">
              <w:rPr>
                <w:i/>
                <w:iCs/>
              </w:rPr>
              <w:t>range</w:t>
            </w:r>
            <w:proofErr w:type="gramEnd"/>
            <w:r w:rsidRPr="00FB4719">
              <w:rPr>
                <w:i/>
                <w:iCs/>
              </w:rPr>
              <w:t xml:space="preserve"> nor does it mean that </w:t>
            </w:r>
            <w:r w:rsidR="095773A2" w:rsidRPr="00FB4719">
              <w:rPr>
                <w:i/>
                <w:iCs/>
              </w:rPr>
              <w:t>the</w:t>
            </w:r>
            <w:r w:rsidRPr="00FB4719">
              <w:rPr>
                <w:i/>
                <w:iCs/>
              </w:rPr>
              <w:t xml:space="preserve"> </w:t>
            </w:r>
            <w:r w:rsidR="530DBB00" w:rsidRPr="00FB4719">
              <w:rPr>
                <w:i/>
                <w:iCs/>
              </w:rPr>
              <w:t xml:space="preserve">instrument </w:t>
            </w:r>
            <w:r w:rsidRPr="00FB4719">
              <w:rPr>
                <w:i/>
                <w:iCs/>
              </w:rPr>
              <w:t>must be shut down beyond this range.</w:t>
            </w:r>
          </w:p>
        </w:tc>
        <w:tc>
          <w:tcPr>
            <w:tcW w:w="2351" w:type="dxa"/>
            <w:tcBorders>
              <w:top w:val="nil"/>
              <w:left w:val="nil"/>
              <w:bottom w:val="single" w:sz="8" w:space="0" w:color="E5E5E5"/>
              <w:right w:val="nil"/>
            </w:tcBorders>
          </w:tcPr>
          <w:p w14:paraId="7B909919" w14:textId="77777777" w:rsidR="00BD6475" w:rsidRDefault="00BD6475" w:rsidP="00BD6475">
            <w:pPr>
              <w:ind w:left="720"/>
            </w:pPr>
          </w:p>
        </w:tc>
      </w:tr>
      <w:tr w:rsidR="00245BB4" w14:paraId="25854D5D" w14:textId="77777777" w:rsidTr="70788E46">
        <w:trPr>
          <w:trHeight w:val="300"/>
        </w:trPr>
        <w:tc>
          <w:tcPr>
            <w:tcW w:w="1125" w:type="dxa"/>
            <w:tcBorders>
              <w:top w:val="nil"/>
              <w:left w:val="nil"/>
              <w:bottom w:val="single" w:sz="8" w:space="0" w:color="E5E5E5"/>
              <w:right w:val="nil"/>
            </w:tcBorders>
            <w:vAlign w:val="center"/>
          </w:tcPr>
          <w:p w14:paraId="3F174DC5" w14:textId="3919F26B" w:rsidR="00245BB4" w:rsidRDefault="002C6A86" w:rsidP="00245BB4">
            <w:r>
              <w:rPr>
                <w:rFonts w:eastAsia="Arial" w:cs="Arial"/>
                <w:sz w:val="18"/>
              </w:rPr>
              <w:t>7.</w:t>
            </w:r>
            <w:r w:rsidR="000B0650">
              <w:rPr>
                <w:rFonts w:eastAsia="Arial" w:cs="Arial"/>
                <w:sz w:val="18"/>
              </w:rPr>
              <w:t>3.1.1</w:t>
            </w:r>
          </w:p>
        </w:tc>
        <w:tc>
          <w:tcPr>
            <w:tcW w:w="10921" w:type="dxa"/>
            <w:tcBorders>
              <w:top w:val="nil"/>
              <w:left w:val="nil"/>
              <w:bottom w:val="single" w:sz="8" w:space="0" w:color="E5E5E5"/>
              <w:right w:val="nil"/>
            </w:tcBorders>
            <w:vAlign w:val="center"/>
          </w:tcPr>
          <w:p w14:paraId="138BBFDE" w14:textId="44248197" w:rsidR="00245BB4" w:rsidRDefault="1605B225" w:rsidP="27B66EE4">
            <w:pPr>
              <w:rPr>
                <w:rFonts w:eastAsia="Arial" w:cs="Arial"/>
              </w:rPr>
            </w:pPr>
            <w:r w:rsidRPr="1EB5CD6F">
              <w:rPr>
                <w:rFonts w:eastAsia="Arial" w:cs="Arial"/>
              </w:rPr>
              <w:t xml:space="preserve">Instruments or subsystems located within the dome shall be operational and meet their performance requirements </w:t>
            </w:r>
            <w:r w:rsidR="1CC3A3FC" w:rsidRPr="1EB5CD6F">
              <w:rPr>
                <w:rFonts w:eastAsia="Arial" w:cs="Arial"/>
              </w:rPr>
              <w:t>und</w:t>
            </w:r>
            <w:r w:rsidRPr="1EB5CD6F">
              <w:rPr>
                <w:rFonts w:eastAsia="Arial" w:cs="Arial"/>
              </w:rPr>
              <w:t xml:space="preserve">er the conditions specified in Table </w:t>
            </w:r>
            <w:r w:rsidR="002C6A86">
              <w:rPr>
                <w:rFonts w:eastAsia="Arial" w:cs="Arial"/>
              </w:rPr>
              <w:t>5</w:t>
            </w:r>
            <w:r w:rsidRPr="1EB5CD6F">
              <w:rPr>
                <w:rFonts w:eastAsia="Arial" w:cs="Arial"/>
              </w:rPr>
              <w:t>.</w:t>
            </w:r>
          </w:p>
        </w:tc>
        <w:tc>
          <w:tcPr>
            <w:tcW w:w="2351" w:type="dxa"/>
            <w:tcBorders>
              <w:top w:val="nil"/>
              <w:left w:val="nil"/>
              <w:bottom w:val="single" w:sz="8" w:space="0" w:color="E5E5E5"/>
              <w:right w:val="nil"/>
            </w:tcBorders>
            <w:vAlign w:val="center"/>
          </w:tcPr>
          <w:p w14:paraId="468A0A39" w14:textId="77777777" w:rsidR="00245BB4" w:rsidRDefault="00245BB4" w:rsidP="00245BB4">
            <w:r>
              <w:rPr>
                <w:rFonts w:eastAsia="Arial" w:cs="Arial"/>
                <w:sz w:val="18"/>
              </w:rPr>
              <w:t>Demonstration</w:t>
            </w:r>
          </w:p>
        </w:tc>
      </w:tr>
      <w:tr w:rsidR="00245BB4" w14:paraId="3831A520" w14:textId="77777777" w:rsidTr="70788E46">
        <w:trPr>
          <w:trHeight w:val="300"/>
        </w:trPr>
        <w:tc>
          <w:tcPr>
            <w:tcW w:w="1125" w:type="dxa"/>
            <w:tcBorders>
              <w:top w:val="nil"/>
              <w:left w:val="nil"/>
              <w:bottom w:val="single" w:sz="8" w:space="0" w:color="E5E5E5"/>
              <w:right w:val="nil"/>
            </w:tcBorders>
            <w:vAlign w:val="center"/>
          </w:tcPr>
          <w:p w14:paraId="006AC750" w14:textId="475569A5" w:rsidR="00245BB4" w:rsidRDefault="000B0650" w:rsidP="00245BB4">
            <w:r>
              <w:rPr>
                <w:rFonts w:eastAsia="Arial" w:cs="Arial"/>
                <w:sz w:val="18"/>
              </w:rPr>
              <w:t>7.3.1.2</w:t>
            </w:r>
          </w:p>
        </w:tc>
        <w:tc>
          <w:tcPr>
            <w:tcW w:w="10921" w:type="dxa"/>
            <w:tcBorders>
              <w:top w:val="nil"/>
              <w:left w:val="nil"/>
              <w:bottom w:val="single" w:sz="8" w:space="0" w:color="E5E5E5"/>
              <w:right w:val="nil"/>
            </w:tcBorders>
            <w:vAlign w:val="center"/>
          </w:tcPr>
          <w:p w14:paraId="770A170D" w14:textId="6EC7F0ED" w:rsidR="00245BB4" w:rsidRDefault="6E458B03" w:rsidP="1EB5CD6F">
            <w:pPr>
              <w:rPr>
                <w:rFonts w:eastAsia="Arial" w:cs="Arial"/>
              </w:rPr>
            </w:pPr>
            <w:r w:rsidRPr="1EB5CD6F">
              <w:rPr>
                <w:rFonts w:eastAsia="Arial" w:cs="Arial"/>
              </w:rPr>
              <w:t xml:space="preserve">Instruments or subsystems located within the observatory basement shall be operational and meet their performance requirements </w:t>
            </w:r>
            <w:r w:rsidR="18AE2A1D" w:rsidRPr="1EB5CD6F">
              <w:rPr>
                <w:rFonts w:eastAsia="Arial" w:cs="Arial"/>
              </w:rPr>
              <w:t>under</w:t>
            </w:r>
            <w:r w:rsidRPr="1EB5CD6F">
              <w:rPr>
                <w:rFonts w:eastAsia="Arial" w:cs="Arial"/>
              </w:rPr>
              <w:t xml:space="preserve"> the conditions specified in Table </w:t>
            </w:r>
            <w:r w:rsidR="002C6A86">
              <w:rPr>
                <w:rFonts w:eastAsia="Arial" w:cs="Arial"/>
              </w:rPr>
              <w:t>6</w:t>
            </w:r>
            <w:r w:rsidRPr="1EB5CD6F">
              <w:rPr>
                <w:rFonts w:eastAsia="Arial" w:cs="Arial"/>
              </w:rPr>
              <w:t>.</w:t>
            </w:r>
          </w:p>
        </w:tc>
        <w:tc>
          <w:tcPr>
            <w:tcW w:w="2351" w:type="dxa"/>
            <w:tcBorders>
              <w:top w:val="nil"/>
              <w:left w:val="nil"/>
              <w:bottom w:val="single" w:sz="8" w:space="0" w:color="E5E5E5"/>
              <w:right w:val="nil"/>
            </w:tcBorders>
            <w:vAlign w:val="center"/>
          </w:tcPr>
          <w:p w14:paraId="44FE5675" w14:textId="77777777" w:rsidR="00245BB4" w:rsidRDefault="00245BB4" w:rsidP="00245BB4">
            <w:r>
              <w:rPr>
                <w:rFonts w:eastAsia="Arial" w:cs="Arial"/>
                <w:sz w:val="18"/>
              </w:rPr>
              <w:t>Demonstration</w:t>
            </w:r>
          </w:p>
        </w:tc>
      </w:tr>
      <w:tr w:rsidR="1EB5CD6F" w14:paraId="30691178" w14:textId="77777777" w:rsidTr="70788E46">
        <w:trPr>
          <w:trHeight w:val="300"/>
        </w:trPr>
        <w:tc>
          <w:tcPr>
            <w:tcW w:w="1125" w:type="dxa"/>
            <w:tcBorders>
              <w:top w:val="nil"/>
              <w:left w:val="nil"/>
              <w:bottom w:val="single" w:sz="8" w:space="0" w:color="E5E5E5"/>
              <w:right w:val="nil"/>
            </w:tcBorders>
            <w:vAlign w:val="center"/>
          </w:tcPr>
          <w:p w14:paraId="6AE6982E" w14:textId="740978E2" w:rsidR="305D5E53" w:rsidRPr="00FB4719" w:rsidRDefault="000B0650" w:rsidP="1EB5CD6F">
            <w:pPr>
              <w:rPr>
                <w:sz w:val="18"/>
                <w:szCs w:val="18"/>
              </w:rPr>
            </w:pPr>
            <w:r>
              <w:rPr>
                <w:rFonts w:eastAsia="Arial" w:cs="Arial"/>
                <w:sz w:val="18"/>
              </w:rPr>
              <w:t>7.3.1.3</w:t>
            </w:r>
          </w:p>
        </w:tc>
        <w:tc>
          <w:tcPr>
            <w:tcW w:w="10921" w:type="dxa"/>
            <w:tcBorders>
              <w:top w:val="nil"/>
              <w:left w:val="nil"/>
              <w:bottom w:val="single" w:sz="8" w:space="0" w:color="E5E5E5"/>
              <w:right w:val="nil"/>
            </w:tcBorders>
            <w:vAlign w:val="center"/>
          </w:tcPr>
          <w:p w14:paraId="62888BCA" w14:textId="542690F9" w:rsidR="0B1C38F9" w:rsidRDefault="0B1C38F9" w:rsidP="1EB5CD6F">
            <w:pPr>
              <w:rPr>
                <w:rFonts w:eastAsia="Arial" w:cs="Arial"/>
              </w:rPr>
            </w:pPr>
            <w:r w:rsidRPr="1EB5CD6F">
              <w:rPr>
                <w:rFonts w:eastAsia="Arial" w:cs="Arial"/>
              </w:rPr>
              <w:t xml:space="preserve">Instruments or subsystems located within the AO enclosure shall be operational and meet their performance requirements </w:t>
            </w:r>
            <w:r w:rsidR="69CCACFB" w:rsidRPr="1EB5CD6F">
              <w:rPr>
                <w:rFonts w:eastAsia="Arial" w:cs="Arial"/>
              </w:rPr>
              <w:t xml:space="preserve">under </w:t>
            </w:r>
            <w:r w:rsidRPr="1EB5CD6F">
              <w:rPr>
                <w:rFonts w:eastAsia="Arial" w:cs="Arial"/>
              </w:rPr>
              <w:t xml:space="preserve">the conditions specified in Table </w:t>
            </w:r>
            <w:r w:rsidR="003319E9">
              <w:rPr>
                <w:rFonts w:eastAsia="Arial" w:cs="Arial"/>
              </w:rPr>
              <w:t>5</w:t>
            </w:r>
          </w:p>
        </w:tc>
        <w:tc>
          <w:tcPr>
            <w:tcW w:w="2351" w:type="dxa"/>
            <w:tcBorders>
              <w:top w:val="nil"/>
              <w:left w:val="nil"/>
              <w:bottom w:val="single" w:sz="8" w:space="0" w:color="E5E5E5"/>
              <w:right w:val="nil"/>
            </w:tcBorders>
            <w:vAlign w:val="center"/>
          </w:tcPr>
          <w:p w14:paraId="73344ED1" w14:textId="159D5501" w:rsidR="1EB5CD6F" w:rsidRDefault="1EB5CD6F" w:rsidP="1EB5CD6F">
            <w:pPr>
              <w:rPr>
                <w:rFonts w:eastAsia="Arial" w:cs="Arial"/>
                <w:sz w:val="18"/>
                <w:szCs w:val="18"/>
              </w:rPr>
            </w:pPr>
          </w:p>
        </w:tc>
      </w:tr>
      <w:tr w:rsidR="1EB5CD6F" w14:paraId="5979515B" w14:textId="77777777" w:rsidTr="70788E46">
        <w:trPr>
          <w:trHeight w:val="300"/>
        </w:trPr>
        <w:tc>
          <w:tcPr>
            <w:tcW w:w="1125" w:type="dxa"/>
            <w:tcBorders>
              <w:top w:val="nil"/>
              <w:left w:val="nil"/>
              <w:bottom w:val="single" w:sz="8" w:space="0" w:color="E5E5E5"/>
              <w:right w:val="nil"/>
            </w:tcBorders>
            <w:vAlign w:val="center"/>
          </w:tcPr>
          <w:p w14:paraId="4233FB78" w14:textId="11F1F676" w:rsidR="1EB5CD6F" w:rsidRPr="00FB4719" w:rsidRDefault="000B0650" w:rsidP="1EB5CD6F">
            <w:pPr>
              <w:rPr>
                <w:sz w:val="18"/>
                <w:szCs w:val="18"/>
              </w:rPr>
            </w:pPr>
            <w:r>
              <w:rPr>
                <w:rFonts w:eastAsia="Arial" w:cs="Arial"/>
                <w:sz w:val="18"/>
              </w:rPr>
              <w:t>7.3.1.4</w:t>
            </w:r>
          </w:p>
        </w:tc>
        <w:tc>
          <w:tcPr>
            <w:tcW w:w="10921" w:type="dxa"/>
            <w:tcBorders>
              <w:top w:val="nil"/>
              <w:left w:val="nil"/>
              <w:bottom w:val="single" w:sz="8" w:space="0" w:color="E5E5E5"/>
              <w:right w:val="nil"/>
            </w:tcBorders>
            <w:vAlign w:val="center"/>
          </w:tcPr>
          <w:p w14:paraId="2C206249" w14:textId="54E5F9B9" w:rsidR="2E50D301" w:rsidRDefault="2E50D301" w:rsidP="1EB5CD6F">
            <w:pPr>
              <w:rPr>
                <w:rFonts w:eastAsia="Arial" w:cs="Arial"/>
              </w:rPr>
            </w:pPr>
            <w:r w:rsidRPr="1EB5CD6F">
              <w:rPr>
                <w:rFonts w:eastAsia="Arial" w:cs="Arial"/>
              </w:rPr>
              <w:t xml:space="preserve">Instruments or subsystems located within the computer room shall be operational and meet their performance requirements under the conditions specified in Table </w:t>
            </w:r>
            <w:proofErr w:type="gramStart"/>
            <w:r w:rsidR="00C32423">
              <w:rPr>
                <w:rFonts w:eastAsia="Arial" w:cs="Arial"/>
              </w:rPr>
              <w:t>5, but</w:t>
            </w:r>
            <w:proofErr w:type="gramEnd"/>
            <w:r w:rsidR="00C32423">
              <w:rPr>
                <w:rFonts w:eastAsia="Arial" w:cs="Arial"/>
              </w:rPr>
              <w:t xml:space="preserve"> will have an operating temperature range </w:t>
            </w:r>
            <w:r w:rsidR="00FB4719">
              <w:rPr>
                <w:rFonts w:eastAsia="Arial" w:cs="Arial"/>
              </w:rPr>
              <w:t>that is between 10-25C.</w:t>
            </w:r>
          </w:p>
        </w:tc>
        <w:tc>
          <w:tcPr>
            <w:tcW w:w="2351" w:type="dxa"/>
            <w:tcBorders>
              <w:top w:val="nil"/>
              <w:left w:val="nil"/>
              <w:bottom w:val="single" w:sz="8" w:space="0" w:color="E5E5E5"/>
              <w:right w:val="nil"/>
            </w:tcBorders>
            <w:vAlign w:val="center"/>
          </w:tcPr>
          <w:p w14:paraId="01B45801" w14:textId="6FF83593" w:rsidR="1EB5CD6F" w:rsidRDefault="1EB5CD6F" w:rsidP="1EB5CD6F">
            <w:pPr>
              <w:rPr>
                <w:rFonts w:eastAsia="Arial" w:cs="Arial"/>
                <w:sz w:val="18"/>
                <w:szCs w:val="18"/>
              </w:rPr>
            </w:pPr>
          </w:p>
        </w:tc>
      </w:tr>
      <w:tr w:rsidR="00BD6475" w14:paraId="45820856" w14:textId="77777777" w:rsidTr="70788E46">
        <w:trPr>
          <w:trHeight w:val="2025"/>
        </w:trPr>
        <w:tc>
          <w:tcPr>
            <w:tcW w:w="1125" w:type="dxa"/>
            <w:tcBorders>
              <w:top w:val="nil"/>
              <w:left w:val="nil"/>
              <w:bottom w:val="single" w:sz="8" w:space="0" w:color="E5E5E5"/>
              <w:right w:val="nil"/>
            </w:tcBorders>
            <w:vAlign w:val="center"/>
          </w:tcPr>
          <w:p w14:paraId="6E0B00F0" w14:textId="49E2E1D2" w:rsidR="00BD6475" w:rsidRDefault="7B597744" w:rsidP="1EB5CD6F">
            <w:pPr>
              <w:rPr>
                <w:rFonts w:eastAsia="Arial" w:cs="Arial"/>
                <w:sz w:val="18"/>
                <w:szCs w:val="18"/>
              </w:rPr>
            </w:pPr>
            <w:r w:rsidRPr="1EB5CD6F">
              <w:rPr>
                <w:rFonts w:eastAsia="Arial" w:cs="Arial"/>
                <w:sz w:val="18"/>
                <w:szCs w:val="18"/>
              </w:rPr>
              <w:t>Info</w:t>
            </w:r>
          </w:p>
        </w:tc>
        <w:tc>
          <w:tcPr>
            <w:tcW w:w="10921" w:type="dxa"/>
            <w:tcBorders>
              <w:top w:val="nil"/>
              <w:left w:val="nil"/>
              <w:bottom w:val="single" w:sz="8" w:space="0" w:color="E5E5E5"/>
              <w:right w:val="nil"/>
            </w:tcBorders>
            <w:vAlign w:val="center"/>
          </w:tcPr>
          <w:p w14:paraId="45320B2F" w14:textId="5E637CE9" w:rsidR="00BD6475" w:rsidRPr="702BF260" w:rsidRDefault="00BD6475" w:rsidP="00BD6475">
            <w:pPr>
              <w:pStyle w:val="Heading3"/>
              <w:rPr>
                <w:rFonts w:eastAsia="Arial"/>
              </w:rPr>
            </w:pPr>
            <w:r w:rsidRPr="1EB5CD6F">
              <w:rPr>
                <w:rFonts w:eastAsia="Arial"/>
              </w:rPr>
              <w:t>Functional conditions</w:t>
            </w:r>
          </w:p>
          <w:p w14:paraId="372FE6FB" w14:textId="0119AAF3" w:rsidR="00BD6475" w:rsidRPr="702BF260" w:rsidRDefault="162210AB" w:rsidP="1EB5CD6F">
            <w:r w:rsidRPr="1EB5CD6F">
              <w:rPr>
                <w:i/>
                <w:iCs/>
              </w:rPr>
              <w:t xml:space="preserve">The intent of the Functional Conditions is to describe the range of conditions over which any subcomponent of </w:t>
            </w:r>
            <w:r w:rsidR="454B48C0" w:rsidRPr="1EB5CD6F">
              <w:rPr>
                <w:i/>
                <w:iCs/>
              </w:rPr>
              <w:t xml:space="preserve">the instrument </w:t>
            </w:r>
            <w:r w:rsidRPr="1EB5CD6F">
              <w:rPr>
                <w:i/>
                <w:iCs/>
              </w:rPr>
              <w:t xml:space="preserve">is expected to function. For example, motors, pumps, mechanisms, computers, valves, actuators, </w:t>
            </w:r>
            <w:proofErr w:type="gramStart"/>
            <w:r w:rsidRPr="1EB5CD6F">
              <w:rPr>
                <w:i/>
                <w:iCs/>
              </w:rPr>
              <w:t>hydraulics</w:t>
            </w:r>
            <w:proofErr w:type="gramEnd"/>
            <w:r w:rsidRPr="1EB5CD6F">
              <w:rPr>
                <w:i/>
                <w:iCs/>
              </w:rPr>
              <w:t xml:space="preserve"> and electronics all must function over this range. In principle any removed subcomponent should function over this range. This requirement does not imply that any </w:t>
            </w:r>
            <w:r w:rsidRPr="1EB5CD6F">
              <w:rPr>
                <w:b/>
                <w:bCs/>
                <w:i/>
                <w:iCs/>
              </w:rPr>
              <w:t xml:space="preserve">system </w:t>
            </w:r>
            <w:r w:rsidRPr="1EB5CD6F">
              <w:rPr>
                <w:i/>
                <w:iCs/>
              </w:rPr>
              <w:t xml:space="preserve">requirements </w:t>
            </w:r>
            <w:r w:rsidR="67978612" w:rsidRPr="1EB5CD6F">
              <w:rPr>
                <w:i/>
                <w:iCs/>
              </w:rPr>
              <w:t xml:space="preserve">() </w:t>
            </w:r>
            <w:r w:rsidRPr="1EB5CD6F">
              <w:rPr>
                <w:i/>
                <w:iCs/>
              </w:rPr>
              <w:t>are met over this range</w:t>
            </w:r>
            <w:r>
              <w:t>.</w:t>
            </w:r>
          </w:p>
        </w:tc>
        <w:tc>
          <w:tcPr>
            <w:tcW w:w="2351" w:type="dxa"/>
            <w:tcBorders>
              <w:top w:val="nil"/>
              <w:left w:val="nil"/>
              <w:bottom w:val="single" w:sz="8" w:space="0" w:color="E5E5E5"/>
              <w:right w:val="nil"/>
            </w:tcBorders>
            <w:vAlign w:val="center"/>
          </w:tcPr>
          <w:p w14:paraId="43BD0553" w14:textId="77777777" w:rsidR="00BD6475" w:rsidRDefault="00BD6475" w:rsidP="00245BB4">
            <w:pPr>
              <w:rPr>
                <w:rFonts w:eastAsia="Arial" w:cs="Arial"/>
                <w:sz w:val="18"/>
              </w:rPr>
            </w:pPr>
          </w:p>
        </w:tc>
      </w:tr>
      <w:tr w:rsidR="00BD6475" w14:paraId="7F17E3F2" w14:textId="77777777" w:rsidTr="70788E46">
        <w:trPr>
          <w:trHeight w:val="300"/>
        </w:trPr>
        <w:tc>
          <w:tcPr>
            <w:tcW w:w="1125" w:type="dxa"/>
            <w:tcBorders>
              <w:top w:val="nil"/>
              <w:left w:val="nil"/>
              <w:bottom w:val="single" w:sz="8" w:space="0" w:color="E5E5E5"/>
              <w:right w:val="nil"/>
            </w:tcBorders>
            <w:vAlign w:val="center"/>
          </w:tcPr>
          <w:p w14:paraId="405610C3" w14:textId="1F3BC743" w:rsidR="00BD6475" w:rsidRPr="00EB1B71" w:rsidRDefault="00EB1B71" w:rsidP="1EB5CD6F">
            <w:pPr>
              <w:rPr>
                <w:sz w:val="18"/>
                <w:szCs w:val="18"/>
              </w:rPr>
            </w:pPr>
            <w:r w:rsidRPr="00EB1B71">
              <w:rPr>
                <w:sz w:val="18"/>
                <w:szCs w:val="18"/>
              </w:rPr>
              <w:t>7.</w:t>
            </w:r>
            <w:r w:rsidR="000B0650">
              <w:rPr>
                <w:sz w:val="18"/>
                <w:szCs w:val="18"/>
              </w:rPr>
              <w:t>3.2.1</w:t>
            </w:r>
          </w:p>
        </w:tc>
        <w:tc>
          <w:tcPr>
            <w:tcW w:w="10921" w:type="dxa"/>
            <w:tcBorders>
              <w:top w:val="nil"/>
              <w:left w:val="nil"/>
              <w:bottom w:val="single" w:sz="8" w:space="0" w:color="E5E5E5"/>
              <w:right w:val="nil"/>
            </w:tcBorders>
            <w:vAlign w:val="center"/>
          </w:tcPr>
          <w:p w14:paraId="40CDD08C" w14:textId="0F9624F4" w:rsidR="00BD6475" w:rsidRDefault="1F333351" w:rsidP="1EB5CD6F">
            <w:pPr>
              <w:rPr>
                <w:rFonts w:eastAsia="Arial" w:cs="Arial"/>
              </w:rPr>
            </w:pPr>
            <w:r w:rsidRPr="1EB5CD6F">
              <w:rPr>
                <w:rFonts w:eastAsia="Arial" w:cs="Arial"/>
              </w:rPr>
              <w:t>T</w:t>
            </w:r>
            <w:r w:rsidR="08446E4C" w:rsidRPr="1EB5CD6F">
              <w:rPr>
                <w:rFonts w:eastAsia="Arial" w:cs="Arial"/>
              </w:rPr>
              <w:t>he instrument shall be functional</w:t>
            </w:r>
            <w:r w:rsidR="00BD6475" w:rsidRPr="1EB5CD6F">
              <w:rPr>
                <w:rFonts w:eastAsia="Arial" w:cs="Arial"/>
              </w:rPr>
              <w:t xml:space="preserve"> </w:t>
            </w:r>
            <w:r w:rsidR="00F9D77B" w:rsidRPr="1EB5CD6F">
              <w:rPr>
                <w:rFonts w:eastAsia="Arial" w:cs="Arial"/>
              </w:rPr>
              <w:t xml:space="preserve">under </w:t>
            </w:r>
            <w:r w:rsidR="00BD6475" w:rsidRPr="1EB5CD6F">
              <w:rPr>
                <w:rFonts w:eastAsia="Arial" w:cs="Arial"/>
              </w:rPr>
              <w:t xml:space="preserve">the environmental conditions </w:t>
            </w:r>
            <w:r w:rsidR="1E4FECAE" w:rsidRPr="1EB5CD6F">
              <w:rPr>
                <w:rFonts w:eastAsia="Arial" w:cs="Arial"/>
              </w:rPr>
              <w:t xml:space="preserve">listed </w:t>
            </w:r>
            <w:r w:rsidR="00BD6475" w:rsidRPr="1EB5CD6F">
              <w:rPr>
                <w:rFonts w:eastAsia="Arial" w:cs="Arial"/>
              </w:rPr>
              <w:t xml:space="preserve">in table xxx, </w:t>
            </w:r>
          </w:p>
        </w:tc>
        <w:tc>
          <w:tcPr>
            <w:tcW w:w="2351" w:type="dxa"/>
            <w:tcBorders>
              <w:top w:val="nil"/>
              <w:left w:val="nil"/>
              <w:bottom w:val="single" w:sz="8" w:space="0" w:color="E5E5E5"/>
              <w:right w:val="nil"/>
            </w:tcBorders>
            <w:vAlign w:val="center"/>
          </w:tcPr>
          <w:p w14:paraId="32C65E2E" w14:textId="77777777" w:rsidR="00BD6475" w:rsidRDefault="00BD6475" w:rsidP="00245BB4">
            <w:pPr>
              <w:rPr>
                <w:rFonts w:eastAsia="Arial" w:cs="Arial"/>
                <w:sz w:val="18"/>
              </w:rPr>
            </w:pPr>
          </w:p>
        </w:tc>
      </w:tr>
      <w:tr w:rsidR="00BD6475" w14:paraId="58E89F43" w14:textId="77777777" w:rsidTr="70788E46">
        <w:trPr>
          <w:trHeight w:val="300"/>
        </w:trPr>
        <w:tc>
          <w:tcPr>
            <w:tcW w:w="1125" w:type="dxa"/>
            <w:tcBorders>
              <w:top w:val="nil"/>
              <w:left w:val="nil"/>
              <w:bottom w:val="single" w:sz="8" w:space="0" w:color="E5E5E5"/>
              <w:right w:val="nil"/>
            </w:tcBorders>
            <w:vAlign w:val="center"/>
          </w:tcPr>
          <w:p w14:paraId="0837B1AF" w14:textId="77777777" w:rsidR="00BD6475" w:rsidRDefault="00BD6475" w:rsidP="00245BB4">
            <w:pPr>
              <w:rPr>
                <w:rFonts w:eastAsia="Arial" w:cs="Arial"/>
                <w:sz w:val="18"/>
              </w:rPr>
            </w:pPr>
          </w:p>
        </w:tc>
        <w:tc>
          <w:tcPr>
            <w:tcW w:w="10921" w:type="dxa"/>
            <w:tcBorders>
              <w:top w:val="nil"/>
              <w:left w:val="nil"/>
              <w:bottom w:val="single" w:sz="8" w:space="0" w:color="E5E5E5"/>
              <w:right w:val="nil"/>
            </w:tcBorders>
            <w:vAlign w:val="center"/>
          </w:tcPr>
          <w:p w14:paraId="5BA84B0F" w14:textId="77777777" w:rsidR="00BD6475" w:rsidRDefault="00BD6475" w:rsidP="15D70159">
            <w:pPr>
              <w:rPr>
                <w:rFonts w:eastAsia="Arial" w:cs="Arial"/>
              </w:rPr>
            </w:pPr>
          </w:p>
        </w:tc>
        <w:tc>
          <w:tcPr>
            <w:tcW w:w="2351" w:type="dxa"/>
            <w:tcBorders>
              <w:top w:val="nil"/>
              <w:left w:val="nil"/>
              <w:bottom w:val="single" w:sz="8" w:space="0" w:color="E5E5E5"/>
              <w:right w:val="nil"/>
            </w:tcBorders>
            <w:vAlign w:val="center"/>
          </w:tcPr>
          <w:p w14:paraId="62545909" w14:textId="77777777" w:rsidR="00BD6475" w:rsidRDefault="00BD6475" w:rsidP="00245BB4">
            <w:pPr>
              <w:rPr>
                <w:rFonts w:eastAsia="Arial" w:cs="Arial"/>
                <w:sz w:val="18"/>
              </w:rPr>
            </w:pPr>
          </w:p>
        </w:tc>
      </w:tr>
      <w:tr w:rsidR="00BD6475" w14:paraId="3A3C8E7A" w14:textId="77777777" w:rsidTr="70788E46">
        <w:trPr>
          <w:trHeight w:val="300"/>
        </w:trPr>
        <w:tc>
          <w:tcPr>
            <w:tcW w:w="1125" w:type="dxa"/>
            <w:tcBorders>
              <w:top w:val="nil"/>
              <w:left w:val="nil"/>
              <w:bottom w:val="single" w:sz="8" w:space="0" w:color="E5E5E5"/>
              <w:right w:val="nil"/>
            </w:tcBorders>
            <w:vAlign w:val="center"/>
          </w:tcPr>
          <w:p w14:paraId="3770B9A4" w14:textId="7D281A6F" w:rsidR="00BD6475" w:rsidRDefault="57F5B440" w:rsidP="1EB5CD6F">
            <w:pPr>
              <w:rPr>
                <w:rFonts w:eastAsia="Arial" w:cs="Arial"/>
                <w:sz w:val="18"/>
                <w:szCs w:val="18"/>
              </w:rPr>
            </w:pPr>
            <w:r w:rsidRPr="1EB5CD6F">
              <w:rPr>
                <w:rFonts w:eastAsia="Arial" w:cs="Arial"/>
                <w:sz w:val="18"/>
                <w:szCs w:val="18"/>
              </w:rPr>
              <w:lastRenderedPageBreak/>
              <w:t>Info</w:t>
            </w:r>
          </w:p>
        </w:tc>
        <w:tc>
          <w:tcPr>
            <w:tcW w:w="10921" w:type="dxa"/>
            <w:tcBorders>
              <w:top w:val="nil"/>
              <w:left w:val="nil"/>
              <w:bottom w:val="single" w:sz="8" w:space="0" w:color="E5E5E5"/>
              <w:right w:val="nil"/>
            </w:tcBorders>
            <w:vAlign w:val="center"/>
          </w:tcPr>
          <w:p w14:paraId="489F5C37" w14:textId="0053EE6A" w:rsidR="00BD6475" w:rsidRDefault="00BD6475" w:rsidP="00BD6475">
            <w:pPr>
              <w:pStyle w:val="Heading3"/>
              <w:rPr>
                <w:rFonts w:eastAsia="Arial"/>
              </w:rPr>
            </w:pPr>
            <w:r w:rsidRPr="1EB5CD6F">
              <w:rPr>
                <w:rFonts w:eastAsia="Arial"/>
              </w:rPr>
              <w:t>Survival conditions</w:t>
            </w:r>
          </w:p>
          <w:p w14:paraId="06A4B292" w14:textId="7514A87D" w:rsidR="00BD6475" w:rsidRDefault="6D72E198" w:rsidP="1EB5CD6F">
            <w:r w:rsidRPr="1EB5CD6F">
              <w:rPr>
                <w:i/>
                <w:iCs/>
              </w:rPr>
              <w:t xml:space="preserve">The intent of the Survival Conditions is to describe the range of conditions over which any subcomponent of the instrument is expected to survive. </w:t>
            </w:r>
          </w:p>
          <w:p w14:paraId="7A8EA0B1" w14:textId="60C380C4" w:rsidR="00BD6475" w:rsidRDefault="07257027" w:rsidP="1EB5CD6F">
            <w:pPr>
              <w:rPr>
                <w:i/>
                <w:iCs/>
              </w:rPr>
            </w:pPr>
            <w:r w:rsidRPr="1EB5CD6F">
              <w:rPr>
                <w:i/>
                <w:iCs/>
              </w:rPr>
              <w:t xml:space="preserve">No </w:t>
            </w:r>
            <w:proofErr w:type="gramStart"/>
            <w:r w:rsidRPr="1EB5CD6F">
              <w:rPr>
                <w:i/>
                <w:iCs/>
              </w:rPr>
              <w:t>prior warning</w:t>
            </w:r>
            <w:proofErr w:type="gramEnd"/>
            <w:r w:rsidRPr="1EB5CD6F">
              <w:rPr>
                <w:i/>
                <w:iCs/>
              </w:rPr>
              <w:t xml:space="preserve"> is available for this condition and subsystems cannot assume that their equipment is manually switched to an off or standby state prior to arrival of these conditions. No system </w:t>
            </w:r>
            <w:r w:rsidR="3AA0FE05" w:rsidRPr="1EB5CD6F">
              <w:rPr>
                <w:i/>
                <w:iCs/>
              </w:rPr>
              <w:t xml:space="preserve">shall </w:t>
            </w:r>
            <w:r w:rsidRPr="1EB5CD6F">
              <w:rPr>
                <w:i/>
                <w:iCs/>
              </w:rPr>
              <w:t>be damaged by onset of the survival conditions in any operating state. Survival conditions apply at the observatory. Consumable or one-time safety measures are not permitted.</w:t>
            </w:r>
          </w:p>
        </w:tc>
        <w:tc>
          <w:tcPr>
            <w:tcW w:w="2351" w:type="dxa"/>
            <w:tcBorders>
              <w:top w:val="nil"/>
              <w:left w:val="nil"/>
              <w:bottom w:val="single" w:sz="8" w:space="0" w:color="E5E5E5"/>
              <w:right w:val="nil"/>
            </w:tcBorders>
            <w:vAlign w:val="center"/>
          </w:tcPr>
          <w:p w14:paraId="4CB79784" w14:textId="77777777" w:rsidR="00BD6475" w:rsidRDefault="00BD6475" w:rsidP="00245BB4">
            <w:pPr>
              <w:rPr>
                <w:rFonts w:eastAsia="Arial" w:cs="Arial"/>
                <w:sz w:val="18"/>
              </w:rPr>
            </w:pPr>
          </w:p>
        </w:tc>
      </w:tr>
      <w:tr w:rsidR="00BD6475" w14:paraId="7376F67B" w14:textId="77777777" w:rsidTr="70788E46">
        <w:trPr>
          <w:trHeight w:val="300"/>
        </w:trPr>
        <w:tc>
          <w:tcPr>
            <w:tcW w:w="1125" w:type="dxa"/>
            <w:tcBorders>
              <w:top w:val="nil"/>
              <w:left w:val="nil"/>
              <w:bottom w:val="single" w:sz="8" w:space="0" w:color="E5E5E5"/>
              <w:right w:val="nil"/>
            </w:tcBorders>
            <w:vAlign w:val="center"/>
          </w:tcPr>
          <w:p w14:paraId="3BE71D4A" w14:textId="2CD62F7D" w:rsidR="00BD6475" w:rsidRDefault="008638FC" w:rsidP="00BD6475">
            <w:pPr>
              <w:rPr>
                <w:rFonts w:eastAsia="Arial" w:cs="Arial"/>
                <w:sz w:val="18"/>
              </w:rPr>
            </w:pPr>
            <w:r>
              <w:rPr>
                <w:rFonts w:eastAsia="Arial" w:cs="Arial"/>
                <w:sz w:val="18"/>
              </w:rPr>
              <w:t>7.</w:t>
            </w:r>
            <w:r w:rsidR="000B0650">
              <w:rPr>
                <w:rFonts w:eastAsia="Arial" w:cs="Arial"/>
                <w:sz w:val="18"/>
              </w:rPr>
              <w:t>3.3.1</w:t>
            </w:r>
          </w:p>
        </w:tc>
        <w:tc>
          <w:tcPr>
            <w:tcW w:w="10921" w:type="dxa"/>
            <w:tcBorders>
              <w:top w:val="nil"/>
              <w:left w:val="nil"/>
              <w:bottom w:val="single" w:sz="8" w:space="0" w:color="E5E5E5"/>
              <w:right w:val="nil"/>
            </w:tcBorders>
            <w:vAlign w:val="center"/>
          </w:tcPr>
          <w:p w14:paraId="2C5B7142" w14:textId="584776A9" w:rsidR="00BD6475" w:rsidRDefault="15DB097C" w:rsidP="1EB5CD6F">
            <w:pPr>
              <w:rPr>
                <w:rFonts w:eastAsia="Arial" w:cs="Arial"/>
              </w:rPr>
            </w:pPr>
            <w:r w:rsidRPr="1EB5CD6F">
              <w:rPr>
                <w:rFonts w:eastAsia="Arial" w:cs="Arial"/>
              </w:rPr>
              <w:t xml:space="preserve">The instrument shall survive under </w:t>
            </w:r>
            <w:r w:rsidR="00BD6475" w:rsidRPr="1EB5CD6F">
              <w:rPr>
                <w:rFonts w:eastAsia="Arial" w:cs="Arial"/>
              </w:rPr>
              <w:t xml:space="preserve">the environmental conditions in table </w:t>
            </w:r>
            <w:r w:rsidR="00AF6519">
              <w:rPr>
                <w:rFonts w:eastAsia="Arial" w:cs="Arial"/>
              </w:rPr>
              <w:t>5</w:t>
            </w:r>
            <w:r w:rsidR="001B117B">
              <w:rPr>
                <w:rFonts w:eastAsia="Arial" w:cs="Arial"/>
              </w:rPr>
              <w:t xml:space="preserve"> and those found in section 7.4</w:t>
            </w:r>
            <w:r w:rsidR="00BD6475" w:rsidRPr="1EB5CD6F">
              <w:rPr>
                <w:rFonts w:eastAsia="Arial" w:cs="Arial"/>
              </w:rPr>
              <w:t xml:space="preserve"> </w:t>
            </w:r>
            <w:r w:rsidR="00207574">
              <w:rPr>
                <w:rFonts w:eastAsia="Arial" w:cs="Arial"/>
              </w:rPr>
              <w:t>regarding seismic events.</w:t>
            </w:r>
          </w:p>
        </w:tc>
        <w:tc>
          <w:tcPr>
            <w:tcW w:w="2351" w:type="dxa"/>
            <w:tcBorders>
              <w:top w:val="nil"/>
              <w:left w:val="nil"/>
              <w:bottom w:val="single" w:sz="8" w:space="0" w:color="E5E5E5"/>
              <w:right w:val="nil"/>
            </w:tcBorders>
            <w:vAlign w:val="center"/>
          </w:tcPr>
          <w:p w14:paraId="4B14AE7E" w14:textId="77777777" w:rsidR="00BD6475" w:rsidRDefault="00BD6475" w:rsidP="00BD6475">
            <w:pPr>
              <w:rPr>
                <w:rFonts w:eastAsia="Arial" w:cs="Arial"/>
                <w:sz w:val="18"/>
              </w:rPr>
            </w:pPr>
          </w:p>
        </w:tc>
      </w:tr>
      <w:tr w:rsidR="00BD6475" w14:paraId="1834438E" w14:textId="77777777" w:rsidTr="70788E46">
        <w:trPr>
          <w:trHeight w:val="300"/>
        </w:trPr>
        <w:tc>
          <w:tcPr>
            <w:tcW w:w="1125" w:type="dxa"/>
            <w:tcBorders>
              <w:top w:val="nil"/>
              <w:left w:val="nil"/>
              <w:bottom w:val="single" w:sz="8" w:space="0" w:color="E5E5E5"/>
              <w:right w:val="nil"/>
            </w:tcBorders>
            <w:vAlign w:val="center"/>
          </w:tcPr>
          <w:p w14:paraId="76986651" w14:textId="77777777" w:rsidR="00BD6475" w:rsidRDefault="00BD6475" w:rsidP="00BD6475">
            <w:pPr>
              <w:rPr>
                <w:rFonts w:eastAsia="Arial" w:cs="Arial"/>
                <w:sz w:val="18"/>
              </w:rPr>
            </w:pPr>
          </w:p>
        </w:tc>
        <w:tc>
          <w:tcPr>
            <w:tcW w:w="10921" w:type="dxa"/>
            <w:tcBorders>
              <w:top w:val="nil"/>
              <w:left w:val="nil"/>
              <w:bottom w:val="single" w:sz="8" w:space="0" w:color="E5E5E5"/>
              <w:right w:val="nil"/>
            </w:tcBorders>
            <w:vAlign w:val="center"/>
          </w:tcPr>
          <w:p w14:paraId="4F9A1CCC" w14:textId="77777777" w:rsidR="00BD6475" w:rsidRDefault="00BD6475" w:rsidP="00BD6475">
            <w:pPr>
              <w:rPr>
                <w:rFonts w:eastAsia="Arial" w:cs="Arial"/>
              </w:rPr>
            </w:pPr>
          </w:p>
        </w:tc>
        <w:tc>
          <w:tcPr>
            <w:tcW w:w="2351" w:type="dxa"/>
            <w:tcBorders>
              <w:top w:val="nil"/>
              <w:left w:val="nil"/>
              <w:bottom w:val="single" w:sz="8" w:space="0" w:color="E5E5E5"/>
              <w:right w:val="nil"/>
            </w:tcBorders>
            <w:vAlign w:val="center"/>
          </w:tcPr>
          <w:p w14:paraId="664FA330" w14:textId="77777777" w:rsidR="00BD6475" w:rsidRDefault="00BD6475" w:rsidP="00BD6475">
            <w:pPr>
              <w:rPr>
                <w:rFonts w:eastAsia="Arial" w:cs="Arial"/>
                <w:sz w:val="18"/>
              </w:rPr>
            </w:pPr>
          </w:p>
        </w:tc>
      </w:tr>
      <w:tr w:rsidR="00BD6475" w14:paraId="487F4CF9" w14:textId="77777777" w:rsidTr="70788E46">
        <w:trPr>
          <w:trHeight w:val="300"/>
        </w:trPr>
        <w:tc>
          <w:tcPr>
            <w:tcW w:w="1125" w:type="dxa"/>
            <w:tcBorders>
              <w:top w:val="nil"/>
              <w:left w:val="nil"/>
              <w:bottom w:val="single" w:sz="8" w:space="0" w:color="E5E5E5"/>
              <w:right w:val="nil"/>
            </w:tcBorders>
            <w:vAlign w:val="center"/>
          </w:tcPr>
          <w:p w14:paraId="1CB1A2F6" w14:textId="30D4B7C1" w:rsidR="00BD6475" w:rsidRDefault="00BD6475" w:rsidP="00BD6475">
            <w:pPr>
              <w:rPr>
                <w:sz w:val="18"/>
                <w:szCs w:val="18"/>
                <w:highlight w:val="yellow"/>
              </w:rPr>
            </w:pPr>
          </w:p>
        </w:tc>
        <w:tc>
          <w:tcPr>
            <w:tcW w:w="10921" w:type="dxa"/>
            <w:tcBorders>
              <w:top w:val="nil"/>
              <w:left w:val="nil"/>
              <w:bottom w:val="single" w:sz="8" w:space="0" w:color="E5E5E5"/>
              <w:right w:val="nil"/>
            </w:tcBorders>
            <w:vAlign w:val="center"/>
          </w:tcPr>
          <w:p w14:paraId="641C9E61" w14:textId="76978219" w:rsidR="00BD6475" w:rsidRDefault="00BD6475" w:rsidP="00BD6475">
            <w:pPr>
              <w:pStyle w:val="Heading2"/>
            </w:pPr>
            <w:bookmarkStart w:id="66" w:name="_Toc125106139"/>
            <w:r>
              <w:t>Seismic events</w:t>
            </w:r>
            <w:bookmarkEnd w:id="66"/>
          </w:p>
        </w:tc>
        <w:tc>
          <w:tcPr>
            <w:tcW w:w="2351" w:type="dxa"/>
            <w:tcBorders>
              <w:top w:val="nil"/>
              <w:left w:val="nil"/>
              <w:bottom w:val="single" w:sz="8" w:space="0" w:color="E5E5E5"/>
              <w:right w:val="nil"/>
            </w:tcBorders>
            <w:vAlign w:val="center"/>
          </w:tcPr>
          <w:p w14:paraId="43EF986C" w14:textId="33045FA7" w:rsidR="00BD6475" w:rsidRDefault="00BD6475" w:rsidP="00BD6475">
            <w:pPr>
              <w:rPr>
                <w:sz w:val="18"/>
                <w:szCs w:val="18"/>
              </w:rPr>
            </w:pPr>
          </w:p>
        </w:tc>
      </w:tr>
      <w:tr w:rsidR="00BD6475" w14:paraId="6C6A8B4C" w14:textId="77777777" w:rsidTr="70788E46">
        <w:trPr>
          <w:trHeight w:val="300"/>
        </w:trPr>
        <w:tc>
          <w:tcPr>
            <w:tcW w:w="1125" w:type="dxa"/>
            <w:tcBorders>
              <w:top w:val="nil"/>
              <w:left w:val="nil"/>
              <w:bottom w:val="single" w:sz="8" w:space="0" w:color="E5E5E5"/>
              <w:right w:val="nil"/>
            </w:tcBorders>
            <w:vAlign w:val="center"/>
          </w:tcPr>
          <w:p w14:paraId="7F079A14" w14:textId="6CFC2E5C" w:rsidR="00BD6475" w:rsidRDefault="00BD6475" w:rsidP="00BD6475">
            <w:pPr>
              <w:rPr>
                <w:sz w:val="18"/>
                <w:szCs w:val="18"/>
                <w:highlight w:val="yellow"/>
              </w:rPr>
            </w:pPr>
          </w:p>
        </w:tc>
        <w:tc>
          <w:tcPr>
            <w:tcW w:w="10921" w:type="dxa"/>
            <w:tcBorders>
              <w:top w:val="nil"/>
              <w:left w:val="nil"/>
              <w:bottom w:val="single" w:sz="8" w:space="0" w:color="E5E5E5"/>
              <w:right w:val="nil"/>
            </w:tcBorders>
            <w:vAlign w:val="center"/>
          </w:tcPr>
          <w:p w14:paraId="3878FEB2" w14:textId="50B47BD9" w:rsidR="00BD6475" w:rsidRDefault="00BD6475" w:rsidP="00BD6475">
            <w:pPr>
              <w:pStyle w:val="Heading3"/>
            </w:pPr>
            <w:r>
              <w:t xml:space="preserve">Definitions of </w:t>
            </w:r>
            <w:r w:rsidRPr="27B66EE4">
              <w:t>categories of seismic events</w:t>
            </w:r>
          </w:p>
          <w:p w14:paraId="6EBC4CC2" w14:textId="77777777" w:rsidR="00BD6475" w:rsidRDefault="00BD6475" w:rsidP="00BD6475">
            <w:pPr>
              <w:pStyle w:val="Body"/>
              <w:rPr>
                <w:b/>
              </w:rPr>
            </w:pPr>
            <w:r w:rsidRPr="27B66EE4">
              <w:t xml:space="preserve">Based on historical data, WMKO defines four categories of seismic events: </w:t>
            </w:r>
            <w:r w:rsidRPr="00282307">
              <w:rPr>
                <w:b/>
              </w:rPr>
              <w:t>normal seismic activity, minor event, significant event, major event</w:t>
            </w:r>
          </w:p>
          <w:p w14:paraId="5B632FD3" w14:textId="48D9B054" w:rsidR="00BD6475" w:rsidRDefault="00BD6475" w:rsidP="00BD6475">
            <w:pPr>
              <w:pStyle w:val="Body"/>
            </w:pPr>
          </w:p>
        </w:tc>
        <w:tc>
          <w:tcPr>
            <w:tcW w:w="2351" w:type="dxa"/>
            <w:tcBorders>
              <w:top w:val="nil"/>
              <w:left w:val="nil"/>
              <w:bottom w:val="single" w:sz="8" w:space="0" w:color="E5E5E5"/>
              <w:right w:val="nil"/>
            </w:tcBorders>
            <w:vAlign w:val="center"/>
          </w:tcPr>
          <w:p w14:paraId="682D67B8" w14:textId="01C3F458" w:rsidR="00BD6475" w:rsidRDefault="00BD6475" w:rsidP="00BD6475">
            <w:pPr>
              <w:rPr>
                <w:sz w:val="18"/>
                <w:szCs w:val="18"/>
              </w:rPr>
            </w:pPr>
          </w:p>
        </w:tc>
      </w:tr>
      <w:tr w:rsidR="00BD6475" w14:paraId="135B862C" w14:textId="77777777" w:rsidTr="70788E46">
        <w:trPr>
          <w:trHeight w:val="300"/>
        </w:trPr>
        <w:tc>
          <w:tcPr>
            <w:tcW w:w="1125" w:type="dxa"/>
            <w:tcBorders>
              <w:top w:val="nil"/>
              <w:left w:val="nil"/>
              <w:bottom w:val="single" w:sz="8" w:space="0" w:color="E5E5E5"/>
              <w:right w:val="nil"/>
            </w:tcBorders>
            <w:vAlign w:val="center"/>
          </w:tcPr>
          <w:p w14:paraId="342B995C" w14:textId="31DE1DEC" w:rsidR="00BD6475" w:rsidRDefault="000B0650" w:rsidP="00BD6475">
            <w:pPr>
              <w:rPr>
                <w:sz w:val="18"/>
                <w:szCs w:val="18"/>
              </w:rPr>
            </w:pPr>
            <w:r>
              <w:rPr>
                <w:sz w:val="18"/>
                <w:szCs w:val="18"/>
              </w:rPr>
              <w:t>info</w:t>
            </w:r>
          </w:p>
        </w:tc>
        <w:tc>
          <w:tcPr>
            <w:tcW w:w="10921" w:type="dxa"/>
            <w:tcBorders>
              <w:top w:val="nil"/>
              <w:left w:val="nil"/>
              <w:bottom w:val="single" w:sz="8" w:space="0" w:color="E5E5E5"/>
              <w:right w:val="nil"/>
            </w:tcBorders>
            <w:vAlign w:val="center"/>
          </w:tcPr>
          <w:p w14:paraId="4EA9545E" w14:textId="77777777" w:rsidR="00BD6475" w:rsidRDefault="00BD6475" w:rsidP="00BD6475">
            <w:pPr>
              <w:pStyle w:val="Body"/>
              <w:rPr>
                <w:sz w:val="18"/>
                <w:szCs w:val="18"/>
                <w:u w:val="single"/>
              </w:rPr>
            </w:pPr>
            <w:r w:rsidRPr="27B66EE4">
              <w:rPr>
                <w:sz w:val="18"/>
                <w:szCs w:val="18"/>
                <w:u w:val="single"/>
              </w:rPr>
              <w:t>Normal seismic activity definition:</w:t>
            </w:r>
          </w:p>
          <w:p w14:paraId="088C6739" w14:textId="1276E23C" w:rsidR="00BD6475" w:rsidRDefault="00BD6475" w:rsidP="00BD6475">
            <w:pPr>
              <w:pStyle w:val="Body"/>
              <w:rPr>
                <w:rFonts w:eastAsia="sans-serif"/>
              </w:rPr>
            </w:pPr>
            <w:r>
              <w:br/>
            </w:r>
            <w:r w:rsidRPr="27B66EE4">
              <w:rPr>
                <w:sz w:val="18"/>
                <w:szCs w:val="18"/>
              </w:rPr>
              <w:t xml:space="preserve">Below </w:t>
            </w:r>
            <w:r w:rsidRPr="27B66EE4">
              <w:rPr>
                <w:rFonts w:eastAsia="sans-serif"/>
              </w:rPr>
              <w:t>3milli-g on facility accelerometers</w:t>
            </w:r>
            <w:r>
              <w:rPr>
                <w:rFonts w:eastAsia="sans-serif"/>
              </w:rPr>
              <w:t xml:space="preserve">. </w:t>
            </w:r>
          </w:p>
          <w:p w14:paraId="71E9BF13" w14:textId="4EA41A29" w:rsidR="00BD6475" w:rsidRDefault="00BD6475" w:rsidP="00BD6475">
            <w:pPr>
              <w:pStyle w:val="Body"/>
            </w:pPr>
          </w:p>
        </w:tc>
        <w:tc>
          <w:tcPr>
            <w:tcW w:w="2351" w:type="dxa"/>
            <w:tcBorders>
              <w:top w:val="nil"/>
              <w:left w:val="nil"/>
              <w:bottom w:val="single" w:sz="8" w:space="0" w:color="E5E5E5"/>
              <w:right w:val="nil"/>
            </w:tcBorders>
            <w:vAlign w:val="center"/>
          </w:tcPr>
          <w:p w14:paraId="43F1B5DB" w14:textId="0EBBF6F3" w:rsidR="00BD6475" w:rsidRDefault="00BD6475" w:rsidP="00BD6475">
            <w:pPr>
              <w:rPr>
                <w:sz w:val="18"/>
                <w:szCs w:val="18"/>
              </w:rPr>
            </w:pPr>
          </w:p>
        </w:tc>
      </w:tr>
      <w:tr w:rsidR="00BD6475" w14:paraId="49F2F4C1" w14:textId="77777777" w:rsidTr="70788E46">
        <w:trPr>
          <w:trHeight w:val="300"/>
        </w:trPr>
        <w:tc>
          <w:tcPr>
            <w:tcW w:w="1125" w:type="dxa"/>
            <w:tcBorders>
              <w:top w:val="nil"/>
              <w:left w:val="nil"/>
              <w:bottom w:val="single" w:sz="8" w:space="0" w:color="E5E5E5"/>
              <w:right w:val="nil"/>
            </w:tcBorders>
            <w:vAlign w:val="center"/>
          </w:tcPr>
          <w:p w14:paraId="32CB1DD0" w14:textId="7C43DF5F" w:rsidR="00BD6475" w:rsidRDefault="000B0650" w:rsidP="00BD6475">
            <w:pPr>
              <w:rPr>
                <w:sz w:val="18"/>
                <w:szCs w:val="18"/>
              </w:rPr>
            </w:pPr>
            <w:r>
              <w:rPr>
                <w:sz w:val="18"/>
                <w:szCs w:val="18"/>
              </w:rPr>
              <w:t>info</w:t>
            </w:r>
          </w:p>
        </w:tc>
        <w:tc>
          <w:tcPr>
            <w:tcW w:w="10921" w:type="dxa"/>
            <w:tcBorders>
              <w:top w:val="nil"/>
              <w:left w:val="nil"/>
              <w:bottom w:val="single" w:sz="8" w:space="0" w:color="E5E5E5"/>
              <w:right w:val="nil"/>
            </w:tcBorders>
            <w:vAlign w:val="center"/>
          </w:tcPr>
          <w:p w14:paraId="5B3731EF" w14:textId="77777777" w:rsidR="00BD6475" w:rsidRDefault="00BD6475" w:rsidP="00BD6475">
            <w:pPr>
              <w:pStyle w:val="Body"/>
              <w:rPr>
                <w:rFonts w:eastAsia="sans-serif"/>
                <w:u w:val="single"/>
              </w:rPr>
            </w:pPr>
            <w:r w:rsidRPr="211F08C5">
              <w:rPr>
                <w:rFonts w:eastAsia="sans-serif"/>
                <w:u w:val="single"/>
              </w:rPr>
              <w:t>Minor seismic event definition</w:t>
            </w:r>
            <w:r>
              <w:rPr>
                <w:rFonts w:eastAsia="sans-serif"/>
                <w:u w:val="single"/>
              </w:rPr>
              <w:t>:</w:t>
            </w:r>
          </w:p>
          <w:p w14:paraId="0D198E96" w14:textId="4AE1E806" w:rsidR="00BD6475" w:rsidRDefault="00BD6475" w:rsidP="00BD6475">
            <w:pPr>
              <w:pStyle w:val="Body"/>
            </w:pPr>
            <w:r>
              <w:br/>
            </w:r>
            <w:r w:rsidRPr="211F08C5">
              <w:rPr>
                <w:rFonts w:eastAsia="sans-serif"/>
              </w:rPr>
              <w:t xml:space="preserve">A minor seismic event is intended to be </w:t>
            </w:r>
            <w:r w:rsidRPr="00282307">
              <w:rPr>
                <w:rFonts w:eastAsia="sans-serif"/>
                <w:b/>
              </w:rPr>
              <w:t>immediately</w:t>
            </w:r>
            <w:r>
              <w:rPr>
                <w:rFonts w:eastAsia="sans-serif"/>
              </w:rPr>
              <w:t xml:space="preserve"> </w:t>
            </w:r>
            <w:r w:rsidRPr="211F08C5">
              <w:rPr>
                <w:rFonts w:eastAsia="sans-serif"/>
              </w:rPr>
              <w:t>recoverable; operations may be resumed after a basic inspection of the facility</w:t>
            </w:r>
            <w:r w:rsidR="00640F46">
              <w:rPr>
                <w:rFonts w:eastAsia="sans-serif"/>
              </w:rPr>
              <w:t xml:space="preserve"> and instrument</w:t>
            </w:r>
            <w:r w:rsidRPr="211F08C5">
              <w:rPr>
                <w:rFonts w:eastAsia="sans-serif"/>
              </w:rPr>
              <w:t xml:space="preserve">. A minor seismic event is one that meets one of the following cases: </w:t>
            </w:r>
          </w:p>
          <w:p w14:paraId="22837942" w14:textId="2953ACFB" w:rsidR="00BD6475" w:rsidRDefault="00BD6475" w:rsidP="00BD6475">
            <w:pPr>
              <w:pStyle w:val="Body"/>
              <w:numPr>
                <w:ilvl w:val="0"/>
                <w:numId w:val="34"/>
              </w:numPr>
              <w:rPr>
                <w:rFonts w:eastAsia="sans-serif"/>
              </w:rPr>
            </w:pPr>
            <w:r w:rsidRPr="27B66EE4">
              <w:rPr>
                <w:rFonts w:eastAsia="sans-serif"/>
              </w:rPr>
              <w:t xml:space="preserve">has triggered any of the facility accelerometers with less than 10 seconds between 3milli-g and 10milli-g on facility </w:t>
            </w:r>
            <w:proofErr w:type="gramStart"/>
            <w:r w:rsidRPr="27B66EE4">
              <w:rPr>
                <w:rFonts w:eastAsia="sans-serif"/>
              </w:rPr>
              <w:t>accelerometers</w:t>
            </w:r>
            <w:proofErr w:type="gramEnd"/>
          </w:p>
          <w:p w14:paraId="1EC0D822" w14:textId="34E1F7AD" w:rsidR="00BD6475" w:rsidRDefault="00BD6475" w:rsidP="00BD6475">
            <w:pPr>
              <w:pStyle w:val="Body"/>
              <w:numPr>
                <w:ilvl w:val="0"/>
                <w:numId w:val="34"/>
              </w:numPr>
            </w:pPr>
            <w:r w:rsidRPr="702BF260">
              <w:rPr>
                <w:rFonts w:eastAsia="sans-serif"/>
              </w:rPr>
              <w:t xml:space="preserve">has created a notable effect in the facility (rattling objects or perceptible shaking) or affected observing (lost guide star, large tracking errors, etc.) </w:t>
            </w:r>
          </w:p>
        </w:tc>
        <w:tc>
          <w:tcPr>
            <w:tcW w:w="2351" w:type="dxa"/>
            <w:tcBorders>
              <w:top w:val="nil"/>
              <w:left w:val="nil"/>
              <w:bottom w:val="single" w:sz="8" w:space="0" w:color="E5E5E5"/>
              <w:right w:val="nil"/>
            </w:tcBorders>
            <w:vAlign w:val="center"/>
          </w:tcPr>
          <w:p w14:paraId="0E937651" w14:textId="3BB293D7" w:rsidR="00BD6475" w:rsidRDefault="00BD6475" w:rsidP="00BD6475">
            <w:pPr>
              <w:rPr>
                <w:sz w:val="18"/>
                <w:szCs w:val="18"/>
              </w:rPr>
            </w:pPr>
          </w:p>
        </w:tc>
      </w:tr>
      <w:tr w:rsidR="00BD6475" w14:paraId="2FFB09FC" w14:textId="77777777" w:rsidTr="70788E46">
        <w:trPr>
          <w:trHeight w:val="300"/>
        </w:trPr>
        <w:tc>
          <w:tcPr>
            <w:tcW w:w="1125" w:type="dxa"/>
            <w:tcBorders>
              <w:top w:val="nil"/>
              <w:left w:val="nil"/>
              <w:bottom w:val="single" w:sz="8" w:space="0" w:color="E5E5E5"/>
              <w:right w:val="nil"/>
            </w:tcBorders>
            <w:vAlign w:val="center"/>
          </w:tcPr>
          <w:p w14:paraId="6FF24333" w14:textId="0C01EB51" w:rsidR="00BD6475" w:rsidRDefault="000B0650" w:rsidP="00BD6475">
            <w:pPr>
              <w:rPr>
                <w:sz w:val="18"/>
                <w:szCs w:val="18"/>
              </w:rPr>
            </w:pPr>
            <w:r>
              <w:rPr>
                <w:sz w:val="18"/>
                <w:szCs w:val="18"/>
              </w:rPr>
              <w:lastRenderedPageBreak/>
              <w:t>info</w:t>
            </w:r>
          </w:p>
        </w:tc>
        <w:tc>
          <w:tcPr>
            <w:tcW w:w="10921" w:type="dxa"/>
            <w:tcBorders>
              <w:top w:val="nil"/>
              <w:left w:val="nil"/>
              <w:bottom w:val="single" w:sz="8" w:space="0" w:color="E5E5E5"/>
              <w:right w:val="nil"/>
            </w:tcBorders>
            <w:vAlign w:val="center"/>
          </w:tcPr>
          <w:p w14:paraId="2CC24A69" w14:textId="77777777" w:rsidR="00BD6475" w:rsidRDefault="00BD6475" w:rsidP="00BD6475">
            <w:pPr>
              <w:pStyle w:val="Body"/>
              <w:rPr>
                <w:rFonts w:eastAsia="sans-serif"/>
                <w:u w:val="single"/>
              </w:rPr>
            </w:pPr>
            <w:r w:rsidRPr="211F08C5">
              <w:rPr>
                <w:rFonts w:eastAsia="sans-serif"/>
                <w:u w:val="single"/>
              </w:rPr>
              <w:t>Significant seismic event definition</w:t>
            </w:r>
            <w:r>
              <w:rPr>
                <w:rFonts w:eastAsia="sans-serif"/>
                <w:u w:val="single"/>
              </w:rPr>
              <w:t>:</w:t>
            </w:r>
          </w:p>
          <w:p w14:paraId="10F91D08" w14:textId="2E356DD1" w:rsidR="00BD6475" w:rsidRDefault="00BD6475" w:rsidP="00BD6475">
            <w:pPr>
              <w:pStyle w:val="Body"/>
            </w:pPr>
            <w:r>
              <w:br/>
            </w:r>
            <w:r w:rsidRPr="211F08C5">
              <w:rPr>
                <w:rFonts w:eastAsia="sans-serif"/>
              </w:rPr>
              <w:t xml:space="preserve">A significant seismic event is intended to be </w:t>
            </w:r>
            <w:r w:rsidRPr="00282307">
              <w:rPr>
                <w:rFonts w:eastAsia="sans-serif"/>
                <w:b/>
              </w:rPr>
              <w:t>recoverable in a short time</w:t>
            </w:r>
            <w:r w:rsidRPr="211F08C5">
              <w:rPr>
                <w:rFonts w:eastAsia="sans-serif"/>
              </w:rPr>
              <w:t>; operation</w:t>
            </w:r>
            <w:r w:rsidR="00B72B8F">
              <w:rPr>
                <w:rFonts w:eastAsia="sans-serif"/>
              </w:rPr>
              <w:t xml:space="preserve"> of the instrument </w:t>
            </w:r>
            <w:r w:rsidR="008F7B2F">
              <w:rPr>
                <w:rFonts w:eastAsia="sans-serif"/>
              </w:rPr>
              <w:t>may be</w:t>
            </w:r>
            <w:r w:rsidR="00B72B8F">
              <w:rPr>
                <w:rFonts w:eastAsia="sans-serif"/>
              </w:rPr>
              <w:t xml:space="preserve"> </w:t>
            </w:r>
            <w:r w:rsidRPr="211F08C5">
              <w:rPr>
                <w:rFonts w:eastAsia="sans-serif"/>
              </w:rPr>
              <w:t>resumed after some inspection and light intervention</w:t>
            </w:r>
            <w:r w:rsidR="00B72B8F">
              <w:rPr>
                <w:rFonts w:eastAsia="sans-serif"/>
              </w:rPr>
              <w:t xml:space="preserve"> if necessary.</w:t>
            </w:r>
            <w:r>
              <w:br/>
            </w:r>
            <w:r w:rsidRPr="211F08C5">
              <w:rPr>
                <w:rFonts w:eastAsia="sans-serif"/>
              </w:rPr>
              <w:t xml:space="preserve">A significant seismic event is one that meets one of the following cases: </w:t>
            </w:r>
          </w:p>
          <w:p w14:paraId="5F5AE4CE" w14:textId="14DD6F5F" w:rsidR="00BD6475" w:rsidRDefault="00BD6475" w:rsidP="00BD6475">
            <w:pPr>
              <w:pStyle w:val="Body"/>
              <w:numPr>
                <w:ilvl w:val="0"/>
                <w:numId w:val="35"/>
              </w:numPr>
              <w:rPr>
                <w:rFonts w:eastAsia="sans-serif"/>
              </w:rPr>
            </w:pPr>
            <w:r w:rsidRPr="27B66EE4">
              <w:rPr>
                <w:rFonts w:eastAsia="sans-serif"/>
              </w:rPr>
              <w:t xml:space="preserve">has triggered any of the facility accelerometers with more than 10 seconds between 10 milli-g and </w:t>
            </w:r>
            <w:r w:rsidR="00D23533">
              <w:rPr>
                <w:rFonts w:eastAsia="sans-serif"/>
              </w:rPr>
              <w:t xml:space="preserve">1 g </w:t>
            </w:r>
            <w:r w:rsidRPr="27B66EE4">
              <w:rPr>
                <w:rFonts w:eastAsia="sans-serif"/>
              </w:rPr>
              <w:t xml:space="preserve">facility </w:t>
            </w:r>
            <w:proofErr w:type="gramStart"/>
            <w:r w:rsidRPr="27B66EE4">
              <w:rPr>
                <w:rFonts w:eastAsia="sans-serif"/>
              </w:rPr>
              <w:t>accelerometers</w:t>
            </w:r>
            <w:proofErr w:type="gramEnd"/>
          </w:p>
          <w:p w14:paraId="14C4A42D" w14:textId="17BB2BE2" w:rsidR="00BD6475" w:rsidRPr="00282307" w:rsidRDefault="00BD6475" w:rsidP="00BD6475">
            <w:pPr>
              <w:pStyle w:val="Body"/>
              <w:numPr>
                <w:ilvl w:val="0"/>
                <w:numId w:val="35"/>
              </w:numPr>
            </w:pPr>
            <w:r w:rsidRPr="702BF260">
              <w:rPr>
                <w:rFonts w:eastAsia="sans-serif"/>
              </w:rPr>
              <w:t xml:space="preserve">has created a notable effect in the facility (rattling objects or perceptible shaking) or affected observing (lost guide star, large tracking errors, etc.) </w:t>
            </w:r>
          </w:p>
        </w:tc>
        <w:tc>
          <w:tcPr>
            <w:tcW w:w="2351" w:type="dxa"/>
            <w:tcBorders>
              <w:top w:val="nil"/>
              <w:left w:val="nil"/>
              <w:bottom w:val="single" w:sz="8" w:space="0" w:color="E5E5E5"/>
              <w:right w:val="nil"/>
            </w:tcBorders>
            <w:vAlign w:val="center"/>
          </w:tcPr>
          <w:p w14:paraId="77641F90" w14:textId="6437CB2D" w:rsidR="00BD6475" w:rsidRDefault="00BD6475" w:rsidP="00BD6475">
            <w:pPr>
              <w:rPr>
                <w:sz w:val="18"/>
                <w:szCs w:val="18"/>
              </w:rPr>
            </w:pPr>
          </w:p>
        </w:tc>
      </w:tr>
      <w:tr w:rsidR="00BD6475" w14:paraId="5FBB8ACC" w14:textId="77777777" w:rsidTr="70788E46">
        <w:trPr>
          <w:trHeight w:val="300"/>
        </w:trPr>
        <w:tc>
          <w:tcPr>
            <w:tcW w:w="1125" w:type="dxa"/>
            <w:tcBorders>
              <w:top w:val="nil"/>
              <w:left w:val="nil"/>
              <w:bottom w:val="single" w:sz="8" w:space="0" w:color="E5E5E5"/>
              <w:right w:val="nil"/>
            </w:tcBorders>
            <w:vAlign w:val="center"/>
          </w:tcPr>
          <w:p w14:paraId="729CE575" w14:textId="3D59A7FA" w:rsidR="00BD6475" w:rsidRDefault="000B0650" w:rsidP="00BD6475">
            <w:pPr>
              <w:rPr>
                <w:sz w:val="18"/>
                <w:szCs w:val="18"/>
                <w:highlight w:val="yellow"/>
              </w:rPr>
            </w:pPr>
            <w:r>
              <w:rPr>
                <w:sz w:val="18"/>
                <w:szCs w:val="18"/>
              </w:rPr>
              <w:t>info</w:t>
            </w:r>
          </w:p>
        </w:tc>
        <w:tc>
          <w:tcPr>
            <w:tcW w:w="10921" w:type="dxa"/>
            <w:tcBorders>
              <w:top w:val="nil"/>
              <w:left w:val="nil"/>
              <w:bottom w:val="single" w:sz="8" w:space="0" w:color="E5E5E5"/>
              <w:right w:val="nil"/>
            </w:tcBorders>
            <w:vAlign w:val="center"/>
          </w:tcPr>
          <w:p w14:paraId="70BE65B8" w14:textId="52C2B3C1" w:rsidR="00BD6475" w:rsidRPr="005138C8" w:rsidRDefault="00BD6475" w:rsidP="00BD6475">
            <w:pPr>
              <w:pStyle w:val="Body"/>
            </w:pPr>
            <w:r w:rsidRPr="211F08C5">
              <w:rPr>
                <w:rFonts w:eastAsia="sans-serif"/>
                <w:u w:val="single"/>
              </w:rPr>
              <w:t>Major seismic event definition</w:t>
            </w:r>
            <w:r>
              <w:br/>
            </w:r>
            <w:r w:rsidRPr="211F08C5">
              <w:rPr>
                <w:rFonts w:eastAsia="sans-serif"/>
              </w:rPr>
              <w:t>A significant seismic event is NOT intended to be recoverable.</w:t>
            </w:r>
            <w:r w:rsidR="00C8502B">
              <w:rPr>
                <w:rFonts w:eastAsia="sans-serif"/>
              </w:rPr>
              <w:t xml:space="preserve"> </w:t>
            </w:r>
            <w:r w:rsidR="005138C8">
              <w:t xml:space="preserve">This is classified as greater than 1g. </w:t>
            </w:r>
          </w:p>
        </w:tc>
        <w:tc>
          <w:tcPr>
            <w:tcW w:w="2351" w:type="dxa"/>
            <w:tcBorders>
              <w:top w:val="nil"/>
              <w:left w:val="nil"/>
              <w:bottom w:val="single" w:sz="8" w:space="0" w:color="E5E5E5"/>
              <w:right w:val="nil"/>
            </w:tcBorders>
            <w:vAlign w:val="center"/>
          </w:tcPr>
          <w:p w14:paraId="32F54E85" w14:textId="0DAB154E" w:rsidR="00BD6475" w:rsidRDefault="00BD6475" w:rsidP="00BD6475">
            <w:pPr>
              <w:rPr>
                <w:sz w:val="18"/>
                <w:szCs w:val="18"/>
              </w:rPr>
            </w:pPr>
          </w:p>
        </w:tc>
      </w:tr>
      <w:tr w:rsidR="00BD6475" w14:paraId="2690649F" w14:textId="77777777" w:rsidTr="70788E46">
        <w:trPr>
          <w:trHeight w:val="300"/>
        </w:trPr>
        <w:tc>
          <w:tcPr>
            <w:tcW w:w="1125" w:type="dxa"/>
            <w:tcBorders>
              <w:top w:val="nil"/>
              <w:left w:val="nil"/>
              <w:bottom w:val="single" w:sz="8" w:space="0" w:color="E5E5E5"/>
              <w:right w:val="nil"/>
            </w:tcBorders>
            <w:vAlign w:val="center"/>
          </w:tcPr>
          <w:p w14:paraId="0B5836B1" w14:textId="14D82A97" w:rsidR="00BD6475" w:rsidRDefault="00BD6475" w:rsidP="00BD6475">
            <w:pPr>
              <w:rPr>
                <w:sz w:val="18"/>
                <w:szCs w:val="18"/>
                <w:highlight w:val="yellow"/>
              </w:rPr>
            </w:pPr>
          </w:p>
        </w:tc>
        <w:tc>
          <w:tcPr>
            <w:tcW w:w="10921" w:type="dxa"/>
            <w:tcBorders>
              <w:top w:val="nil"/>
              <w:left w:val="nil"/>
              <w:bottom w:val="single" w:sz="8" w:space="0" w:color="E5E5E5"/>
              <w:right w:val="nil"/>
            </w:tcBorders>
            <w:vAlign w:val="center"/>
          </w:tcPr>
          <w:p w14:paraId="72160D30" w14:textId="7069C8A2" w:rsidR="00BD6475" w:rsidRDefault="00BD6475" w:rsidP="00BD6475">
            <w:pPr>
              <w:pStyle w:val="Heading3"/>
              <w:rPr>
                <w:rFonts w:eastAsia="sans-serif"/>
              </w:rPr>
            </w:pPr>
            <w:r>
              <w:rPr>
                <w:rFonts w:eastAsia="sans-serif"/>
              </w:rPr>
              <w:t xml:space="preserve">Requirement for the different categories of seismic events </w:t>
            </w:r>
          </w:p>
          <w:p w14:paraId="7631A618" w14:textId="4DF60476" w:rsidR="00BD6475" w:rsidRDefault="00BD6475" w:rsidP="00BD6475">
            <w:pPr>
              <w:pStyle w:val="Body"/>
              <w:rPr>
                <w:rFonts w:eastAsia="sans-serif"/>
              </w:rPr>
            </w:pPr>
            <w:r w:rsidRPr="27B66EE4">
              <w:rPr>
                <w:rFonts w:eastAsia="sans-serif"/>
              </w:rPr>
              <w:t>Based on the 4 categories of seismic events, the instruments operating at WMKO are subjected to the following requirements:</w:t>
            </w:r>
            <w:r w:rsidRPr="27B66EE4">
              <w:rPr>
                <w:rFonts w:eastAsia="sans-serif"/>
                <w:u w:val="single"/>
              </w:rPr>
              <w:t xml:space="preserve"> </w:t>
            </w:r>
          </w:p>
        </w:tc>
        <w:tc>
          <w:tcPr>
            <w:tcW w:w="2351" w:type="dxa"/>
            <w:tcBorders>
              <w:top w:val="nil"/>
              <w:left w:val="nil"/>
              <w:bottom w:val="single" w:sz="8" w:space="0" w:color="E5E5E5"/>
              <w:right w:val="nil"/>
            </w:tcBorders>
            <w:vAlign w:val="center"/>
          </w:tcPr>
          <w:p w14:paraId="256D97A0" w14:textId="1E2EFCEA" w:rsidR="00BD6475" w:rsidRDefault="00BD6475" w:rsidP="00BD6475">
            <w:pPr>
              <w:rPr>
                <w:sz w:val="18"/>
                <w:szCs w:val="18"/>
              </w:rPr>
            </w:pPr>
          </w:p>
        </w:tc>
      </w:tr>
      <w:tr w:rsidR="00BD6475" w14:paraId="25CDE0C5" w14:textId="77777777" w:rsidTr="70788E46">
        <w:trPr>
          <w:trHeight w:val="300"/>
        </w:trPr>
        <w:tc>
          <w:tcPr>
            <w:tcW w:w="1125" w:type="dxa"/>
            <w:tcBorders>
              <w:top w:val="nil"/>
              <w:left w:val="nil"/>
              <w:bottom w:val="single" w:sz="8" w:space="0" w:color="E5E5E5"/>
              <w:right w:val="nil"/>
            </w:tcBorders>
            <w:vAlign w:val="center"/>
          </w:tcPr>
          <w:p w14:paraId="73F6C22B" w14:textId="707C6E91" w:rsidR="00BD6475" w:rsidRDefault="00327B23" w:rsidP="00BD6475">
            <w:pPr>
              <w:rPr>
                <w:sz w:val="18"/>
                <w:szCs w:val="18"/>
                <w:highlight w:val="yellow"/>
              </w:rPr>
            </w:pPr>
            <w:r w:rsidRPr="00327B23">
              <w:rPr>
                <w:sz w:val="18"/>
                <w:szCs w:val="18"/>
              </w:rPr>
              <w:t>7.</w:t>
            </w:r>
            <w:r w:rsidR="00792606">
              <w:rPr>
                <w:sz w:val="18"/>
                <w:szCs w:val="18"/>
              </w:rPr>
              <w:t>4.2.1</w:t>
            </w:r>
          </w:p>
        </w:tc>
        <w:tc>
          <w:tcPr>
            <w:tcW w:w="10921" w:type="dxa"/>
            <w:tcBorders>
              <w:top w:val="nil"/>
              <w:left w:val="nil"/>
              <w:bottom w:val="single" w:sz="8" w:space="0" w:color="E5E5E5"/>
              <w:right w:val="nil"/>
            </w:tcBorders>
            <w:vAlign w:val="center"/>
          </w:tcPr>
          <w:p w14:paraId="741459B7" w14:textId="27B3095B" w:rsidR="00BD6475" w:rsidRDefault="00BD6475" w:rsidP="00BD6475">
            <w:r w:rsidRPr="211F08C5">
              <w:rPr>
                <w:sz w:val="18"/>
                <w:szCs w:val="18"/>
                <w:u w:val="single"/>
              </w:rPr>
              <w:t>Normal seismic activity requirements:</w:t>
            </w:r>
          </w:p>
          <w:p w14:paraId="6B6641DE" w14:textId="5727BF70" w:rsidR="00BD6475" w:rsidRDefault="00BD6475" w:rsidP="00BD6475">
            <w:pPr>
              <w:rPr>
                <w:sz w:val="18"/>
                <w:szCs w:val="18"/>
              </w:rPr>
            </w:pPr>
            <w:r w:rsidRPr="1EB5CD6F">
              <w:rPr>
                <w:sz w:val="18"/>
                <w:szCs w:val="18"/>
              </w:rPr>
              <w:t xml:space="preserve">The instrument shall endure normal seismic activity without disruption of its operation and with </w:t>
            </w:r>
            <w:r w:rsidR="5A5B68FE" w:rsidRPr="1EB5CD6F">
              <w:rPr>
                <w:sz w:val="18"/>
                <w:szCs w:val="18"/>
              </w:rPr>
              <w:t>its</w:t>
            </w:r>
            <w:r w:rsidRPr="1EB5CD6F">
              <w:rPr>
                <w:sz w:val="18"/>
                <w:szCs w:val="18"/>
              </w:rPr>
              <w:t xml:space="preserve"> required performances. </w:t>
            </w:r>
          </w:p>
        </w:tc>
        <w:tc>
          <w:tcPr>
            <w:tcW w:w="2351" w:type="dxa"/>
            <w:tcBorders>
              <w:top w:val="nil"/>
              <w:left w:val="nil"/>
              <w:bottom w:val="single" w:sz="8" w:space="0" w:color="E5E5E5"/>
              <w:right w:val="nil"/>
            </w:tcBorders>
            <w:vAlign w:val="center"/>
          </w:tcPr>
          <w:p w14:paraId="31BD80B8" w14:textId="4FA309FA" w:rsidR="00BD6475" w:rsidRDefault="00BD6475" w:rsidP="00BD6475">
            <w:pPr>
              <w:rPr>
                <w:sz w:val="18"/>
                <w:szCs w:val="18"/>
              </w:rPr>
            </w:pPr>
          </w:p>
        </w:tc>
      </w:tr>
      <w:tr w:rsidR="00BD6475" w14:paraId="42882D3D" w14:textId="77777777" w:rsidTr="70788E46">
        <w:trPr>
          <w:trHeight w:val="300"/>
        </w:trPr>
        <w:tc>
          <w:tcPr>
            <w:tcW w:w="1125" w:type="dxa"/>
            <w:tcBorders>
              <w:top w:val="nil"/>
              <w:left w:val="nil"/>
              <w:bottom w:val="single" w:sz="8" w:space="0" w:color="E5E5E5"/>
              <w:right w:val="nil"/>
            </w:tcBorders>
            <w:vAlign w:val="center"/>
          </w:tcPr>
          <w:p w14:paraId="6D25D110" w14:textId="417E18D4" w:rsidR="00BD6475" w:rsidRDefault="00792606" w:rsidP="00BD6475">
            <w:pPr>
              <w:rPr>
                <w:sz w:val="18"/>
                <w:szCs w:val="18"/>
              </w:rPr>
            </w:pPr>
            <w:r w:rsidRPr="00327B23">
              <w:rPr>
                <w:sz w:val="18"/>
                <w:szCs w:val="18"/>
              </w:rPr>
              <w:t>7.</w:t>
            </w:r>
            <w:r>
              <w:rPr>
                <w:sz w:val="18"/>
                <w:szCs w:val="18"/>
              </w:rPr>
              <w:t>4.2.2</w:t>
            </w:r>
          </w:p>
        </w:tc>
        <w:tc>
          <w:tcPr>
            <w:tcW w:w="10921" w:type="dxa"/>
            <w:tcBorders>
              <w:top w:val="nil"/>
              <w:left w:val="nil"/>
              <w:bottom w:val="single" w:sz="8" w:space="0" w:color="E5E5E5"/>
              <w:right w:val="nil"/>
            </w:tcBorders>
            <w:vAlign w:val="center"/>
          </w:tcPr>
          <w:p w14:paraId="0EDCDB7F" w14:textId="25D88C74" w:rsidR="00BD6475" w:rsidRDefault="00BD6475" w:rsidP="00BD6475">
            <w:pPr>
              <w:rPr>
                <w:sz w:val="18"/>
                <w:szCs w:val="18"/>
                <w:u w:val="single"/>
              </w:rPr>
            </w:pPr>
            <w:r w:rsidRPr="702BF260">
              <w:rPr>
                <w:sz w:val="18"/>
                <w:szCs w:val="18"/>
                <w:u w:val="single"/>
              </w:rPr>
              <w:t>Minor seismic events requirements:</w:t>
            </w:r>
            <w:r w:rsidRPr="702BF260">
              <w:rPr>
                <w:sz w:val="18"/>
                <w:szCs w:val="18"/>
              </w:rPr>
              <w:t xml:space="preserve"> </w:t>
            </w:r>
          </w:p>
          <w:p w14:paraId="04BC1566" w14:textId="4A543BAC" w:rsidR="00BD6475" w:rsidRDefault="00BD6475" w:rsidP="00BD6475">
            <w:pPr>
              <w:rPr>
                <w:sz w:val="18"/>
                <w:szCs w:val="18"/>
              </w:rPr>
            </w:pPr>
            <w:r w:rsidRPr="211F08C5">
              <w:rPr>
                <w:sz w:val="18"/>
                <w:szCs w:val="18"/>
              </w:rPr>
              <w:t>The instrument shall endure minor seismic events with sufficient structural integrity to protect personnel and nearby hardware.</w:t>
            </w:r>
            <w:r>
              <w:br/>
            </w:r>
            <w:r w:rsidRPr="211F08C5">
              <w:rPr>
                <w:sz w:val="18"/>
                <w:szCs w:val="18"/>
              </w:rPr>
              <w:t>After a minor seismic event, the instrument shall be back to its operational state with its required performances without intervention.</w:t>
            </w:r>
          </w:p>
        </w:tc>
        <w:tc>
          <w:tcPr>
            <w:tcW w:w="2351" w:type="dxa"/>
            <w:tcBorders>
              <w:top w:val="nil"/>
              <w:left w:val="nil"/>
              <w:bottom w:val="single" w:sz="8" w:space="0" w:color="E5E5E5"/>
              <w:right w:val="nil"/>
            </w:tcBorders>
            <w:vAlign w:val="center"/>
          </w:tcPr>
          <w:p w14:paraId="20256976" w14:textId="60385572" w:rsidR="00BD6475" w:rsidRDefault="00BD6475" w:rsidP="00BD6475">
            <w:pPr>
              <w:rPr>
                <w:sz w:val="18"/>
                <w:szCs w:val="18"/>
              </w:rPr>
            </w:pPr>
          </w:p>
        </w:tc>
      </w:tr>
      <w:tr w:rsidR="00BD6475" w14:paraId="4D69BA6B" w14:textId="77777777" w:rsidTr="70788E46">
        <w:trPr>
          <w:trHeight w:val="300"/>
        </w:trPr>
        <w:tc>
          <w:tcPr>
            <w:tcW w:w="1125" w:type="dxa"/>
            <w:tcBorders>
              <w:top w:val="nil"/>
              <w:left w:val="nil"/>
              <w:bottom w:val="single" w:sz="8" w:space="0" w:color="E5E5E5"/>
              <w:right w:val="nil"/>
            </w:tcBorders>
            <w:vAlign w:val="center"/>
          </w:tcPr>
          <w:p w14:paraId="7054D410" w14:textId="1D8B4F97" w:rsidR="00BD6475" w:rsidRDefault="00792606" w:rsidP="00BD6475">
            <w:pPr>
              <w:rPr>
                <w:sz w:val="18"/>
                <w:szCs w:val="18"/>
              </w:rPr>
            </w:pPr>
            <w:r w:rsidRPr="00327B23">
              <w:rPr>
                <w:sz w:val="18"/>
                <w:szCs w:val="18"/>
              </w:rPr>
              <w:t>7.</w:t>
            </w:r>
            <w:r>
              <w:rPr>
                <w:sz w:val="18"/>
                <w:szCs w:val="18"/>
              </w:rPr>
              <w:t>4.2.3</w:t>
            </w:r>
          </w:p>
        </w:tc>
        <w:tc>
          <w:tcPr>
            <w:tcW w:w="10921" w:type="dxa"/>
            <w:tcBorders>
              <w:top w:val="nil"/>
              <w:left w:val="nil"/>
              <w:bottom w:val="single" w:sz="8" w:space="0" w:color="E5E5E5"/>
              <w:right w:val="nil"/>
            </w:tcBorders>
            <w:vAlign w:val="center"/>
          </w:tcPr>
          <w:p w14:paraId="2F97864B" w14:textId="2B6B1CB9" w:rsidR="00BD6475" w:rsidRDefault="00BD6475" w:rsidP="00BD6475">
            <w:pPr>
              <w:rPr>
                <w:sz w:val="18"/>
                <w:szCs w:val="18"/>
                <w:u w:val="single"/>
              </w:rPr>
            </w:pPr>
            <w:r w:rsidRPr="702BF260">
              <w:rPr>
                <w:sz w:val="18"/>
                <w:szCs w:val="18"/>
                <w:u w:val="single"/>
              </w:rPr>
              <w:t>Significant seismic events requirements:</w:t>
            </w:r>
            <w:r w:rsidRPr="702BF260">
              <w:rPr>
                <w:sz w:val="18"/>
                <w:szCs w:val="18"/>
              </w:rPr>
              <w:t xml:space="preserve"> </w:t>
            </w:r>
          </w:p>
          <w:p w14:paraId="5B681C3D" w14:textId="72991E72" w:rsidR="00BD6475" w:rsidRDefault="00BD6475" w:rsidP="00BD6475">
            <w:pPr>
              <w:rPr>
                <w:sz w:val="18"/>
                <w:szCs w:val="18"/>
              </w:rPr>
            </w:pPr>
            <w:r w:rsidRPr="211F08C5">
              <w:rPr>
                <w:sz w:val="18"/>
                <w:szCs w:val="18"/>
              </w:rPr>
              <w:t>The instrument shall endure significant seismic events with sufficient structural integrity to protect personnel and nearby hardware.</w:t>
            </w:r>
            <w:r>
              <w:br/>
            </w:r>
            <w:r w:rsidRPr="211F08C5">
              <w:rPr>
                <w:sz w:val="18"/>
                <w:szCs w:val="18"/>
              </w:rPr>
              <w:t>After a significant seismic event, the instrument shall be back to its operational state with its required performances with a minimal intervention:</w:t>
            </w:r>
          </w:p>
        </w:tc>
        <w:tc>
          <w:tcPr>
            <w:tcW w:w="2351" w:type="dxa"/>
            <w:tcBorders>
              <w:top w:val="nil"/>
              <w:left w:val="nil"/>
              <w:bottom w:val="single" w:sz="8" w:space="0" w:color="E5E5E5"/>
              <w:right w:val="nil"/>
            </w:tcBorders>
            <w:vAlign w:val="center"/>
          </w:tcPr>
          <w:p w14:paraId="3532992E" w14:textId="415F5A28" w:rsidR="00BD6475" w:rsidRDefault="00BD6475" w:rsidP="00BD6475">
            <w:pPr>
              <w:rPr>
                <w:sz w:val="18"/>
                <w:szCs w:val="18"/>
              </w:rPr>
            </w:pPr>
          </w:p>
        </w:tc>
      </w:tr>
      <w:tr w:rsidR="00BD6475" w14:paraId="794EADDF" w14:textId="77777777" w:rsidTr="70788E46">
        <w:trPr>
          <w:trHeight w:val="300"/>
        </w:trPr>
        <w:tc>
          <w:tcPr>
            <w:tcW w:w="1125" w:type="dxa"/>
            <w:tcBorders>
              <w:top w:val="nil"/>
              <w:left w:val="nil"/>
              <w:bottom w:val="single" w:sz="8" w:space="0" w:color="E5E5E5"/>
              <w:right w:val="nil"/>
            </w:tcBorders>
            <w:vAlign w:val="center"/>
          </w:tcPr>
          <w:p w14:paraId="27EB878C" w14:textId="04790DC7" w:rsidR="00BD6475" w:rsidRDefault="00792606" w:rsidP="00BD6475">
            <w:pPr>
              <w:rPr>
                <w:sz w:val="18"/>
                <w:szCs w:val="18"/>
              </w:rPr>
            </w:pPr>
            <w:r w:rsidRPr="00327B23">
              <w:rPr>
                <w:sz w:val="18"/>
                <w:szCs w:val="18"/>
              </w:rPr>
              <w:t>7.</w:t>
            </w:r>
            <w:r>
              <w:rPr>
                <w:sz w:val="18"/>
                <w:szCs w:val="18"/>
              </w:rPr>
              <w:t>4.2.4</w:t>
            </w:r>
          </w:p>
        </w:tc>
        <w:tc>
          <w:tcPr>
            <w:tcW w:w="10921" w:type="dxa"/>
            <w:tcBorders>
              <w:top w:val="nil"/>
              <w:left w:val="nil"/>
              <w:bottom w:val="single" w:sz="8" w:space="0" w:color="E5E5E5"/>
              <w:right w:val="nil"/>
            </w:tcBorders>
            <w:vAlign w:val="center"/>
          </w:tcPr>
          <w:p w14:paraId="337E4F15" w14:textId="22738A3F" w:rsidR="00BD6475" w:rsidRDefault="00BD6475" w:rsidP="00BD6475">
            <w:pPr>
              <w:rPr>
                <w:sz w:val="18"/>
                <w:szCs w:val="18"/>
              </w:rPr>
            </w:pPr>
            <w:r w:rsidRPr="211F08C5">
              <w:rPr>
                <w:sz w:val="18"/>
                <w:szCs w:val="18"/>
                <w:u w:val="single"/>
              </w:rPr>
              <w:t>Major seismic event requirements:</w:t>
            </w:r>
            <w:r w:rsidRPr="211F08C5">
              <w:rPr>
                <w:sz w:val="18"/>
                <w:szCs w:val="18"/>
              </w:rPr>
              <w:t xml:space="preserve"> </w:t>
            </w:r>
          </w:p>
          <w:p w14:paraId="388DA171" w14:textId="77C8AC5A" w:rsidR="00BD6475" w:rsidRDefault="00BD6475" w:rsidP="00BD6475">
            <w:pPr>
              <w:rPr>
                <w:sz w:val="18"/>
                <w:szCs w:val="18"/>
              </w:rPr>
            </w:pPr>
            <w:r w:rsidRPr="211F08C5">
              <w:rPr>
                <w:sz w:val="18"/>
                <w:szCs w:val="18"/>
              </w:rPr>
              <w:t>The instrument shall endure a major seismic event with sufficient structural integrity to protect personnel and nearby hardware but is not required to survive and be restored to service.</w:t>
            </w:r>
          </w:p>
          <w:p w14:paraId="76558269" w14:textId="60FAC16B" w:rsidR="00BD6475" w:rsidRDefault="00BD6475" w:rsidP="00BD6475">
            <w:pPr>
              <w:rPr>
                <w:sz w:val="18"/>
                <w:szCs w:val="18"/>
              </w:rPr>
            </w:pPr>
          </w:p>
        </w:tc>
        <w:tc>
          <w:tcPr>
            <w:tcW w:w="2351" w:type="dxa"/>
            <w:tcBorders>
              <w:top w:val="nil"/>
              <w:left w:val="nil"/>
              <w:bottom w:val="single" w:sz="8" w:space="0" w:color="E5E5E5"/>
              <w:right w:val="nil"/>
            </w:tcBorders>
            <w:vAlign w:val="center"/>
          </w:tcPr>
          <w:p w14:paraId="0DC04B83" w14:textId="414FAB89" w:rsidR="00BD6475" w:rsidRDefault="00BD6475" w:rsidP="00BD6475">
            <w:pPr>
              <w:rPr>
                <w:sz w:val="18"/>
                <w:szCs w:val="18"/>
              </w:rPr>
            </w:pPr>
          </w:p>
        </w:tc>
      </w:tr>
      <w:tr w:rsidR="00BD6475" w14:paraId="4F29C57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82A95AE" w14:textId="08BF5F67" w:rsidR="00BD6475" w:rsidRDefault="00BD6475" w:rsidP="00BD6475"/>
        </w:tc>
        <w:tc>
          <w:tcPr>
            <w:tcW w:w="10921" w:type="dxa"/>
            <w:tcBorders>
              <w:top w:val="nil"/>
              <w:left w:val="nil"/>
              <w:bottom w:val="single" w:sz="8" w:space="0" w:color="E5E5E5"/>
              <w:right w:val="nil"/>
            </w:tcBorders>
            <w:vAlign w:val="center"/>
          </w:tcPr>
          <w:p w14:paraId="214F562D" w14:textId="1ED815BB" w:rsidR="00BD6475" w:rsidRDefault="00BD6475" w:rsidP="00BD6475">
            <w:pPr>
              <w:pStyle w:val="Heading2"/>
              <w:rPr>
                <w:rFonts w:ascii="ArialUnicodeMS" w:eastAsia="ArialUnicodeMS" w:hAnsi="ArialUnicodeMS"/>
                <w:sz w:val="24"/>
                <w:szCs w:val="24"/>
              </w:rPr>
            </w:pPr>
            <w:bookmarkStart w:id="67" w:name="_Toc256000024"/>
            <w:bookmarkStart w:id="68" w:name="_Toc71730520"/>
            <w:bookmarkStart w:id="69" w:name="_Toc125106140"/>
            <w:r>
              <w:t>Component Ratings Best Practices</w:t>
            </w:r>
            <w:bookmarkEnd w:id="67"/>
            <w:bookmarkEnd w:id="68"/>
            <w:bookmarkEnd w:id="69"/>
          </w:p>
        </w:tc>
        <w:tc>
          <w:tcPr>
            <w:tcW w:w="2351" w:type="dxa"/>
            <w:tcBorders>
              <w:top w:val="nil"/>
              <w:left w:val="nil"/>
              <w:bottom w:val="single" w:sz="8" w:space="0" w:color="E5E5E5"/>
              <w:right w:val="nil"/>
            </w:tcBorders>
          </w:tcPr>
          <w:p w14:paraId="738610EB" w14:textId="77777777" w:rsidR="00BD6475" w:rsidRDefault="00BD6475" w:rsidP="00BD6475"/>
        </w:tc>
      </w:tr>
      <w:tr w:rsidR="00BD6475" w14:paraId="5C40A6D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9A364A2" w14:textId="573D0A14" w:rsidR="00BD6475" w:rsidRDefault="00DF68C2" w:rsidP="00BD6475">
            <w:r>
              <w:rPr>
                <w:rFonts w:eastAsia="Arial" w:cs="Arial"/>
                <w:sz w:val="18"/>
                <w:szCs w:val="18"/>
              </w:rPr>
              <w:t>7.</w:t>
            </w:r>
            <w:r w:rsidR="00C818D8">
              <w:rPr>
                <w:rFonts w:eastAsia="Arial" w:cs="Arial"/>
                <w:sz w:val="18"/>
                <w:szCs w:val="18"/>
              </w:rPr>
              <w:t>5.1</w:t>
            </w:r>
          </w:p>
        </w:tc>
        <w:tc>
          <w:tcPr>
            <w:tcW w:w="10921" w:type="dxa"/>
            <w:tcBorders>
              <w:top w:val="nil"/>
              <w:left w:val="nil"/>
              <w:bottom w:val="single" w:sz="8" w:space="0" w:color="E5E5E5"/>
              <w:right w:val="nil"/>
            </w:tcBorders>
            <w:vAlign w:val="center"/>
          </w:tcPr>
          <w:p w14:paraId="158D96E8" w14:textId="77777777" w:rsidR="00BD6475" w:rsidRDefault="00BD6475" w:rsidP="00BD6475">
            <w:r>
              <w:rPr>
                <w:rFonts w:eastAsia="Arial" w:cs="Arial"/>
              </w:rPr>
              <w:t>All power dissipating components to be cooled by free air convection should be de-rated to 80% of their sea level absolute maximum average power dissipation ratings.</w:t>
            </w:r>
          </w:p>
        </w:tc>
        <w:tc>
          <w:tcPr>
            <w:tcW w:w="2351" w:type="dxa"/>
            <w:tcBorders>
              <w:top w:val="nil"/>
              <w:left w:val="nil"/>
              <w:bottom w:val="single" w:sz="8" w:space="0" w:color="E5E5E5"/>
              <w:right w:val="nil"/>
            </w:tcBorders>
          </w:tcPr>
          <w:p w14:paraId="637805D2" w14:textId="77777777" w:rsidR="00BD6475" w:rsidRDefault="00BD6475" w:rsidP="00BD6475"/>
        </w:tc>
      </w:tr>
      <w:tr w:rsidR="00BD6475" w14:paraId="548D18B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21A898D" w14:textId="3512E458" w:rsidR="00BD6475" w:rsidRDefault="00C818D8" w:rsidP="00BD6475">
            <w:r>
              <w:rPr>
                <w:rFonts w:eastAsia="Arial" w:cs="Arial"/>
                <w:sz w:val="18"/>
                <w:szCs w:val="18"/>
              </w:rPr>
              <w:t>7.5.2</w:t>
            </w:r>
          </w:p>
        </w:tc>
        <w:tc>
          <w:tcPr>
            <w:tcW w:w="10921" w:type="dxa"/>
            <w:tcBorders>
              <w:top w:val="nil"/>
              <w:left w:val="nil"/>
              <w:bottom w:val="single" w:sz="8" w:space="0" w:color="E5E5E5"/>
              <w:right w:val="nil"/>
            </w:tcBorders>
            <w:vAlign w:val="center"/>
          </w:tcPr>
          <w:p w14:paraId="19D0C83D" w14:textId="77777777" w:rsidR="00BD6475" w:rsidRDefault="00BD6475" w:rsidP="00BD6475">
            <w:r>
              <w:rPr>
                <w:rFonts w:eastAsia="Arial" w:cs="Arial"/>
              </w:rPr>
              <w:t>The voltage ratings of relays, switches and insulated cables should be reduced to 80% of their rated value due to the altitude at the summit of Mauna Kea.</w:t>
            </w:r>
          </w:p>
        </w:tc>
        <w:tc>
          <w:tcPr>
            <w:tcW w:w="2351" w:type="dxa"/>
            <w:tcBorders>
              <w:top w:val="nil"/>
              <w:left w:val="nil"/>
              <w:bottom w:val="single" w:sz="8" w:space="0" w:color="E5E5E5"/>
              <w:right w:val="nil"/>
            </w:tcBorders>
          </w:tcPr>
          <w:p w14:paraId="463F29E8" w14:textId="77777777" w:rsidR="00BD6475" w:rsidRDefault="00BD6475" w:rsidP="00BD6475"/>
        </w:tc>
      </w:tr>
      <w:tr w:rsidR="00BD6475" w14:paraId="556A89CD"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AD528CE" w14:textId="027D5B3E" w:rsidR="00BD6475" w:rsidRDefault="00C818D8" w:rsidP="00BD6475">
            <w:r>
              <w:rPr>
                <w:rFonts w:eastAsia="Arial" w:cs="Arial"/>
                <w:sz w:val="18"/>
                <w:szCs w:val="18"/>
              </w:rPr>
              <w:t>7.5.3</w:t>
            </w:r>
          </w:p>
        </w:tc>
        <w:tc>
          <w:tcPr>
            <w:tcW w:w="10921" w:type="dxa"/>
            <w:tcBorders>
              <w:top w:val="nil"/>
              <w:left w:val="nil"/>
              <w:bottom w:val="single" w:sz="8" w:space="0" w:color="E5E5E5"/>
              <w:right w:val="nil"/>
            </w:tcBorders>
            <w:vAlign w:val="center"/>
          </w:tcPr>
          <w:p w14:paraId="0F368962" w14:textId="49084A4A" w:rsidR="00BD6475" w:rsidRDefault="00BD6475" w:rsidP="00BD6475">
            <w:r w:rsidRPr="27B66EE4">
              <w:rPr>
                <w:rFonts w:eastAsia="Arial" w:cs="Arial"/>
              </w:rPr>
              <w:t>All mechanical moving parts should be selected for a 15-year operating lifetime in the operating environment specified in</w:t>
            </w:r>
            <w:r w:rsidRPr="27B66EE4">
              <w:rPr>
                <w:rFonts w:eastAsia="Arial" w:cs="Arial"/>
                <w:sz w:val="18"/>
                <w:szCs w:val="18"/>
              </w:rPr>
              <w:t xml:space="preserve"> </w:t>
            </w:r>
            <w:r w:rsidRPr="27B66EE4">
              <w:rPr>
                <w:rFonts w:eastAsia="Arial" w:cs="Arial"/>
              </w:rPr>
              <w:t>Table 6.</w:t>
            </w:r>
          </w:p>
        </w:tc>
        <w:tc>
          <w:tcPr>
            <w:tcW w:w="2351" w:type="dxa"/>
            <w:tcBorders>
              <w:top w:val="nil"/>
              <w:left w:val="nil"/>
              <w:bottom w:val="single" w:sz="8" w:space="0" w:color="E5E5E5"/>
              <w:right w:val="nil"/>
            </w:tcBorders>
          </w:tcPr>
          <w:p w14:paraId="3B7B4B86" w14:textId="77777777" w:rsidR="00BD6475" w:rsidRDefault="00BD6475" w:rsidP="00BD6475"/>
        </w:tc>
      </w:tr>
      <w:tr w:rsidR="00C818D8" w14:paraId="2BEE190B" w14:textId="77777777" w:rsidTr="00A40AA0">
        <w:trPr>
          <w:trHeight w:val="300"/>
        </w:trPr>
        <w:tc>
          <w:tcPr>
            <w:tcW w:w="1125" w:type="dxa"/>
            <w:tcBorders>
              <w:top w:val="nil"/>
              <w:left w:val="nil"/>
              <w:bottom w:val="single" w:sz="8" w:space="0" w:color="E5E5E5"/>
              <w:right w:val="nil"/>
            </w:tcBorders>
            <w:vAlign w:val="center"/>
          </w:tcPr>
          <w:p w14:paraId="43E71A1D" w14:textId="22606F0B" w:rsidR="00C818D8" w:rsidRDefault="00C818D8" w:rsidP="00A40AA0">
            <w:r>
              <w:rPr>
                <w:rFonts w:eastAsia="Arial" w:cs="Arial"/>
                <w:sz w:val="18"/>
                <w:szCs w:val="18"/>
              </w:rPr>
              <w:t>7.5.4</w:t>
            </w:r>
          </w:p>
        </w:tc>
        <w:tc>
          <w:tcPr>
            <w:tcW w:w="10921" w:type="dxa"/>
            <w:tcBorders>
              <w:top w:val="nil"/>
              <w:left w:val="nil"/>
              <w:bottom w:val="single" w:sz="8" w:space="0" w:color="E5E5E5"/>
              <w:right w:val="nil"/>
            </w:tcBorders>
            <w:vAlign w:val="center"/>
          </w:tcPr>
          <w:p w14:paraId="13E192A8" w14:textId="77777777" w:rsidR="00C818D8" w:rsidRDefault="00C818D8" w:rsidP="00A40AA0">
            <w:r>
              <w:rPr>
                <w:rFonts w:eastAsia="Arial" w:cs="Arial"/>
                <w:sz w:val="18"/>
              </w:rPr>
              <w:t>Due to the summit environment, the materials listed in Table 7 shall be avoided unless a specific exception has been granted.</w:t>
            </w:r>
          </w:p>
        </w:tc>
        <w:tc>
          <w:tcPr>
            <w:tcW w:w="2351" w:type="dxa"/>
            <w:tcBorders>
              <w:top w:val="nil"/>
              <w:left w:val="nil"/>
              <w:bottom w:val="single" w:sz="8" w:space="0" w:color="E5E5E5"/>
              <w:right w:val="nil"/>
            </w:tcBorders>
            <w:vAlign w:val="center"/>
          </w:tcPr>
          <w:p w14:paraId="4FC3F72B" w14:textId="77777777" w:rsidR="00C818D8" w:rsidRDefault="00C818D8" w:rsidP="00A40AA0">
            <w:r>
              <w:rPr>
                <w:rFonts w:eastAsia="Arial" w:cs="Arial"/>
                <w:sz w:val="18"/>
              </w:rPr>
              <w:t>Inspection</w:t>
            </w:r>
          </w:p>
        </w:tc>
      </w:tr>
      <w:tr w:rsidR="00C818D8" w14:paraId="47D1B28C" w14:textId="77777777" w:rsidTr="00A40AA0">
        <w:trPr>
          <w:trHeight w:val="300"/>
        </w:trPr>
        <w:tc>
          <w:tcPr>
            <w:tcW w:w="1125" w:type="dxa"/>
            <w:tcBorders>
              <w:top w:val="nil"/>
              <w:left w:val="nil"/>
              <w:bottom w:val="single" w:sz="8" w:space="0" w:color="E5E5E5"/>
              <w:right w:val="nil"/>
            </w:tcBorders>
            <w:vAlign w:val="center"/>
          </w:tcPr>
          <w:p w14:paraId="68438E77" w14:textId="2F8E4BEA" w:rsidR="00C818D8" w:rsidRDefault="00C818D8" w:rsidP="00A40AA0"/>
        </w:tc>
        <w:tc>
          <w:tcPr>
            <w:tcW w:w="10921" w:type="dxa"/>
            <w:tcBorders>
              <w:top w:val="nil"/>
              <w:left w:val="nil"/>
              <w:bottom w:val="single" w:sz="8" w:space="0" w:color="E5E5E5"/>
              <w:right w:val="nil"/>
            </w:tcBorders>
            <w:vAlign w:val="center"/>
          </w:tcPr>
          <w:p w14:paraId="02BD5269" w14:textId="77777777" w:rsidR="00C818D8" w:rsidRDefault="00C818D8" w:rsidP="00A40AA0">
            <w:r>
              <w:rPr>
                <w:rFonts w:eastAsia="Arial" w:cs="Arial"/>
                <w:b/>
                <w:sz w:val="18"/>
              </w:rPr>
              <w:t>Table 7: Materials not Suitable for use in Equipment at the Summit of Mauna Kea</w:t>
            </w:r>
          </w:p>
        </w:tc>
        <w:tc>
          <w:tcPr>
            <w:tcW w:w="2351" w:type="dxa"/>
            <w:tcBorders>
              <w:top w:val="nil"/>
              <w:left w:val="nil"/>
              <w:bottom w:val="single" w:sz="8" w:space="0" w:color="E5E5E5"/>
              <w:right w:val="nil"/>
            </w:tcBorders>
          </w:tcPr>
          <w:p w14:paraId="340F3E31" w14:textId="77777777" w:rsidR="00C818D8" w:rsidRDefault="00C818D8" w:rsidP="00A40AA0"/>
        </w:tc>
      </w:tr>
      <w:tr w:rsidR="00C818D8" w14:paraId="41DD0F96" w14:textId="77777777" w:rsidTr="00A40AA0">
        <w:trPr>
          <w:trHeight w:val="300"/>
        </w:trPr>
        <w:tc>
          <w:tcPr>
            <w:tcW w:w="1125" w:type="dxa"/>
            <w:tcBorders>
              <w:top w:val="nil"/>
              <w:left w:val="nil"/>
              <w:bottom w:val="single" w:sz="8" w:space="0" w:color="E5E5E5"/>
              <w:right w:val="nil"/>
            </w:tcBorders>
            <w:vAlign w:val="center"/>
          </w:tcPr>
          <w:p w14:paraId="52BB800C" w14:textId="12F2FB96" w:rsidR="00C818D8" w:rsidRDefault="00C818D8" w:rsidP="00A40AA0">
            <w:r>
              <w:rPr>
                <w:rFonts w:eastAsia="Arial" w:cs="Arial"/>
                <w:sz w:val="18"/>
                <w:szCs w:val="18"/>
              </w:rPr>
              <w:t>7.5.5</w:t>
            </w:r>
          </w:p>
        </w:tc>
        <w:tc>
          <w:tcPr>
            <w:tcW w:w="10921" w:type="dxa"/>
            <w:tcBorders>
              <w:top w:val="nil"/>
              <w:left w:val="nil"/>
              <w:bottom w:val="single" w:sz="8" w:space="0" w:color="E5E5E5"/>
              <w:right w:val="nil"/>
            </w:tcBorders>
            <w:vAlign w:val="center"/>
          </w:tcPr>
          <w:tbl>
            <w:tblPr>
              <w:tblW w:w="0" w:type="auto"/>
              <w:jc w:val="center"/>
              <w:tblBorders>
                <w:top w:val="single" w:sz="8" w:space="0" w:color="696969"/>
                <w:left w:val="single" w:sz="8" w:space="0" w:color="696969"/>
                <w:bottom w:val="single" w:sz="8" w:space="0" w:color="696969"/>
                <w:right w:val="single" w:sz="8" w:space="0" w:color="696969"/>
                <w:insideH w:val="single" w:sz="4" w:space="0" w:color="auto"/>
                <w:insideV w:val="single" w:sz="4" w:space="0" w:color="auto"/>
              </w:tblBorders>
              <w:tblLook w:val="04A0" w:firstRow="1" w:lastRow="0" w:firstColumn="1" w:lastColumn="0" w:noHBand="0" w:noVBand="1"/>
            </w:tblPr>
            <w:tblGrid>
              <w:gridCol w:w="1980"/>
              <w:gridCol w:w="2340"/>
              <w:gridCol w:w="4410"/>
            </w:tblGrid>
            <w:tr w:rsidR="00C818D8" w14:paraId="0A92C86D" w14:textId="77777777" w:rsidTr="00A40AA0">
              <w:trPr>
                <w:jc w:val="center"/>
              </w:trPr>
              <w:tc>
                <w:tcPr>
                  <w:tcW w:w="1980" w:type="dxa"/>
                  <w:tcBorders>
                    <w:top w:val="single" w:sz="8" w:space="0" w:color="696969"/>
                    <w:left w:val="single" w:sz="8" w:space="0" w:color="696969"/>
                    <w:bottom w:val="single" w:sz="8" w:space="0" w:color="696969"/>
                    <w:right w:val="single" w:sz="8" w:space="0" w:color="696969"/>
                  </w:tcBorders>
                </w:tcPr>
                <w:p w14:paraId="7E2C285E" w14:textId="77777777" w:rsidR="00C818D8" w:rsidRDefault="00C818D8" w:rsidP="00A40AA0">
                  <w:r>
                    <w:rPr>
                      <w:rFonts w:ascii="Times New Roman" w:hAnsi="Times New Roman"/>
                      <w:b/>
                    </w:rPr>
                    <w:t>Material Type</w:t>
                  </w:r>
                </w:p>
              </w:tc>
              <w:tc>
                <w:tcPr>
                  <w:tcW w:w="2340" w:type="dxa"/>
                  <w:tcBorders>
                    <w:top w:val="single" w:sz="8" w:space="0" w:color="696969"/>
                    <w:left w:val="nil"/>
                    <w:bottom w:val="single" w:sz="8" w:space="0" w:color="696969"/>
                    <w:right w:val="single" w:sz="8" w:space="0" w:color="696969"/>
                  </w:tcBorders>
                </w:tcPr>
                <w:p w14:paraId="7F15A072" w14:textId="77777777" w:rsidR="00C818D8" w:rsidRDefault="00C818D8" w:rsidP="00A40AA0">
                  <w:r>
                    <w:rPr>
                      <w:rFonts w:ascii="Times New Roman" w:hAnsi="Times New Roman"/>
                      <w:b/>
                    </w:rPr>
                    <w:t>Common Name</w:t>
                  </w:r>
                </w:p>
              </w:tc>
              <w:tc>
                <w:tcPr>
                  <w:tcW w:w="4410" w:type="dxa"/>
                  <w:tcBorders>
                    <w:top w:val="single" w:sz="8" w:space="0" w:color="696969"/>
                    <w:left w:val="nil"/>
                    <w:bottom w:val="single" w:sz="8" w:space="0" w:color="696969"/>
                    <w:right w:val="single" w:sz="8" w:space="0" w:color="696969"/>
                  </w:tcBorders>
                </w:tcPr>
                <w:p w14:paraId="7BB930D1" w14:textId="77777777" w:rsidR="00C818D8" w:rsidRDefault="00C818D8" w:rsidP="00A40AA0">
                  <w:r>
                    <w:rPr>
                      <w:rFonts w:ascii="Times New Roman" w:hAnsi="Times New Roman"/>
                      <w:b/>
                    </w:rPr>
                    <w:t>Reason(s) for Unsuitability</w:t>
                  </w:r>
                </w:p>
              </w:tc>
            </w:tr>
            <w:tr w:rsidR="00C818D8" w14:paraId="6AF30DD6" w14:textId="77777777" w:rsidTr="00A40AA0">
              <w:trPr>
                <w:jc w:val="center"/>
              </w:trPr>
              <w:tc>
                <w:tcPr>
                  <w:tcW w:w="1980" w:type="dxa"/>
                  <w:tcBorders>
                    <w:top w:val="nil"/>
                    <w:left w:val="single" w:sz="8" w:space="0" w:color="696969"/>
                    <w:bottom w:val="single" w:sz="8" w:space="0" w:color="696969"/>
                    <w:right w:val="single" w:sz="8" w:space="0" w:color="696969"/>
                  </w:tcBorders>
                </w:tcPr>
                <w:p w14:paraId="3C1FB2DF" w14:textId="77777777" w:rsidR="00C818D8" w:rsidRDefault="00C818D8" w:rsidP="00A40AA0">
                  <w:r>
                    <w:rPr>
                      <w:rFonts w:ascii="Times New Roman" w:hAnsi="Times New Roman"/>
                    </w:rPr>
                    <w:t>Adhesive, insulator</w:t>
                  </w:r>
                </w:p>
              </w:tc>
              <w:tc>
                <w:tcPr>
                  <w:tcW w:w="2340" w:type="dxa"/>
                  <w:tcBorders>
                    <w:top w:val="nil"/>
                    <w:left w:val="nil"/>
                    <w:bottom w:val="single" w:sz="8" w:space="0" w:color="696969"/>
                    <w:right w:val="single" w:sz="8" w:space="0" w:color="696969"/>
                  </w:tcBorders>
                </w:tcPr>
                <w:p w14:paraId="271DF479" w14:textId="77777777" w:rsidR="00C818D8" w:rsidRDefault="00C818D8" w:rsidP="00A40AA0">
                  <w:r>
                    <w:rPr>
                      <w:rFonts w:ascii="Times New Roman" w:hAnsi="Times New Roman"/>
                    </w:rPr>
                    <w:t>RTV silicone rubber</w:t>
                  </w:r>
                  <w:r>
                    <w:rPr>
                      <w:rFonts w:ascii="Times New Roman" w:hAnsi="Times New Roman"/>
                      <w:vertAlign w:val="superscript"/>
                    </w:rPr>
                    <w:t>1</w:t>
                  </w:r>
                </w:p>
              </w:tc>
              <w:tc>
                <w:tcPr>
                  <w:tcW w:w="4410" w:type="dxa"/>
                  <w:tcBorders>
                    <w:top w:val="nil"/>
                    <w:left w:val="nil"/>
                    <w:bottom w:val="single" w:sz="8" w:space="0" w:color="696969"/>
                    <w:right w:val="single" w:sz="8" w:space="0" w:color="696969"/>
                  </w:tcBorders>
                </w:tcPr>
                <w:p w14:paraId="4338892B" w14:textId="77777777" w:rsidR="00C818D8" w:rsidRDefault="00C818D8" w:rsidP="00A40AA0">
                  <w:r>
                    <w:rPr>
                      <w:rFonts w:ascii="Times New Roman" w:hAnsi="Times New Roman"/>
                    </w:rPr>
                    <w:t>Outgases during curing</w:t>
                  </w:r>
                </w:p>
              </w:tc>
            </w:tr>
            <w:tr w:rsidR="00C818D8" w14:paraId="1C6D3103" w14:textId="77777777" w:rsidTr="00A40AA0">
              <w:trPr>
                <w:jc w:val="center"/>
              </w:trPr>
              <w:tc>
                <w:tcPr>
                  <w:tcW w:w="1980" w:type="dxa"/>
                  <w:tcBorders>
                    <w:top w:val="nil"/>
                    <w:left w:val="single" w:sz="8" w:space="0" w:color="696969"/>
                    <w:bottom w:val="single" w:sz="8" w:space="0" w:color="696969"/>
                    <w:right w:val="single" w:sz="8" w:space="0" w:color="696969"/>
                  </w:tcBorders>
                </w:tcPr>
                <w:p w14:paraId="0966B512" w14:textId="77777777" w:rsidR="00C818D8" w:rsidRDefault="00C818D8" w:rsidP="00A40AA0">
                  <w:r>
                    <w:rPr>
                      <w:rFonts w:ascii="Times New Roman" w:hAnsi="Times New Roman"/>
                    </w:rPr>
                    <w:t>Adhesive</w:t>
                  </w:r>
                </w:p>
              </w:tc>
              <w:tc>
                <w:tcPr>
                  <w:tcW w:w="2340" w:type="dxa"/>
                  <w:tcBorders>
                    <w:top w:val="nil"/>
                    <w:left w:val="nil"/>
                    <w:bottom w:val="single" w:sz="8" w:space="0" w:color="696969"/>
                    <w:right w:val="single" w:sz="8" w:space="0" w:color="696969"/>
                  </w:tcBorders>
                </w:tcPr>
                <w:p w14:paraId="443D1D6D" w14:textId="77777777" w:rsidR="00C818D8" w:rsidRDefault="00C818D8" w:rsidP="00A40AA0">
                  <w:r>
                    <w:rPr>
                      <w:rFonts w:ascii="Times New Roman" w:hAnsi="Times New Roman"/>
                    </w:rPr>
                    <w:t>Cyanoacrylates</w:t>
                  </w:r>
                </w:p>
              </w:tc>
              <w:tc>
                <w:tcPr>
                  <w:tcW w:w="4410" w:type="dxa"/>
                  <w:tcBorders>
                    <w:top w:val="nil"/>
                    <w:left w:val="nil"/>
                    <w:bottom w:val="single" w:sz="8" w:space="0" w:color="696969"/>
                    <w:right w:val="single" w:sz="8" w:space="0" w:color="696969"/>
                  </w:tcBorders>
                </w:tcPr>
                <w:p w14:paraId="779EA6AD" w14:textId="77777777" w:rsidR="00C818D8" w:rsidRDefault="00C818D8" w:rsidP="00A40AA0">
                  <w:r>
                    <w:rPr>
                      <w:rFonts w:ascii="Times New Roman" w:hAnsi="Times New Roman"/>
                    </w:rPr>
                    <w:t>Outgases during curing, subject to hydrolytic degradation</w:t>
                  </w:r>
                </w:p>
              </w:tc>
            </w:tr>
            <w:tr w:rsidR="00C818D8" w14:paraId="737F5411" w14:textId="77777777" w:rsidTr="00A40AA0">
              <w:trPr>
                <w:jc w:val="center"/>
              </w:trPr>
              <w:tc>
                <w:tcPr>
                  <w:tcW w:w="1980" w:type="dxa"/>
                  <w:tcBorders>
                    <w:top w:val="nil"/>
                    <w:left w:val="single" w:sz="8" w:space="0" w:color="696969"/>
                    <w:bottom w:val="single" w:sz="8" w:space="0" w:color="696969"/>
                    <w:right w:val="single" w:sz="8" w:space="0" w:color="696969"/>
                  </w:tcBorders>
                </w:tcPr>
                <w:p w14:paraId="23FE04CD" w14:textId="77777777" w:rsidR="00C818D8" w:rsidRDefault="00C818D8" w:rsidP="00A40AA0">
                  <w:r>
                    <w:rPr>
                      <w:rFonts w:ascii="Times New Roman" w:hAnsi="Times New Roman"/>
                    </w:rPr>
                    <w:t>Conductor</w:t>
                  </w:r>
                </w:p>
              </w:tc>
              <w:tc>
                <w:tcPr>
                  <w:tcW w:w="2340" w:type="dxa"/>
                  <w:tcBorders>
                    <w:top w:val="nil"/>
                    <w:left w:val="nil"/>
                    <w:bottom w:val="single" w:sz="8" w:space="0" w:color="696969"/>
                    <w:right w:val="single" w:sz="8" w:space="0" w:color="696969"/>
                  </w:tcBorders>
                </w:tcPr>
                <w:p w14:paraId="630AF59A" w14:textId="77777777" w:rsidR="00C818D8" w:rsidRDefault="00C818D8" w:rsidP="00A40AA0">
                  <w:r>
                    <w:rPr>
                      <w:rFonts w:ascii="Times New Roman" w:hAnsi="Times New Roman"/>
                    </w:rPr>
                    <w:t>Mercury</w:t>
                  </w:r>
                  <w:r>
                    <w:rPr>
                      <w:rFonts w:ascii="Times New Roman" w:hAnsi="Times New Roman"/>
                      <w:vertAlign w:val="superscript"/>
                    </w:rPr>
                    <w:t>2</w:t>
                  </w:r>
                </w:p>
              </w:tc>
              <w:tc>
                <w:tcPr>
                  <w:tcW w:w="4410" w:type="dxa"/>
                  <w:tcBorders>
                    <w:top w:val="nil"/>
                    <w:left w:val="nil"/>
                    <w:bottom w:val="single" w:sz="8" w:space="0" w:color="696969"/>
                    <w:right w:val="single" w:sz="8" w:space="0" w:color="696969"/>
                  </w:tcBorders>
                </w:tcPr>
                <w:p w14:paraId="367CF993" w14:textId="77777777" w:rsidR="00C818D8" w:rsidRDefault="00C818D8" w:rsidP="00A40AA0">
                  <w:r>
                    <w:rPr>
                      <w:rFonts w:ascii="Times New Roman" w:hAnsi="Times New Roman"/>
                    </w:rPr>
                    <w:t>Reactive, salts formed are toxic</w:t>
                  </w:r>
                </w:p>
              </w:tc>
            </w:tr>
            <w:tr w:rsidR="00C818D8" w14:paraId="0BCD8D61" w14:textId="77777777" w:rsidTr="00A40AA0">
              <w:trPr>
                <w:jc w:val="center"/>
              </w:trPr>
              <w:tc>
                <w:tcPr>
                  <w:tcW w:w="1980" w:type="dxa"/>
                  <w:tcBorders>
                    <w:top w:val="nil"/>
                    <w:left w:val="single" w:sz="8" w:space="0" w:color="696969"/>
                    <w:bottom w:val="single" w:sz="8" w:space="0" w:color="696969"/>
                    <w:right w:val="single" w:sz="8" w:space="0" w:color="696969"/>
                  </w:tcBorders>
                </w:tcPr>
                <w:p w14:paraId="76C8FDF1" w14:textId="77777777" w:rsidR="00C818D8" w:rsidRDefault="00C818D8" w:rsidP="00A40AA0">
                  <w:r>
                    <w:rPr>
                      <w:rFonts w:ascii="Times New Roman" w:hAnsi="Times New Roman"/>
                    </w:rPr>
                    <w:t>Insulator</w:t>
                  </w:r>
                </w:p>
              </w:tc>
              <w:tc>
                <w:tcPr>
                  <w:tcW w:w="2340" w:type="dxa"/>
                  <w:tcBorders>
                    <w:top w:val="nil"/>
                    <w:left w:val="nil"/>
                    <w:bottom w:val="single" w:sz="8" w:space="0" w:color="696969"/>
                    <w:right w:val="single" w:sz="8" w:space="0" w:color="696969"/>
                  </w:tcBorders>
                </w:tcPr>
                <w:p w14:paraId="17C30ACD" w14:textId="77777777" w:rsidR="00C818D8" w:rsidRDefault="00C818D8" w:rsidP="00A40AA0">
                  <w:r>
                    <w:rPr>
                      <w:rFonts w:ascii="Times New Roman" w:hAnsi="Times New Roman"/>
                    </w:rPr>
                    <w:t>Acrylic</w:t>
                  </w:r>
                  <w:r>
                    <w:rPr>
                      <w:rFonts w:ascii="Times New Roman" w:hAnsi="Times New Roman"/>
                      <w:vertAlign w:val="superscript"/>
                    </w:rPr>
                    <w:t>3</w:t>
                  </w:r>
                </w:p>
              </w:tc>
              <w:tc>
                <w:tcPr>
                  <w:tcW w:w="4410" w:type="dxa"/>
                  <w:tcBorders>
                    <w:top w:val="nil"/>
                    <w:left w:val="nil"/>
                    <w:bottom w:val="single" w:sz="8" w:space="0" w:color="696969"/>
                    <w:right w:val="single" w:sz="8" w:space="0" w:color="696969"/>
                  </w:tcBorders>
                </w:tcPr>
                <w:p w14:paraId="308224E1" w14:textId="77777777" w:rsidR="00C818D8" w:rsidRDefault="00C818D8" w:rsidP="00A40AA0">
                  <w:r>
                    <w:rPr>
                      <w:rFonts w:ascii="Times New Roman" w:hAnsi="Times New Roman"/>
                    </w:rPr>
                    <w:t>Outgases, hygroscopic, brittle at low temperatures</w:t>
                  </w:r>
                </w:p>
              </w:tc>
            </w:tr>
            <w:tr w:rsidR="00C818D8" w14:paraId="00674C58" w14:textId="77777777" w:rsidTr="00A40AA0">
              <w:trPr>
                <w:jc w:val="center"/>
              </w:trPr>
              <w:tc>
                <w:tcPr>
                  <w:tcW w:w="1980" w:type="dxa"/>
                  <w:tcBorders>
                    <w:top w:val="nil"/>
                    <w:left w:val="single" w:sz="8" w:space="0" w:color="696969"/>
                    <w:bottom w:val="single" w:sz="8" w:space="0" w:color="696969"/>
                    <w:right w:val="single" w:sz="8" w:space="0" w:color="696969"/>
                  </w:tcBorders>
                </w:tcPr>
                <w:p w14:paraId="67B57A35" w14:textId="77777777" w:rsidR="00C818D8" w:rsidRDefault="00C818D8" w:rsidP="00A40AA0">
                  <w:r>
                    <w:rPr>
                      <w:rFonts w:ascii="Times New Roman" w:hAnsi="Times New Roman"/>
                    </w:rPr>
                    <w:t>Plated finish</w:t>
                  </w:r>
                </w:p>
              </w:tc>
              <w:tc>
                <w:tcPr>
                  <w:tcW w:w="2340" w:type="dxa"/>
                  <w:tcBorders>
                    <w:top w:val="nil"/>
                    <w:left w:val="nil"/>
                    <w:bottom w:val="single" w:sz="8" w:space="0" w:color="696969"/>
                    <w:right w:val="single" w:sz="8" w:space="0" w:color="696969"/>
                  </w:tcBorders>
                </w:tcPr>
                <w:p w14:paraId="381E3765" w14:textId="77777777" w:rsidR="00C818D8" w:rsidRDefault="00C818D8" w:rsidP="00A40AA0">
                  <w:r>
                    <w:rPr>
                      <w:rFonts w:ascii="Times New Roman" w:hAnsi="Times New Roman"/>
                    </w:rPr>
                    <w:t>Cadmium</w:t>
                  </w:r>
                  <w:r>
                    <w:rPr>
                      <w:rFonts w:ascii="Times New Roman" w:hAnsi="Times New Roman"/>
                      <w:vertAlign w:val="superscript"/>
                    </w:rPr>
                    <w:t>2</w:t>
                  </w:r>
                </w:p>
              </w:tc>
              <w:tc>
                <w:tcPr>
                  <w:tcW w:w="4410" w:type="dxa"/>
                  <w:tcBorders>
                    <w:top w:val="nil"/>
                    <w:left w:val="nil"/>
                    <w:bottom w:val="single" w:sz="8" w:space="0" w:color="696969"/>
                    <w:right w:val="single" w:sz="8" w:space="0" w:color="696969"/>
                  </w:tcBorders>
                </w:tcPr>
                <w:p w14:paraId="7A3FE5FE" w14:textId="77777777" w:rsidR="00C818D8" w:rsidRDefault="00C818D8" w:rsidP="00A40AA0">
                  <w:r>
                    <w:rPr>
                      <w:rFonts w:ascii="Times New Roman" w:hAnsi="Times New Roman"/>
                    </w:rPr>
                    <w:t>Outgases, reactive, hazardous</w:t>
                  </w:r>
                </w:p>
              </w:tc>
            </w:tr>
            <w:tr w:rsidR="00C818D8" w14:paraId="1F7A0502" w14:textId="77777777" w:rsidTr="00A40AA0">
              <w:trPr>
                <w:jc w:val="center"/>
              </w:trPr>
              <w:tc>
                <w:tcPr>
                  <w:tcW w:w="1980" w:type="dxa"/>
                  <w:tcBorders>
                    <w:top w:val="nil"/>
                    <w:left w:val="single" w:sz="8" w:space="0" w:color="696969"/>
                    <w:bottom w:val="single" w:sz="8" w:space="0" w:color="696969"/>
                    <w:right w:val="single" w:sz="8" w:space="0" w:color="696969"/>
                  </w:tcBorders>
                </w:tcPr>
                <w:p w14:paraId="15E8843E" w14:textId="77777777" w:rsidR="00C818D8" w:rsidRDefault="00C818D8" w:rsidP="00A40AA0">
                  <w:r>
                    <w:rPr>
                      <w:rFonts w:ascii="Times New Roman" w:hAnsi="Times New Roman"/>
                    </w:rPr>
                    <w:t>Insulator</w:t>
                  </w:r>
                </w:p>
              </w:tc>
              <w:tc>
                <w:tcPr>
                  <w:tcW w:w="2340" w:type="dxa"/>
                  <w:tcBorders>
                    <w:top w:val="nil"/>
                    <w:left w:val="nil"/>
                    <w:bottom w:val="single" w:sz="8" w:space="0" w:color="696969"/>
                    <w:right w:val="single" w:sz="8" w:space="0" w:color="696969"/>
                  </w:tcBorders>
                </w:tcPr>
                <w:p w14:paraId="142601D0" w14:textId="77777777" w:rsidR="00C818D8" w:rsidRDefault="00C818D8" w:rsidP="00A40AA0">
                  <w:r>
                    <w:rPr>
                      <w:rFonts w:ascii="Times New Roman" w:hAnsi="Times New Roman"/>
                    </w:rPr>
                    <w:t>Cellulose Acetate Butyrate</w:t>
                  </w:r>
                </w:p>
              </w:tc>
              <w:tc>
                <w:tcPr>
                  <w:tcW w:w="4410" w:type="dxa"/>
                  <w:tcBorders>
                    <w:top w:val="nil"/>
                    <w:left w:val="nil"/>
                    <w:bottom w:val="single" w:sz="8" w:space="0" w:color="696969"/>
                    <w:right w:val="single" w:sz="8" w:space="0" w:color="696969"/>
                  </w:tcBorders>
                </w:tcPr>
                <w:p w14:paraId="11204EC1" w14:textId="77777777" w:rsidR="00C818D8" w:rsidRDefault="00C818D8" w:rsidP="00A40AA0">
                  <w:r>
                    <w:rPr>
                      <w:rFonts w:ascii="Times New Roman" w:hAnsi="Times New Roman"/>
                    </w:rPr>
                    <w:t>Hygroscopic</w:t>
                  </w:r>
                </w:p>
              </w:tc>
            </w:tr>
            <w:tr w:rsidR="00C818D8" w14:paraId="3A6C429F" w14:textId="77777777" w:rsidTr="00A40AA0">
              <w:trPr>
                <w:jc w:val="center"/>
              </w:trPr>
              <w:tc>
                <w:tcPr>
                  <w:tcW w:w="1980" w:type="dxa"/>
                  <w:tcBorders>
                    <w:top w:val="nil"/>
                    <w:left w:val="single" w:sz="8" w:space="0" w:color="696969"/>
                    <w:bottom w:val="single" w:sz="8" w:space="0" w:color="696969"/>
                    <w:right w:val="single" w:sz="8" w:space="0" w:color="696969"/>
                  </w:tcBorders>
                </w:tcPr>
                <w:p w14:paraId="271EE0EC" w14:textId="77777777" w:rsidR="00C818D8" w:rsidRDefault="00C818D8" w:rsidP="00A40AA0">
                  <w:r>
                    <w:rPr>
                      <w:rFonts w:ascii="Times New Roman" w:hAnsi="Times New Roman"/>
                    </w:rPr>
                    <w:t>Insulator</w:t>
                  </w:r>
                </w:p>
              </w:tc>
              <w:tc>
                <w:tcPr>
                  <w:tcW w:w="2340" w:type="dxa"/>
                  <w:tcBorders>
                    <w:top w:val="nil"/>
                    <w:left w:val="nil"/>
                    <w:bottom w:val="single" w:sz="8" w:space="0" w:color="696969"/>
                    <w:right w:val="single" w:sz="8" w:space="0" w:color="696969"/>
                  </w:tcBorders>
                </w:tcPr>
                <w:p w14:paraId="66A77674" w14:textId="77777777" w:rsidR="00C818D8" w:rsidRDefault="00C818D8" w:rsidP="00A40AA0">
                  <w:r>
                    <w:rPr>
                      <w:rFonts w:ascii="Times New Roman" w:hAnsi="Times New Roman"/>
                    </w:rPr>
                    <w:t>Glass-Reinforced Extruded Nylon</w:t>
                  </w:r>
                </w:p>
              </w:tc>
              <w:tc>
                <w:tcPr>
                  <w:tcW w:w="4410" w:type="dxa"/>
                  <w:tcBorders>
                    <w:top w:val="nil"/>
                    <w:left w:val="nil"/>
                    <w:bottom w:val="single" w:sz="8" w:space="0" w:color="696969"/>
                    <w:right w:val="single" w:sz="8" w:space="0" w:color="696969"/>
                  </w:tcBorders>
                </w:tcPr>
                <w:p w14:paraId="41782D3D" w14:textId="77777777" w:rsidR="00C818D8" w:rsidRDefault="00C818D8" w:rsidP="00A40AA0">
                  <w:r>
                    <w:rPr>
                      <w:rFonts w:ascii="Times New Roman" w:hAnsi="Times New Roman"/>
                    </w:rPr>
                    <w:t>Outgases, hygroscopic</w:t>
                  </w:r>
                </w:p>
              </w:tc>
            </w:tr>
            <w:tr w:rsidR="00C818D8" w14:paraId="3EE38155" w14:textId="77777777" w:rsidTr="00A40AA0">
              <w:trPr>
                <w:jc w:val="center"/>
              </w:trPr>
              <w:tc>
                <w:tcPr>
                  <w:tcW w:w="1980" w:type="dxa"/>
                  <w:tcBorders>
                    <w:top w:val="nil"/>
                    <w:left w:val="single" w:sz="8" w:space="0" w:color="696969"/>
                    <w:bottom w:val="single" w:sz="8" w:space="0" w:color="696969"/>
                    <w:right w:val="single" w:sz="8" w:space="0" w:color="696969"/>
                  </w:tcBorders>
                </w:tcPr>
                <w:p w14:paraId="66448FD9" w14:textId="77777777" w:rsidR="00C818D8" w:rsidRDefault="00C818D8" w:rsidP="00A40AA0">
                  <w:r>
                    <w:rPr>
                      <w:rFonts w:ascii="Times New Roman" w:hAnsi="Times New Roman"/>
                    </w:rPr>
                    <w:lastRenderedPageBreak/>
                    <w:t>Insulator</w:t>
                  </w:r>
                </w:p>
              </w:tc>
              <w:tc>
                <w:tcPr>
                  <w:tcW w:w="2340" w:type="dxa"/>
                  <w:tcBorders>
                    <w:top w:val="nil"/>
                    <w:left w:val="nil"/>
                    <w:bottom w:val="single" w:sz="8" w:space="0" w:color="696969"/>
                    <w:right w:val="single" w:sz="8" w:space="0" w:color="696969"/>
                  </w:tcBorders>
                </w:tcPr>
                <w:p w14:paraId="6F4F599C" w14:textId="77777777" w:rsidR="00C818D8" w:rsidRDefault="00C818D8" w:rsidP="00A40AA0">
                  <w:r>
                    <w:rPr>
                      <w:rFonts w:ascii="Times New Roman" w:hAnsi="Times New Roman"/>
                    </w:rPr>
                    <w:t>Kapton</w:t>
                  </w:r>
                  <w:r>
                    <w:rPr>
                      <w:rFonts w:ascii="Times New Roman" w:hAnsi="Times New Roman"/>
                      <w:vertAlign w:val="superscript"/>
                    </w:rPr>
                    <w:t>4</w:t>
                  </w:r>
                </w:p>
              </w:tc>
              <w:tc>
                <w:tcPr>
                  <w:tcW w:w="4410" w:type="dxa"/>
                  <w:tcBorders>
                    <w:top w:val="nil"/>
                    <w:left w:val="nil"/>
                    <w:bottom w:val="single" w:sz="8" w:space="0" w:color="696969"/>
                    <w:right w:val="single" w:sz="8" w:space="0" w:color="696969"/>
                  </w:tcBorders>
                </w:tcPr>
                <w:p w14:paraId="522DB772" w14:textId="77777777" w:rsidR="00C818D8" w:rsidRDefault="00C818D8" w:rsidP="00A40AA0">
                  <w:r>
                    <w:rPr>
                      <w:rFonts w:ascii="Times New Roman" w:hAnsi="Times New Roman"/>
                    </w:rPr>
                    <w:t>Subject to hydrolytic degradation</w:t>
                  </w:r>
                </w:p>
              </w:tc>
            </w:tr>
            <w:tr w:rsidR="00C818D8" w14:paraId="71E1526A" w14:textId="77777777" w:rsidTr="00A40AA0">
              <w:trPr>
                <w:jc w:val="center"/>
              </w:trPr>
              <w:tc>
                <w:tcPr>
                  <w:tcW w:w="1980" w:type="dxa"/>
                  <w:tcBorders>
                    <w:top w:val="nil"/>
                    <w:left w:val="single" w:sz="8" w:space="0" w:color="696969"/>
                    <w:bottom w:val="single" w:sz="8" w:space="0" w:color="696969"/>
                    <w:right w:val="single" w:sz="8" w:space="0" w:color="696969"/>
                  </w:tcBorders>
                </w:tcPr>
                <w:p w14:paraId="38E56974" w14:textId="77777777" w:rsidR="00C818D8" w:rsidRDefault="00C818D8" w:rsidP="00A40AA0">
                  <w:r>
                    <w:rPr>
                      <w:rFonts w:ascii="Times New Roman" w:hAnsi="Times New Roman"/>
                    </w:rPr>
                    <w:t>Insulator</w:t>
                  </w:r>
                </w:p>
              </w:tc>
              <w:tc>
                <w:tcPr>
                  <w:tcW w:w="2340" w:type="dxa"/>
                  <w:tcBorders>
                    <w:top w:val="nil"/>
                    <w:left w:val="nil"/>
                    <w:bottom w:val="single" w:sz="8" w:space="0" w:color="696969"/>
                    <w:right w:val="single" w:sz="8" w:space="0" w:color="696969"/>
                  </w:tcBorders>
                </w:tcPr>
                <w:p w14:paraId="540B5D3B" w14:textId="77777777" w:rsidR="00C818D8" w:rsidRDefault="00C818D8" w:rsidP="00A40AA0">
                  <w:r>
                    <w:rPr>
                      <w:rFonts w:ascii="Times New Roman" w:hAnsi="Times New Roman"/>
                    </w:rPr>
                    <w:t>Neoprene</w:t>
                  </w:r>
                </w:p>
              </w:tc>
              <w:tc>
                <w:tcPr>
                  <w:tcW w:w="4410" w:type="dxa"/>
                  <w:tcBorders>
                    <w:top w:val="nil"/>
                    <w:left w:val="nil"/>
                    <w:bottom w:val="single" w:sz="8" w:space="0" w:color="696969"/>
                    <w:right w:val="single" w:sz="8" w:space="0" w:color="696969"/>
                  </w:tcBorders>
                </w:tcPr>
                <w:p w14:paraId="53049552" w14:textId="77777777" w:rsidR="00C818D8" w:rsidRDefault="00C818D8" w:rsidP="00A40AA0">
                  <w:r>
                    <w:rPr>
                      <w:rFonts w:ascii="Times New Roman" w:hAnsi="Times New Roman"/>
                    </w:rPr>
                    <w:t>Outgases, subject to degradation by ozone and UV exposure</w:t>
                  </w:r>
                </w:p>
              </w:tc>
            </w:tr>
            <w:tr w:rsidR="00C818D8" w14:paraId="58A49CAF" w14:textId="77777777" w:rsidTr="00A40AA0">
              <w:trPr>
                <w:jc w:val="center"/>
              </w:trPr>
              <w:tc>
                <w:tcPr>
                  <w:tcW w:w="1980" w:type="dxa"/>
                  <w:tcBorders>
                    <w:top w:val="nil"/>
                    <w:left w:val="single" w:sz="8" w:space="0" w:color="696969"/>
                    <w:bottom w:val="single" w:sz="8" w:space="0" w:color="696969"/>
                    <w:right w:val="single" w:sz="8" w:space="0" w:color="696969"/>
                  </w:tcBorders>
                </w:tcPr>
                <w:p w14:paraId="6C238E5D" w14:textId="77777777" w:rsidR="00C818D8" w:rsidRDefault="00C818D8" w:rsidP="00A40AA0">
                  <w:r>
                    <w:rPr>
                      <w:rFonts w:ascii="Times New Roman" w:hAnsi="Times New Roman"/>
                    </w:rPr>
                    <w:t>Insulator</w:t>
                  </w:r>
                </w:p>
              </w:tc>
              <w:tc>
                <w:tcPr>
                  <w:tcW w:w="2340" w:type="dxa"/>
                  <w:tcBorders>
                    <w:top w:val="nil"/>
                    <w:left w:val="nil"/>
                    <w:bottom w:val="single" w:sz="8" w:space="0" w:color="696969"/>
                    <w:right w:val="single" w:sz="8" w:space="0" w:color="696969"/>
                  </w:tcBorders>
                </w:tcPr>
                <w:p w14:paraId="2B196851" w14:textId="77777777" w:rsidR="00C818D8" w:rsidRDefault="00C818D8" w:rsidP="00A40AA0">
                  <w:r>
                    <w:rPr>
                      <w:rFonts w:ascii="Times New Roman" w:hAnsi="Times New Roman"/>
                    </w:rPr>
                    <w:t>Nylon</w:t>
                  </w:r>
                  <w:r>
                    <w:rPr>
                      <w:rFonts w:ascii="Times New Roman" w:hAnsi="Times New Roman"/>
                      <w:vertAlign w:val="superscript"/>
                    </w:rPr>
                    <w:t>6</w:t>
                  </w:r>
                </w:p>
              </w:tc>
              <w:tc>
                <w:tcPr>
                  <w:tcW w:w="4410" w:type="dxa"/>
                  <w:tcBorders>
                    <w:top w:val="nil"/>
                    <w:left w:val="nil"/>
                    <w:bottom w:val="single" w:sz="8" w:space="0" w:color="696969"/>
                    <w:right w:val="single" w:sz="8" w:space="0" w:color="696969"/>
                  </w:tcBorders>
                </w:tcPr>
                <w:p w14:paraId="08C3BFE0" w14:textId="77777777" w:rsidR="00C818D8" w:rsidRDefault="00C818D8" w:rsidP="00A40AA0">
                  <w:r>
                    <w:rPr>
                      <w:rFonts w:ascii="Times New Roman" w:hAnsi="Times New Roman"/>
                    </w:rPr>
                    <w:t>Outgases, subject to degradation by ozone and UV exposure</w:t>
                  </w:r>
                </w:p>
              </w:tc>
            </w:tr>
            <w:tr w:rsidR="00C818D8" w14:paraId="3AECB3B2" w14:textId="77777777" w:rsidTr="00A40AA0">
              <w:trPr>
                <w:jc w:val="center"/>
              </w:trPr>
              <w:tc>
                <w:tcPr>
                  <w:tcW w:w="1980" w:type="dxa"/>
                  <w:tcBorders>
                    <w:top w:val="nil"/>
                    <w:left w:val="single" w:sz="8" w:space="0" w:color="696969"/>
                    <w:bottom w:val="single" w:sz="8" w:space="0" w:color="696969"/>
                    <w:right w:val="single" w:sz="8" w:space="0" w:color="696969"/>
                  </w:tcBorders>
                </w:tcPr>
                <w:p w14:paraId="3E1BDB23" w14:textId="77777777" w:rsidR="00C818D8" w:rsidRDefault="00C818D8" w:rsidP="00A40AA0">
                  <w:r>
                    <w:rPr>
                      <w:rFonts w:ascii="Times New Roman" w:hAnsi="Times New Roman"/>
                    </w:rPr>
                    <w:t>Insulator</w:t>
                  </w:r>
                </w:p>
              </w:tc>
              <w:tc>
                <w:tcPr>
                  <w:tcW w:w="2340" w:type="dxa"/>
                  <w:tcBorders>
                    <w:top w:val="nil"/>
                    <w:left w:val="nil"/>
                    <w:bottom w:val="single" w:sz="8" w:space="0" w:color="696969"/>
                    <w:right w:val="single" w:sz="8" w:space="0" w:color="696969"/>
                  </w:tcBorders>
                </w:tcPr>
                <w:p w14:paraId="4DB2A754" w14:textId="77777777" w:rsidR="00C818D8" w:rsidRDefault="00C818D8" w:rsidP="00A40AA0">
                  <w:r>
                    <w:rPr>
                      <w:rFonts w:ascii="Times New Roman" w:hAnsi="Times New Roman"/>
                    </w:rPr>
                    <w:t>Phenolic</w:t>
                  </w:r>
                  <w:r>
                    <w:rPr>
                      <w:rFonts w:ascii="Times New Roman" w:hAnsi="Times New Roman"/>
                      <w:vertAlign w:val="superscript"/>
                    </w:rPr>
                    <w:t>5</w:t>
                  </w:r>
                </w:p>
              </w:tc>
              <w:tc>
                <w:tcPr>
                  <w:tcW w:w="4410" w:type="dxa"/>
                  <w:tcBorders>
                    <w:top w:val="nil"/>
                    <w:left w:val="nil"/>
                    <w:bottom w:val="single" w:sz="8" w:space="0" w:color="696969"/>
                    <w:right w:val="single" w:sz="8" w:space="0" w:color="696969"/>
                  </w:tcBorders>
                </w:tcPr>
                <w:p w14:paraId="59CA24A5" w14:textId="77777777" w:rsidR="00C818D8" w:rsidRDefault="00C818D8" w:rsidP="00A40AA0">
                  <w:r>
                    <w:rPr>
                      <w:rFonts w:ascii="Times New Roman" w:hAnsi="Times New Roman"/>
                    </w:rPr>
                    <w:t>Hygroscopic</w:t>
                  </w:r>
                </w:p>
              </w:tc>
            </w:tr>
            <w:tr w:rsidR="00C818D8" w14:paraId="2DF084A7" w14:textId="77777777" w:rsidTr="00A40AA0">
              <w:trPr>
                <w:jc w:val="center"/>
              </w:trPr>
              <w:tc>
                <w:tcPr>
                  <w:tcW w:w="1980" w:type="dxa"/>
                  <w:tcBorders>
                    <w:top w:val="nil"/>
                    <w:left w:val="single" w:sz="8" w:space="0" w:color="696969"/>
                    <w:bottom w:val="single" w:sz="8" w:space="0" w:color="696969"/>
                    <w:right w:val="single" w:sz="8" w:space="0" w:color="696969"/>
                  </w:tcBorders>
                </w:tcPr>
                <w:p w14:paraId="25B680C4" w14:textId="77777777" w:rsidR="00C818D8" w:rsidRDefault="00C818D8" w:rsidP="00A40AA0">
                  <w:r>
                    <w:rPr>
                      <w:rFonts w:ascii="Times New Roman" w:hAnsi="Times New Roman"/>
                    </w:rPr>
                    <w:t>Insulator</w:t>
                  </w:r>
                </w:p>
              </w:tc>
              <w:tc>
                <w:tcPr>
                  <w:tcW w:w="2340" w:type="dxa"/>
                  <w:tcBorders>
                    <w:top w:val="nil"/>
                    <w:left w:val="nil"/>
                    <w:bottom w:val="single" w:sz="8" w:space="0" w:color="696969"/>
                    <w:right w:val="single" w:sz="8" w:space="0" w:color="696969"/>
                  </w:tcBorders>
                </w:tcPr>
                <w:p w14:paraId="6576B585" w14:textId="77777777" w:rsidR="00C818D8" w:rsidRDefault="00C818D8" w:rsidP="00A40AA0">
                  <w:r>
                    <w:rPr>
                      <w:rFonts w:ascii="Times New Roman" w:hAnsi="Times New Roman"/>
                    </w:rPr>
                    <w:t>Polychlorinated Biphenyls</w:t>
                  </w:r>
                  <w:r>
                    <w:rPr>
                      <w:rFonts w:ascii="Times New Roman" w:hAnsi="Times New Roman"/>
                      <w:vertAlign w:val="superscript"/>
                    </w:rPr>
                    <w:t>2</w:t>
                  </w:r>
                </w:p>
              </w:tc>
              <w:tc>
                <w:tcPr>
                  <w:tcW w:w="4410" w:type="dxa"/>
                  <w:tcBorders>
                    <w:top w:val="nil"/>
                    <w:left w:val="nil"/>
                    <w:bottom w:val="single" w:sz="8" w:space="0" w:color="696969"/>
                    <w:right w:val="single" w:sz="8" w:space="0" w:color="696969"/>
                  </w:tcBorders>
                </w:tcPr>
                <w:p w14:paraId="161E92C0" w14:textId="77777777" w:rsidR="00C818D8" w:rsidRDefault="00C818D8" w:rsidP="00A40AA0">
                  <w:r>
                    <w:rPr>
                      <w:rFonts w:ascii="Times New Roman" w:hAnsi="Times New Roman"/>
                    </w:rPr>
                    <w:t>Combustion produces highly toxic gases</w:t>
                  </w:r>
                </w:p>
              </w:tc>
            </w:tr>
          </w:tbl>
          <w:p w14:paraId="7F1DB748" w14:textId="77777777" w:rsidR="00C818D8" w:rsidRDefault="00C818D8" w:rsidP="00A40AA0"/>
        </w:tc>
        <w:tc>
          <w:tcPr>
            <w:tcW w:w="2351" w:type="dxa"/>
            <w:tcBorders>
              <w:top w:val="nil"/>
              <w:left w:val="nil"/>
              <w:bottom w:val="single" w:sz="8" w:space="0" w:color="E5E5E5"/>
              <w:right w:val="nil"/>
            </w:tcBorders>
          </w:tcPr>
          <w:p w14:paraId="320D4356" w14:textId="77777777" w:rsidR="00C818D8" w:rsidRDefault="00C818D8" w:rsidP="00A40AA0"/>
        </w:tc>
      </w:tr>
      <w:tr w:rsidR="00C818D8" w14:paraId="79CF9A14" w14:textId="77777777" w:rsidTr="00A40AA0">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8ABC30F" w14:textId="77777777" w:rsidR="00C818D8" w:rsidRDefault="00C818D8" w:rsidP="00A40AA0"/>
        </w:tc>
        <w:tc>
          <w:tcPr>
            <w:tcW w:w="10921" w:type="dxa"/>
            <w:tcBorders>
              <w:top w:val="nil"/>
              <w:left w:val="nil"/>
              <w:bottom w:val="single" w:sz="8" w:space="0" w:color="E5E5E5"/>
              <w:right w:val="nil"/>
            </w:tcBorders>
            <w:vAlign w:val="center"/>
          </w:tcPr>
          <w:p w14:paraId="506700EC" w14:textId="77777777" w:rsidR="00C818D8" w:rsidRDefault="00C818D8" w:rsidP="00A40AA0">
            <w:r>
              <w:rPr>
                <w:rFonts w:ascii="Times New Roman" w:hAnsi="Times New Roman"/>
              </w:rPr>
              <w:t>Notes:</w:t>
            </w:r>
          </w:p>
          <w:p w14:paraId="1A9B3BD9" w14:textId="77777777" w:rsidR="00C818D8" w:rsidRDefault="00C818D8" w:rsidP="00A40AA0">
            <w:pPr>
              <w:numPr>
                <w:ilvl w:val="0"/>
                <w:numId w:val="8"/>
              </w:numPr>
            </w:pPr>
            <w:r>
              <w:rPr>
                <w:rFonts w:ascii="Times New Roman" w:hAnsi="Times New Roman"/>
              </w:rPr>
              <w:t xml:space="preserve">Neutral cure RTV silicones may be acceptable provided that the cured silicone and the surrounding area are cleaned after assembly. Silicones are prevalent in many common items such as RTV, soap, skin and hair products, and adhesive release agents. They migrate easily, are difficult to remove, and interfere with many types of adhesive bonding. Care should be taken when adhesive bonding or coating to prevent silicone </w:t>
            </w:r>
            <w:proofErr w:type="gramStart"/>
            <w:r>
              <w:rPr>
                <w:rFonts w:ascii="Times New Roman" w:hAnsi="Times New Roman"/>
              </w:rPr>
              <w:t>contamination, and</w:t>
            </w:r>
            <w:proofErr w:type="gramEnd"/>
            <w:r>
              <w:rPr>
                <w:rFonts w:ascii="Times New Roman" w:hAnsi="Times New Roman"/>
              </w:rPr>
              <w:t xml:space="preserve"> should not be used where bonding/coating is performed. This includes the segment aluminizing room.</w:t>
            </w:r>
          </w:p>
          <w:p w14:paraId="5053ACB4" w14:textId="77777777" w:rsidR="00C818D8" w:rsidRDefault="00C818D8" w:rsidP="00A40AA0">
            <w:pPr>
              <w:numPr>
                <w:ilvl w:val="0"/>
                <w:numId w:val="8"/>
              </w:numPr>
            </w:pPr>
            <w:r>
              <w:rPr>
                <w:rFonts w:ascii="Times New Roman" w:hAnsi="Times New Roman"/>
              </w:rPr>
              <w:t>Use is or soon will be highly regulated.</w:t>
            </w:r>
          </w:p>
          <w:p w14:paraId="35154A10" w14:textId="77777777" w:rsidR="00C818D8" w:rsidRDefault="00C818D8" w:rsidP="00A40AA0">
            <w:pPr>
              <w:numPr>
                <w:ilvl w:val="0"/>
                <w:numId w:val="8"/>
              </w:numPr>
            </w:pPr>
            <w:r>
              <w:rPr>
                <w:rFonts w:ascii="Times New Roman" w:hAnsi="Times New Roman"/>
              </w:rPr>
              <w:t xml:space="preserve">Cast acrylic </w:t>
            </w:r>
            <w:proofErr w:type="gramStart"/>
            <w:r>
              <w:rPr>
                <w:rFonts w:ascii="Times New Roman" w:hAnsi="Times New Roman"/>
              </w:rPr>
              <w:t>resin</w:t>
            </w:r>
            <w:proofErr w:type="gramEnd"/>
          </w:p>
          <w:p w14:paraId="0CC70508" w14:textId="77777777" w:rsidR="00C818D8" w:rsidRDefault="00C818D8" w:rsidP="00A40AA0">
            <w:pPr>
              <w:numPr>
                <w:ilvl w:val="0"/>
                <w:numId w:val="8"/>
              </w:numPr>
            </w:pPr>
            <w:r>
              <w:rPr>
                <w:rFonts w:ascii="Times New Roman" w:hAnsi="Times New Roman"/>
              </w:rPr>
              <w:t>Kapton tensile strength and electrical resistance does degrade somewhat in high moisture environments but maintains its properties in relatively dry environments. Suitability for a particular application depends on the environment.</w:t>
            </w:r>
          </w:p>
          <w:p w14:paraId="4A18C6BE" w14:textId="77777777" w:rsidR="00C818D8" w:rsidRDefault="00C818D8" w:rsidP="00A40AA0">
            <w:pPr>
              <w:numPr>
                <w:ilvl w:val="0"/>
                <w:numId w:val="8"/>
              </w:numPr>
            </w:pPr>
            <w:r>
              <w:rPr>
                <w:rFonts w:ascii="Times New Roman" w:hAnsi="Times New Roman"/>
              </w:rPr>
              <w:t>Electrical grade phenolic is not hygroscopic.</w:t>
            </w:r>
          </w:p>
          <w:p w14:paraId="338D41C3" w14:textId="77777777" w:rsidR="00C818D8" w:rsidRDefault="00C818D8" w:rsidP="00A40AA0">
            <w:pPr>
              <w:numPr>
                <w:ilvl w:val="0"/>
                <w:numId w:val="8"/>
              </w:numPr>
            </w:pPr>
            <w:r>
              <w:rPr>
                <w:rFonts w:ascii="Times New Roman" w:hAnsi="Times New Roman"/>
              </w:rPr>
              <w:t>Cable ties of weather resistant Nylon 6/6 (carbon black additive) are acceptable.</w:t>
            </w:r>
          </w:p>
        </w:tc>
        <w:tc>
          <w:tcPr>
            <w:tcW w:w="2351" w:type="dxa"/>
            <w:tcBorders>
              <w:top w:val="nil"/>
              <w:left w:val="nil"/>
              <w:bottom w:val="single" w:sz="8" w:space="0" w:color="E5E5E5"/>
              <w:right w:val="nil"/>
            </w:tcBorders>
          </w:tcPr>
          <w:p w14:paraId="4D20AE68" w14:textId="77777777" w:rsidR="00C818D8" w:rsidRDefault="00C818D8" w:rsidP="00A40AA0"/>
        </w:tc>
      </w:tr>
      <w:tr w:rsidR="00C818D8" w14:paraId="0D1BEFAF" w14:textId="77777777" w:rsidTr="00A40AA0">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C56EA5A" w14:textId="4A7DF55B" w:rsidR="00C818D8" w:rsidRDefault="00FC1BD2" w:rsidP="00A40AA0">
            <w:r>
              <w:rPr>
                <w:rFonts w:eastAsia="Arial" w:cs="Arial"/>
                <w:sz w:val="18"/>
                <w:szCs w:val="18"/>
              </w:rPr>
              <w:t>7.5.6</w:t>
            </w:r>
          </w:p>
        </w:tc>
        <w:tc>
          <w:tcPr>
            <w:tcW w:w="10921" w:type="dxa"/>
            <w:tcBorders>
              <w:top w:val="nil"/>
              <w:left w:val="nil"/>
              <w:bottom w:val="single" w:sz="8" w:space="0" w:color="E5E5E5"/>
              <w:right w:val="nil"/>
            </w:tcBorders>
            <w:vAlign w:val="center"/>
          </w:tcPr>
          <w:p w14:paraId="1D69468E" w14:textId="77777777" w:rsidR="00C818D8" w:rsidRDefault="00C818D8" w:rsidP="00A40AA0">
            <w:r>
              <w:rPr>
                <w:rFonts w:eastAsia="Arial" w:cs="Arial"/>
                <w:sz w:val="18"/>
              </w:rPr>
              <w:t>Due to the summit environment, the materials listed in Table 8 shall be used unless a specific exception has been granted.</w:t>
            </w:r>
          </w:p>
        </w:tc>
        <w:tc>
          <w:tcPr>
            <w:tcW w:w="2351" w:type="dxa"/>
            <w:tcBorders>
              <w:top w:val="nil"/>
              <w:left w:val="nil"/>
              <w:bottom w:val="single" w:sz="8" w:space="0" w:color="E5E5E5"/>
              <w:right w:val="nil"/>
            </w:tcBorders>
            <w:vAlign w:val="center"/>
          </w:tcPr>
          <w:p w14:paraId="6AC4707A" w14:textId="77777777" w:rsidR="00C818D8" w:rsidRDefault="00C818D8" w:rsidP="00A40AA0">
            <w:r>
              <w:rPr>
                <w:rFonts w:eastAsia="Arial" w:cs="Arial"/>
                <w:sz w:val="18"/>
              </w:rPr>
              <w:t>Inspection</w:t>
            </w:r>
          </w:p>
        </w:tc>
      </w:tr>
      <w:tr w:rsidR="00C818D8" w14:paraId="6E1128D4" w14:textId="77777777" w:rsidTr="00A40AA0">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3C6CDB1" w14:textId="77777777" w:rsidR="00C818D8" w:rsidRDefault="00C818D8" w:rsidP="00A40AA0"/>
        </w:tc>
        <w:tc>
          <w:tcPr>
            <w:tcW w:w="10921" w:type="dxa"/>
            <w:tcBorders>
              <w:top w:val="nil"/>
              <w:left w:val="nil"/>
              <w:bottom w:val="single" w:sz="8" w:space="0" w:color="E5E5E5"/>
              <w:right w:val="nil"/>
            </w:tcBorders>
            <w:vAlign w:val="center"/>
          </w:tcPr>
          <w:p w14:paraId="7CCDACDB" w14:textId="77777777" w:rsidR="00C818D8" w:rsidRDefault="00C818D8" w:rsidP="00A40AA0">
            <w:pPr>
              <w:rPr>
                <w:rFonts w:eastAsia="Arial" w:cs="Arial"/>
                <w:b/>
                <w:bCs/>
                <w:sz w:val="18"/>
                <w:szCs w:val="18"/>
              </w:rPr>
            </w:pPr>
            <w:r w:rsidRPr="27B66EE4">
              <w:rPr>
                <w:rFonts w:eastAsia="Arial" w:cs="Arial"/>
                <w:b/>
                <w:bCs/>
                <w:sz w:val="18"/>
                <w:szCs w:val="18"/>
              </w:rPr>
              <w:t>Table 8: Required Parts Selection for Equipment at the Summit of Mauna Kea</w:t>
            </w:r>
          </w:p>
        </w:tc>
        <w:tc>
          <w:tcPr>
            <w:tcW w:w="2351" w:type="dxa"/>
            <w:tcBorders>
              <w:top w:val="nil"/>
              <w:left w:val="nil"/>
              <w:bottom w:val="single" w:sz="8" w:space="0" w:color="E5E5E5"/>
              <w:right w:val="nil"/>
            </w:tcBorders>
          </w:tcPr>
          <w:p w14:paraId="796D382E" w14:textId="77777777" w:rsidR="00C818D8" w:rsidRDefault="00C818D8" w:rsidP="00A40AA0"/>
        </w:tc>
      </w:tr>
      <w:tr w:rsidR="00C818D8" w14:paraId="4DE27844" w14:textId="77777777" w:rsidTr="00A40AA0">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358516A" w14:textId="5B048388" w:rsidR="00C818D8" w:rsidRDefault="00FC1BD2" w:rsidP="00A40AA0">
            <w:r>
              <w:rPr>
                <w:rFonts w:eastAsia="Arial" w:cs="Arial"/>
                <w:sz w:val="18"/>
                <w:szCs w:val="18"/>
              </w:rPr>
              <w:lastRenderedPageBreak/>
              <w:t>7.5.7</w:t>
            </w:r>
          </w:p>
        </w:tc>
        <w:tc>
          <w:tcPr>
            <w:tcW w:w="10921" w:type="dxa"/>
            <w:tcBorders>
              <w:top w:val="nil"/>
              <w:left w:val="nil"/>
              <w:bottom w:val="single" w:sz="8" w:space="0" w:color="E5E5E5"/>
              <w:right w:val="nil"/>
            </w:tcBorders>
            <w:vAlign w:val="center"/>
          </w:tcPr>
          <w:tbl>
            <w:tblPr>
              <w:tblW w:w="0" w:type="auto"/>
              <w:jc w:val="center"/>
              <w:tblBorders>
                <w:top w:val="single" w:sz="8" w:space="0" w:color="696969"/>
                <w:left w:val="single" w:sz="8" w:space="0" w:color="696969"/>
                <w:bottom w:val="single" w:sz="8" w:space="0" w:color="696969"/>
                <w:right w:val="single" w:sz="8" w:space="0" w:color="696969"/>
                <w:insideH w:val="single" w:sz="4" w:space="0" w:color="auto"/>
                <w:insideV w:val="single" w:sz="4" w:space="0" w:color="auto"/>
              </w:tblBorders>
              <w:tblLook w:val="04A0" w:firstRow="1" w:lastRow="0" w:firstColumn="1" w:lastColumn="0" w:noHBand="0" w:noVBand="1"/>
            </w:tblPr>
            <w:tblGrid>
              <w:gridCol w:w="1980"/>
              <w:gridCol w:w="2340"/>
              <w:gridCol w:w="4410"/>
            </w:tblGrid>
            <w:tr w:rsidR="00C818D8" w14:paraId="7BF84E48" w14:textId="77777777" w:rsidTr="00A40AA0">
              <w:trPr>
                <w:jc w:val="center"/>
              </w:trPr>
              <w:tc>
                <w:tcPr>
                  <w:tcW w:w="1980" w:type="dxa"/>
                  <w:tcBorders>
                    <w:top w:val="single" w:sz="8" w:space="0" w:color="696969"/>
                    <w:left w:val="single" w:sz="8" w:space="0" w:color="696969"/>
                    <w:bottom w:val="single" w:sz="8" w:space="0" w:color="696969"/>
                    <w:right w:val="single" w:sz="8" w:space="0" w:color="696969"/>
                  </w:tcBorders>
                </w:tcPr>
                <w:p w14:paraId="0E3827DA" w14:textId="77777777" w:rsidR="00C818D8" w:rsidRDefault="00C818D8" w:rsidP="00A40AA0">
                  <w:r>
                    <w:rPr>
                      <w:rFonts w:ascii="Times New Roman" w:hAnsi="Times New Roman"/>
                      <w:b/>
                    </w:rPr>
                    <w:t>Parts</w:t>
                  </w:r>
                </w:p>
              </w:tc>
              <w:tc>
                <w:tcPr>
                  <w:tcW w:w="2340" w:type="dxa"/>
                  <w:tcBorders>
                    <w:top w:val="single" w:sz="8" w:space="0" w:color="696969"/>
                    <w:left w:val="nil"/>
                    <w:bottom w:val="single" w:sz="8" w:space="0" w:color="696969"/>
                    <w:right w:val="single" w:sz="8" w:space="0" w:color="696969"/>
                  </w:tcBorders>
                </w:tcPr>
                <w:p w14:paraId="1B5D8F98" w14:textId="77777777" w:rsidR="00C818D8" w:rsidRDefault="00C818D8" w:rsidP="00A40AA0">
                  <w:r>
                    <w:rPr>
                      <w:rFonts w:ascii="Times New Roman" w:hAnsi="Times New Roman"/>
                      <w:b/>
                    </w:rPr>
                    <w:t>Materials</w:t>
                  </w:r>
                </w:p>
              </w:tc>
              <w:tc>
                <w:tcPr>
                  <w:tcW w:w="4410" w:type="dxa"/>
                  <w:tcBorders>
                    <w:top w:val="single" w:sz="8" w:space="0" w:color="696969"/>
                    <w:left w:val="nil"/>
                    <w:bottom w:val="single" w:sz="8" w:space="0" w:color="696969"/>
                    <w:right w:val="single" w:sz="8" w:space="0" w:color="696969"/>
                  </w:tcBorders>
                </w:tcPr>
                <w:p w14:paraId="6F5A72F0" w14:textId="77777777" w:rsidR="00C818D8" w:rsidRDefault="00C818D8" w:rsidP="00A40AA0">
                  <w:r>
                    <w:rPr>
                      <w:rFonts w:ascii="Times New Roman" w:hAnsi="Times New Roman"/>
                      <w:b/>
                    </w:rPr>
                    <w:t>Reason(s) for Use</w:t>
                  </w:r>
                </w:p>
              </w:tc>
            </w:tr>
            <w:tr w:rsidR="00C818D8" w14:paraId="57DDD001" w14:textId="77777777" w:rsidTr="00A40AA0">
              <w:trPr>
                <w:jc w:val="center"/>
              </w:trPr>
              <w:tc>
                <w:tcPr>
                  <w:tcW w:w="1980" w:type="dxa"/>
                  <w:tcBorders>
                    <w:top w:val="nil"/>
                    <w:left w:val="single" w:sz="8" w:space="0" w:color="696969"/>
                    <w:bottom w:val="single" w:sz="8" w:space="0" w:color="696969"/>
                    <w:right w:val="single" w:sz="8" w:space="0" w:color="696969"/>
                  </w:tcBorders>
                </w:tcPr>
                <w:p w14:paraId="7FE00BF9" w14:textId="77777777" w:rsidR="00C818D8" w:rsidRDefault="00C818D8" w:rsidP="00A40AA0">
                  <w:r>
                    <w:rPr>
                      <w:rFonts w:ascii="Times New Roman" w:hAnsi="Times New Roman"/>
                    </w:rPr>
                    <w:t>Quick Disconnects for fluids</w:t>
                  </w:r>
                </w:p>
              </w:tc>
              <w:tc>
                <w:tcPr>
                  <w:tcW w:w="2340" w:type="dxa"/>
                  <w:tcBorders>
                    <w:top w:val="nil"/>
                    <w:left w:val="nil"/>
                    <w:bottom w:val="single" w:sz="8" w:space="0" w:color="696969"/>
                    <w:right w:val="single" w:sz="8" w:space="0" w:color="696969"/>
                  </w:tcBorders>
                </w:tcPr>
                <w:p w14:paraId="51385E58" w14:textId="77777777" w:rsidR="00C818D8" w:rsidRDefault="00C818D8" w:rsidP="00A40AA0">
                  <w:r>
                    <w:rPr>
                      <w:rFonts w:ascii="Times New Roman" w:hAnsi="Times New Roman"/>
                    </w:rPr>
                    <w:t>Stainless Steel</w:t>
                  </w:r>
                </w:p>
              </w:tc>
              <w:tc>
                <w:tcPr>
                  <w:tcW w:w="4410" w:type="dxa"/>
                  <w:tcBorders>
                    <w:top w:val="nil"/>
                    <w:left w:val="nil"/>
                    <w:bottom w:val="single" w:sz="8" w:space="0" w:color="696969"/>
                    <w:right w:val="single" w:sz="8" w:space="0" w:color="696969"/>
                  </w:tcBorders>
                </w:tcPr>
                <w:p w14:paraId="7A883ECA" w14:textId="58E7E538" w:rsidR="00C818D8" w:rsidRDefault="00C818D8" w:rsidP="00A40AA0">
                  <w:pPr>
                    <w:rPr>
                      <w:rFonts w:ascii="Times New Roman" w:hAnsi="Times New Roman"/>
                    </w:rPr>
                  </w:pPr>
                  <w:r>
                    <w:rPr>
                      <w:rFonts w:ascii="Times New Roman" w:hAnsi="Times New Roman"/>
                    </w:rPr>
                    <w:t xml:space="preserve">Enables quick disconnect of </w:t>
                  </w:r>
                  <w:r w:rsidR="00F1251B">
                    <w:rPr>
                      <w:rFonts w:ascii="Times New Roman" w:hAnsi="Times New Roman"/>
                    </w:rPr>
                    <w:t>plumbing</w:t>
                  </w:r>
                  <w:r>
                    <w:rPr>
                      <w:rFonts w:ascii="Times New Roman" w:hAnsi="Times New Roman"/>
                    </w:rPr>
                    <w:t xml:space="preserve"> circuit</w:t>
                  </w:r>
                  <w:r w:rsidR="00F1251B">
                    <w:rPr>
                      <w:rFonts w:ascii="Times New Roman" w:hAnsi="Times New Roman"/>
                    </w:rPr>
                    <w:t>s</w:t>
                  </w:r>
                  <w:r>
                    <w:rPr>
                      <w:rFonts w:ascii="Times New Roman" w:hAnsi="Times New Roman"/>
                    </w:rPr>
                    <w:t xml:space="preserve"> as a manual means of mitigating a leak. Also allows for easily troubleshooting equipment and moving equipment.</w:t>
                  </w:r>
                </w:p>
              </w:tc>
            </w:tr>
          </w:tbl>
          <w:p w14:paraId="72918AF9" w14:textId="77777777" w:rsidR="00C818D8" w:rsidRDefault="00C818D8" w:rsidP="00A40AA0"/>
        </w:tc>
        <w:tc>
          <w:tcPr>
            <w:tcW w:w="2351" w:type="dxa"/>
            <w:tcBorders>
              <w:top w:val="nil"/>
              <w:left w:val="nil"/>
              <w:bottom w:val="single" w:sz="8" w:space="0" w:color="E5E5E5"/>
              <w:right w:val="nil"/>
            </w:tcBorders>
          </w:tcPr>
          <w:p w14:paraId="548D5AD5" w14:textId="77777777" w:rsidR="00C818D8" w:rsidRDefault="00C818D8" w:rsidP="00A40AA0"/>
        </w:tc>
      </w:tr>
      <w:tr w:rsidR="00BD6475" w14:paraId="40B22FB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BA4EC20" w14:textId="71CE55FD" w:rsidR="00BD6475" w:rsidRDefault="00BD6475" w:rsidP="00BD6475"/>
        </w:tc>
        <w:tc>
          <w:tcPr>
            <w:tcW w:w="10921" w:type="dxa"/>
            <w:tcBorders>
              <w:top w:val="nil"/>
              <w:left w:val="nil"/>
              <w:bottom w:val="single" w:sz="8" w:space="0" w:color="E5E5E5"/>
              <w:right w:val="nil"/>
            </w:tcBorders>
            <w:vAlign w:val="center"/>
          </w:tcPr>
          <w:p w14:paraId="3DFD3817" w14:textId="7C8C3224" w:rsidR="00BD6475" w:rsidRDefault="00BD6475" w:rsidP="00BD6475">
            <w:pPr>
              <w:pStyle w:val="Heading2"/>
              <w:rPr>
                <w:rFonts w:ascii="ArialUnicodeMS" w:eastAsia="ArialUnicodeMS" w:hAnsi="ArialUnicodeMS"/>
                <w:sz w:val="24"/>
                <w:szCs w:val="24"/>
              </w:rPr>
            </w:pPr>
            <w:bookmarkStart w:id="70" w:name="_Toc256000025"/>
            <w:bookmarkStart w:id="71" w:name="_Toc71730521"/>
            <w:bookmarkStart w:id="72" w:name="_Toc125106141"/>
            <w:r>
              <w:t>Air Borne Contaminants Requirements</w:t>
            </w:r>
            <w:bookmarkEnd w:id="70"/>
            <w:bookmarkEnd w:id="71"/>
            <w:bookmarkEnd w:id="72"/>
          </w:p>
        </w:tc>
        <w:tc>
          <w:tcPr>
            <w:tcW w:w="2351" w:type="dxa"/>
            <w:tcBorders>
              <w:top w:val="nil"/>
              <w:left w:val="nil"/>
              <w:bottom w:val="single" w:sz="8" w:space="0" w:color="E5E5E5"/>
              <w:right w:val="nil"/>
            </w:tcBorders>
          </w:tcPr>
          <w:p w14:paraId="3A0FF5F2" w14:textId="77777777" w:rsidR="00BD6475" w:rsidRDefault="00BD6475" w:rsidP="00BD6475"/>
        </w:tc>
      </w:tr>
      <w:tr w:rsidR="00BD6475" w14:paraId="5F1D289A"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0A47034" w14:textId="2F923D7C" w:rsidR="00BD6475" w:rsidRDefault="00202C21" w:rsidP="00BD6475">
            <w:r>
              <w:rPr>
                <w:rFonts w:eastAsia="Arial" w:cs="Arial"/>
                <w:sz w:val="18"/>
                <w:szCs w:val="18"/>
              </w:rPr>
              <w:t>7.</w:t>
            </w:r>
            <w:r w:rsidR="00FC1BD2">
              <w:rPr>
                <w:rFonts w:eastAsia="Arial" w:cs="Arial"/>
                <w:sz w:val="18"/>
                <w:szCs w:val="18"/>
              </w:rPr>
              <w:t>6.1</w:t>
            </w:r>
          </w:p>
        </w:tc>
        <w:tc>
          <w:tcPr>
            <w:tcW w:w="10921" w:type="dxa"/>
            <w:tcBorders>
              <w:top w:val="nil"/>
              <w:left w:val="nil"/>
              <w:bottom w:val="single" w:sz="8" w:space="0" w:color="E5E5E5"/>
              <w:right w:val="nil"/>
            </w:tcBorders>
            <w:vAlign w:val="center"/>
          </w:tcPr>
          <w:p w14:paraId="153A1497" w14:textId="77777777" w:rsidR="00BD6475" w:rsidRDefault="00BD6475" w:rsidP="00BD6475">
            <w:r>
              <w:rPr>
                <w:rFonts w:eastAsia="Arial" w:cs="Arial"/>
              </w:rPr>
              <w:t>During installation, handling, and when not in use, instruments shall be protected against the entry of air borne contaminants; in particular, care shall be taken with optical surfaces, precision mechanisms, fine pitch connectors and fiber optic connectors.</w:t>
            </w:r>
          </w:p>
        </w:tc>
        <w:tc>
          <w:tcPr>
            <w:tcW w:w="2351" w:type="dxa"/>
            <w:tcBorders>
              <w:top w:val="nil"/>
              <w:left w:val="nil"/>
              <w:bottom w:val="single" w:sz="8" w:space="0" w:color="E5E5E5"/>
              <w:right w:val="nil"/>
            </w:tcBorders>
            <w:vAlign w:val="center"/>
          </w:tcPr>
          <w:p w14:paraId="076C0CC9" w14:textId="77777777" w:rsidR="00BD6475" w:rsidRDefault="00BD6475" w:rsidP="00BD6475">
            <w:r>
              <w:rPr>
                <w:rFonts w:eastAsia="Arial" w:cs="Arial"/>
                <w:sz w:val="18"/>
              </w:rPr>
              <w:t>Inspection</w:t>
            </w:r>
          </w:p>
        </w:tc>
      </w:tr>
      <w:tr w:rsidR="00BD6475" w14:paraId="5400B7A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3D32511" w14:textId="3C54FD23" w:rsidR="00BD6475" w:rsidRDefault="00BD6475" w:rsidP="00BD6475"/>
        </w:tc>
        <w:tc>
          <w:tcPr>
            <w:tcW w:w="10921" w:type="dxa"/>
            <w:tcBorders>
              <w:top w:val="nil"/>
              <w:left w:val="nil"/>
              <w:bottom w:val="single" w:sz="8" w:space="0" w:color="E5E5E5"/>
              <w:right w:val="nil"/>
            </w:tcBorders>
            <w:vAlign w:val="center"/>
          </w:tcPr>
          <w:p w14:paraId="5F484D38" w14:textId="6706C62B" w:rsidR="00BD6475" w:rsidRDefault="00BD6475" w:rsidP="00BD6475">
            <w:pPr>
              <w:pStyle w:val="Heading2"/>
              <w:rPr>
                <w:rFonts w:ascii="ArialUnicodeMS" w:eastAsia="ArialUnicodeMS" w:hAnsi="ArialUnicodeMS"/>
                <w:sz w:val="24"/>
                <w:szCs w:val="24"/>
              </w:rPr>
            </w:pPr>
            <w:bookmarkStart w:id="73" w:name="_Toc256000026"/>
            <w:bookmarkStart w:id="74" w:name="_Toc71730522"/>
            <w:bookmarkStart w:id="75" w:name="_Toc125106142"/>
            <w:r>
              <w:t>Vibration Requirements</w:t>
            </w:r>
            <w:bookmarkEnd w:id="73"/>
            <w:bookmarkEnd w:id="74"/>
            <w:bookmarkEnd w:id="75"/>
          </w:p>
        </w:tc>
        <w:tc>
          <w:tcPr>
            <w:tcW w:w="2351" w:type="dxa"/>
            <w:tcBorders>
              <w:top w:val="nil"/>
              <w:left w:val="nil"/>
              <w:bottom w:val="single" w:sz="8" w:space="0" w:color="E5E5E5"/>
              <w:right w:val="nil"/>
            </w:tcBorders>
          </w:tcPr>
          <w:p w14:paraId="5630AD66" w14:textId="77777777" w:rsidR="00BD6475" w:rsidRDefault="00BD6475" w:rsidP="00BD6475"/>
        </w:tc>
      </w:tr>
      <w:tr w:rsidR="00BD6475" w14:paraId="38C4ABF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01F849B" w14:textId="0F5D9F14" w:rsidR="00BD6475" w:rsidRDefault="00202C21" w:rsidP="00BD6475">
            <w:r>
              <w:rPr>
                <w:rFonts w:eastAsia="Arial" w:cs="Arial"/>
                <w:sz w:val="18"/>
                <w:szCs w:val="18"/>
              </w:rPr>
              <w:t>7.</w:t>
            </w:r>
            <w:r w:rsidR="00FC1BD2">
              <w:rPr>
                <w:rFonts w:eastAsia="Arial" w:cs="Arial"/>
                <w:sz w:val="18"/>
                <w:szCs w:val="18"/>
              </w:rPr>
              <w:t>7.1</w:t>
            </w:r>
          </w:p>
        </w:tc>
        <w:tc>
          <w:tcPr>
            <w:tcW w:w="10921" w:type="dxa"/>
            <w:tcBorders>
              <w:top w:val="nil"/>
              <w:left w:val="nil"/>
              <w:bottom w:val="single" w:sz="8" w:space="0" w:color="E5E5E5"/>
              <w:right w:val="nil"/>
            </w:tcBorders>
            <w:vAlign w:val="center"/>
          </w:tcPr>
          <w:p w14:paraId="356D3835" w14:textId="77777777" w:rsidR="00BD6475" w:rsidRDefault="00BD6475" w:rsidP="00BD6475">
            <w:r w:rsidRPr="702BF260">
              <w:rPr>
                <w:rFonts w:eastAsia="Arial" w:cs="Arial"/>
              </w:rPr>
              <w:t xml:space="preserve">The instrument shall not produce vibrations that result in rms velocities </w:t>
            </w:r>
            <w:proofErr w:type="gramStart"/>
            <w:r w:rsidRPr="702BF260">
              <w:rPr>
                <w:rFonts w:eastAsia="Arial" w:cs="Arial"/>
              </w:rPr>
              <w:t>in excess of</w:t>
            </w:r>
            <w:proofErr w:type="gramEnd"/>
            <w:r w:rsidRPr="702BF260">
              <w:rPr>
                <w:rFonts w:eastAsia="Arial" w:cs="Arial"/>
              </w:rPr>
              <w:t xml:space="preserve"> those given in curve “D” of</w:t>
            </w:r>
            <w:r w:rsidRPr="702BF260">
              <w:rPr>
                <w:rFonts w:eastAsia="Arial" w:cs="Arial"/>
                <w:sz w:val="18"/>
                <w:szCs w:val="18"/>
              </w:rPr>
              <w:t xml:space="preserve"> </w:t>
            </w:r>
            <w:r w:rsidRPr="702BF260">
              <w:rPr>
                <w:rFonts w:eastAsia="Arial" w:cs="Arial"/>
              </w:rPr>
              <w:t>Figure 1.</w:t>
            </w:r>
          </w:p>
        </w:tc>
        <w:tc>
          <w:tcPr>
            <w:tcW w:w="2351" w:type="dxa"/>
            <w:tcBorders>
              <w:top w:val="nil"/>
              <w:left w:val="nil"/>
              <w:bottom w:val="single" w:sz="8" w:space="0" w:color="E5E5E5"/>
              <w:right w:val="nil"/>
            </w:tcBorders>
            <w:vAlign w:val="center"/>
          </w:tcPr>
          <w:p w14:paraId="72DBF2E4" w14:textId="77777777" w:rsidR="00BD6475" w:rsidRDefault="00BD6475" w:rsidP="00BD6475">
            <w:r>
              <w:rPr>
                <w:rFonts w:eastAsia="Arial" w:cs="Arial"/>
                <w:sz w:val="18"/>
              </w:rPr>
              <w:t>Test</w:t>
            </w:r>
          </w:p>
        </w:tc>
      </w:tr>
      <w:tr w:rsidR="00BD6475" w14:paraId="455DF8A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24942C1" w14:textId="6D2ED30D" w:rsidR="00BD6475" w:rsidRDefault="00202C21" w:rsidP="00BD6475">
            <w:r>
              <w:rPr>
                <w:rFonts w:eastAsia="Arial" w:cs="Arial"/>
                <w:sz w:val="18"/>
                <w:szCs w:val="18"/>
              </w:rPr>
              <w:t>7.</w:t>
            </w:r>
            <w:r w:rsidR="00FC1BD2">
              <w:rPr>
                <w:rFonts w:eastAsia="Arial" w:cs="Arial"/>
                <w:sz w:val="18"/>
                <w:szCs w:val="18"/>
              </w:rPr>
              <w:t>7.2</w:t>
            </w:r>
          </w:p>
        </w:tc>
        <w:tc>
          <w:tcPr>
            <w:tcW w:w="10921" w:type="dxa"/>
            <w:tcBorders>
              <w:top w:val="nil"/>
              <w:left w:val="nil"/>
              <w:bottom w:val="single" w:sz="8" w:space="0" w:color="E5E5E5"/>
              <w:right w:val="nil"/>
            </w:tcBorders>
            <w:vAlign w:val="center"/>
          </w:tcPr>
          <w:p w14:paraId="1659C8E6" w14:textId="77777777" w:rsidR="00BD6475" w:rsidRDefault="00BD6475" w:rsidP="00BD6475">
            <w:r>
              <w:rPr>
                <w:rFonts w:eastAsia="Arial" w:cs="Arial"/>
                <w:i/>
              </w:rPr>
              <w:t xml:space="preserve">Vibration isolation can be employed to isolate sources of vibration within the instrument due to moving components such as fans, </w:t>
            </w:r>
            <w:proofErr w:type="gramStart"/>
            <w:r>
              <w:rPr>
                <w:rFonts w:eastAsia="Arial" w:cs="Arial"/>
                <w:i/>
              </w:rPr>
              <w:t>pumps</w:t>
            </w:r>
            <w:proofErr w:type="gramEnd"/>
            <w:r>
              <w:rPr>
                <w:rFonts w:eastAsia="Arial" w:cs="Arial"/>
                <w:i/>
              </w:rPr>
              <w:t xml:space="preserve"> and motors.</w:t>
            </w:r>
          </w:p>
        </w:tc>
        <w:tc>
          <w:tcPr>
            <w:tcW w:w="2351" w:type="dxa"/>
            <w:tcBorders>
              <w:top w:val="nil"/>
              <w:left w:val="nil"/>
              <w:bottom w:val="single" w:sz="8" w:space="0" w:color="E5E5E5"/>
              <w:right w:val="nil"/>
            </w:tcBorders>
          </w:tcPr>
          <w:p w14:paraId="61829076" w14:textId="77777777" w:rsidR="00BD6475" w:rsidRDefault="00BD6475" w:rsidP="00BD6475"/>
        </w:tc>
      </w:tr>
      <w:tr w:rsidR="00BD6475" w14:paraId="197B8A8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6F9651E" w14:textId="53EDE23E" w:rsidR="00BD6475" w:rsidRDefault="00BD6475" w:rsidP="00BD6475"/>
        </w:tc>
        <w:tc>
          <w:tcPr>
            <w:tcW w:w="10921" w:type="dxa"/>
            <w:tcBorders>
              <w:top w:val="nil"/>
              <w:left w:val="nil"/>
              <w:bottom w:val="single" w:sz="8" w:space="0" w:color="E5E5E5"/>
              <w:right w:val="nil"/>
            </w:tcBorders>
            <w:vAlign w:val="center"/>
          </w:tcPr>
          <w:p w14:paraId="2804AA8A" w14:textId="17A0EA99" w:rsidR="00BD6475" w:rsidRDefault="00BD6475" w:rsidP="00BD6475">
            <w:pPr>
              <w:pStyle w:val="Heading2"/>
              <w:rPr>
                <w:rFonts w:ascii="ArialUnicodeMS" w:eastAsia="ArialUnicodeMS" w:hAnsi="ArialUnicodeMS"/>
                <w:sz w:val="24"/>
                <w:szCs w:val="24"/>
              </w:rPr>
            </w:pPr>
            <w:bookmarkStart w:id="76" w:name="_Toc256000027"/>
            <w:bookmarkStart w:id="77" w:name="_Toc71730523"/>
            <w:bookmarkStart w:id="78" w:name="_Toc125106143"/>
            <w:r>
              <w:t>Stray Light Requirements</w:t>
            </w:r>
            <w:bookmarkEnd w:id="76"/>
            <w:bookmarkEnd w:id="77"/>
            <w:bookmarkEnd w:id="78"/>
          </w:p>
        </w:tc>
        <w:tc>
          <w:tcPr>
            <w:tcW w:w="2351" w:type="dxa"/>
            <w:tcBorders>
              <w:top w:val="nil"/>
              <w:left w:val="nil"/>
              <w:bottom w:val="single" w:sz="8" w:space="0" w:color="E5E5E5"/>
              <w:right w:val="nil"/>
            </w:tcBorders>
          </w:tcPr>
          <w:p w14:paraId="2BA226A1" w14:textId="77777777" w:rsidR="00BD6475" w:rsidRDefault="00BD6475" w:rsidP="00BD6475"/>
        </w:tc>
      </w:tr>
      <w:tr w:rsidR="00BD6475" w14:paraId="7C45489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9220CBD" w14:textId="7393DB0F" w:rsidR="00BD6475" w:rsidRDefault="00F1251B" w:rsidP="00BD6475">
            <w:r>
              <w:rPr>
                <w:rFonts w:eastAsia="Arial" w:cs="Arial"/>
                <w:sz w:val="18"/>
                <w:szCs w:val="18"/>
              </w:rPr>
              <w:t>info</w:t>
            </w:r>
          </w:p>
        </w:tc>
        <w:tc>
          <w:tcPr>
            <w:tcW w:w="10921" w:type="dxa"/>
            <w:tcBorders>
              <w:top w:val="nil"/>
              <w:left w:val="nil"/>
              <w:bottom w:val="single" w:sz="8" w:space="0" w:color="E5E5E5"/>
              <w:right w:val="nil"/>
            </w:tcBorders>
            <w:vAlign w:val="center"/>
          </w:tcPr>
          <w:p w14:paraId="29CEC7D3" w14:textId="79B682CE" w:rsidR="000D14E5" w:rsidRDefault="00BD6475" w:rsidP="00BD6475">
            <w:pPr>
              <w:rPr>
                <w:rFonts w:eastAsia="Arial" w:cs="Arial"/>
                <w:sz w:val="18"/>
              </w:rPr>
            </w:pPr>
            <w:r>
              <w:rPr>
                <w:rFonts w:eastAsia="Arial" w:cs="Arial"/>
                <w:sz w:val="18"/>
              </w:rPr>
              <w:t>Stray light requirements in this section pertain to the telescope and dome environment with the goal of preventing light from being detected by an</w:t>
            </w:r>
            <w:r w:rsidR="00CB209E">
              <w:rPr>
                <w:rFonts w:eastAsia="Arial" w:cs="Arial"/>
                <w:sz w:val="18"/>
              </w:rPr>
              <w:t>y</w:t>
            </w:r>
            <w:r>
              <w:rPr>
                <w:rFonts w:eastAsia="Arial" w:cs="Arial"/>
                <w:sz w:val="18"/>
              </w:rPr>
              <w:t xml:space="preserve"> operational instrument. </w:t>
            </w:r>
          </w:p>
          <w:p w14:paraId="233950D3" w14:textId="77777777" w:rsidR="00D0750E" w:rsidRDefault="00BD6475" w:rsidP="00BD6475">
            <w:pPr>
              <w:rPr>
                <w:rFonts w:eastAsia="Arial" w:cs="Arial"/>
                <w:sz w:val="18"/>
              </w:rPr>
            </w:pPr>
            <w:r>
              <w:rPr>
                <w:rFonts w:eastAsia="Arial" w:cs="Arial"/>
                <w:sz w:val="18"/>
              </w:rPr>
              <w:t xml:space="preserve">This may include the instrument under development as any external light source could be detected by the instrument. </w:t>
            </w:r>
          </w:p>
          <w:p w14:paraId="1C69A4D7" w14:textId="67C8F3AE" w:rsidR="00BD6475" w:rsidRDefault="00BD6475" w:rsidP="00BD6475">
            <w:r>
              <w:rPr>
                <w:rFonts w:eastAsia="Arial" w:cs="Arial"/>
                <w:sz w:val="18"/>
              </w:rPr>
              <w:t>These requirements may also be considered best practices for light sources inside the instrument. </w:t>
            </w:r>
          </w:p>
        </w:tc>
        <w:tc>
          <w:tcPr>
            <w:tcW w:w="2351" w:type="dxa"/>
            <w:tcBorders>
              <w:top w:val="nil"/>
              <w:left w:val="nil"/>
              <w:bottom w:val="single" w:sz="8" w:space="0" w:color="E5E5E5"/>
              <w:right w:val="nil"/>
            </w:tcBorders>
          </w:tcPr>
          <w:p w14:paraId="17AD93B2" w14:textId="77777777" w:rsidR="00BD6475" w:rsidRDefault="00BD6475" w:rsidP="00BD6475"/>
        </w:tc>
      </w:tr>
      <w:tr w:rsidR="00BD6475" w14:paraId="3A8DAE8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885E9BD" w14:textId="7D3D6C1A" w:rsidR="00BD6475" w:rsidRDefault="00202C21" w:rsidP="00BD6475">
            <w:r>
              <w:rPr>
                <w:rFonts w:eastAsia="Arial" w:cs="Arial"/>
                <w:sz w:val="18"/>
                <w:szCs w:val="18"/>
              </w:rPr>
              <w:t>7.</w:t>
            </w:r>
            <w:r w:rsidR="00FC1BD2">
              <w:rPr>
                <w:rFonts w:eastAsia="Arial" w:cs="Arial"/>
                <w:sz w:val="18"/>
                <w:szCs w:val="18"/>
              </w:rPr>
              <w:t>8.</w:t>
            </w:r>
            <w:r w:rsidR="00F1251B">
              <w:rPr>
                <w:rFonts w:eastAsia="Arial" w:cs="Arial"/>
                <w:sz w:val="18"/>
                <w:szCs w:val="18"/>
              </w:rPr>
              <w:t>1</w:t>
            </w:r>
          </w:p>
        </w:tc>
        <w:tc>
          <w:tcPr>
            <w:tcW w:w="10921" w:type="dxa"/>
            <w:tcBorders>
              <w:top w:val="nil"/>
              <w:left w:val="nil"/>
              <w:bottom w:val="single" w:sz="8" w:space="0" w:color="E5E5E5"/>
              <w:right w:val="nil"/>
            </w:tcBorders>
            <w:vAlign w:val="center"/>
          </w:tcPr>
          <w:p w14:paraId="00FDC0D8" w14:textId="77777777" w:rsidR="000D14E5" w:rsidRDefault="00BD6475" w:rsidP="00BD6475">
            <w:pPr>
              <w:rPr>
                <w:rFonts w:eastAsia="Arial" w:cs="Arial"/>
              </w:rPr>
            </w:pPr>
            <w:r>
              <w:rPr>
                <w:rFonts w:eastAsia="Arial" w:cs="Arial"/>
              </w:rPr>
              <w:t xml:space="preserve">The instrument shall not produce </w:t>
            </w:r>
            <w:r w:rsidR="000D14E5">
              <w:rPr>
                <w:rFonts w:eastAsia="Arial" w:cs="Arial"/>
              </w:rPr>
              <w:t xml:space="preserve">any </w:t>
            </w:r>
            <w:r>
              <w:rPr>
                <w:rFonts w:eastAsia="Arial" w:cs="Arial"/>
              </w:rPr>
              <w:t>stray light</w:t>
            </w:r>
            <w:r w:rsidR="000D14E5">
              <w:rPr>
                <w:rFonts w:eastAsia="Arial" w:cs="Arial"/>
              </w:rPr>
              <w:t>.</w:t>
            </w:r>
            <w:r>
              <w:rPr>
                <w:rFonts w:eastAsia="Arial" w:cs="Arial"/>
              </w:rPr>
              <w:t xml:space="preserve"> </w:t>
            </w:r>
          </w:p>
          <w:p w14:paraId="5C6C7AF3" w14:textId="485A6BA1" w:rsidR="00BD6475" w:rsidRPr="00CB209E" w:rsidRDefault="000D14E5" w:rsidP="70788E46">
            <w:pPr>
              <w:rPr>
                <w:i/>
                <w:iCs/>
              </w:rPr>
            </w:pPr>
            <w:r w:rsidRPr="70788E46">
              <w:rPr>
                <w:rFonts w:eastAsia="Arial" w:cs="Arial"/>
                <w:i/>
                <w:iCs/>
              </w:rPr>
              <w:lastRenderedPageBreak/>
              <w:t xml:space="preserve">Special attention shall be given to </w:t>
            </w:r>
            <w:r w:rsidR="40BFC1FD" w:rsidRPr="70788E46">
              <w:rPr>
                <w:rFonts w:eastAsia="Arial" w:cs="Arial"/>
                <w:i/>
                <w:iCs/>
              </w:rPr>
              <w:t xml:space="preserve">video cameras used to monitor instrument subsystems, </w:t>
            </w:r>
            <w:r w:rsidR="00BD6475" w:rsidRPr="70788E46">
              <w:rPr>
                <w:rFonts w:eastAsia="Arial" w:cs="Arial"/>
                <w:i/>
                <w:iCs/>
              </w:rPr>
              <w:t>LED</w:t>
            </w:r>
            <w:r w:rsidR="00CB209E" w:rsidRPr="70788E46">
              <w:rPr>
                <w:rFonts w:eastAsia="Arial" w:cs="Arial"/>
                <w:i/>
                <w:iCs/>
              </w:rPr>
              <w:t>s</w:t>
            </w:r>
            <w:r w:rsidRPr="70788E46">
              <w:rPr>
                <w:rFonts w:eastAsia="Arial" w:cs="Arial"/>
                <w:i/>
                <w:iCs/>
              </w:rPr>
              <w:t>,</w:t>
            </w:r>
            <w:r w:rsidR="00BD6475" w:rsidRPr="70788E46">
              <w:rPr>
                <w:rFonts w:eastAsia="Arial" w:cs="Arial"/>
                <w:i/>
                <w:iCs/>
              </w:rPr>
              <w:t xml:space="preserve"> lamp indicators, optical switches, internal calibration sources, or optical shaft encoders.</w:t>
            </w:r>
          </w:p>
        </w:tc>
        <w:tc>
          <w:tcPr>
            <w:tcW w:w="2351" w:type="dxa"/>
            <w:tcBorders>
              <w:top w:val="nil"/>
              <w:left w:val="nil"/>
              <w:bottom w:val="single" w:sz="8" w:space="0" w:color="E5E5E5"/>
              <w:right w:val="nil"/>
            </w:tcBorders>
            <w:vAlign w:val="center"/>
          </w:tcPr>
          <w:p w14:paraId="67BE30B3" w14:textId="77777777" w:rsidR="00BD6475" w:rsidRDefault="00BD6475" w:rsidP="00BD6475">
            <w:r>
              <w:rPr>
                <w:rFonts w:eastAsia="Arial" w:cs="Arial"/>
                <w:sz w:val="18"/>
              </w:rPr>
              <w:lastRenderedPageBreak/>
              <w:t>Inspection</w:t>
            </w:r>
          </w:p>
        </w:tc>
      </w:tr>
      <w:tr w:rsidR="00BD6475" w14:paraId="265F202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5942BA4" w14:textId="2F6AC464" w:rsidR="00BD6475" w:rsidRDefault="00BD6475" w:rsidP="00BD6475"/>
        </w:tc>
        <w:tc>
          <w:tcPr>
            <w:tcW w:w="10921" w:type="dxa"/>
            <w:tcBorders>
              <w:top w:val="nil"/>
              <w:left w:val="nil"/>
              <w:bottom w:val="single" w:sz="8" w:space="0" w:color="E5E5E5"/>
              <w:right w:val="nil"/>
            </w:tcBorders>
            <w:vAlign w:val="center"/>
          </w:tcPr>
          <w:p w14:paraId="3CD8F4F4" w14:textId="759ACD2D" w:rsidR="00BD6475" w:rsidRDefault="00BD6475" w:rsidP="00BD6475">
            <w:pPr>
              <w:pStyle w:val="Heading1"/>
              <w:rPr>
                <w:color w:val="008A52"/>
              </w:rPr>
            </w:pPr>
            <w:bookmarkStart w:id="79" w:name="_Toc256000028"/>
            <w:bookmarkStart w:id="80" w:name="_Toc71730524"/>
            <w:bookmarkStart w:id="81" w:name="_Toc125106144"/>
            <w:r>
              <w:t>Safety</w:t>
            </w:r>
            <w:bookmarkEnd w:id="79"/>
            <w:bookmarkEnd w:id="80"/>
            <w:bookmarkEnd w:id="81"/>
          </w:p>
        </w:tc>
        <w:tc>
          <w:tcPr>
            <w:tcW w:w="2351" w:type="dxa"/>
            <w:tcBorders>
              <w:top w:val="nil"/>
              <w:left w:val="nil"/>
              <w:bottom w:val="single" w:sz="8" w:space="0" w:color="E5E5E5"/>
              <w:right w:val="nil"/>
            </w:tcBorders>
          </w:tcPr>
          <w:p w14:paraId="0DE4B5B7" w14:textId="77777777" w:rsidR="00BD6475" w:rsidRDefault="00BD6475" w:rsidP="00BD6475"/>
        </w:tc>
      </w:tr>
      <w:tr w:rsidR="00BD6475" w14:paraId="09972C1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8C7B1EE" w14:textId="2DFCEB73" w:rsidR="00BD6475" w:rsidRDefault="00BD6475" w:rsidP="00BD6475"/>
        </w:tc>
        <w:tc>
          <w:tcPr>
            <w:tcW w:w="10921" w:type="dxa"/>
            <w:tcBorders>
              <w:top w:val="nil"/>
              <w:left w:val="nil"/>
              <w:bottom w:val="single" w:sz="8" w:space="0" w:color="E5E5E5"/>
              <w:right w:val="nil"/>
            </w:tcBorders>
            <w:vAlign w:val="center"/>
          </w:tcPr>
          <w:p w14:paraId="3FCB135F" w14:textId="15E44C31" w:rsidR="00BD6475" w:rsidRDefault="00BD6475" w:rsidP="00BD6475">
            <w:pPr>
              <w:pStyle w:val="Heading2"/>
              <w:rPr>
                <w:rFonts w:ascii="ArialUnicodeMS" w:eastAsia="ArialUnicodeMS" w:hAnsi="ArialUnicodeMS"/>
                <w:sz w:val="24"/>
                <w:szCs w:val="24"/>
              </w:rPr>
            </w:pPr>
            <w:bookmarkStart w:id="82" w:name="_Toc256000029"/>
            <w:bookmarkStart w:id="83" w:name="_Toc71730525"/>
            <w:bookmarkStart w:id="84" w:name="_Toc125106145"/>
            <w:r>
              <w:t>Safety Information</w:t>
            </w:r>
            <w:bookmarkEnd w:id="82"/>
            <w:bookmarkEnd w:id="83"/>
            <w:bookmarkEnd w:id="84"/>
          </w:p>
        </w:tc>
        <w:tc>
          <w:tcPr>
            <w:tcW w:w="2351" w:type="dxa"/>
            <w:tcBorders>
              <w:top w:val="nil"/>
              <w:left w:val="nil"/>
              <w:bottom w:val="single" w:sz="8" w:space="0" w:color="E5E5E5"/>
              <w:right w:val="nil"/>
            </w:tcBorders>
          </w:tcPr>
          <w:p w14:paraId="66204FF1" w14:textId="77777777" w:rsidR="00BD6475" w:rsidRDefault="00BD6475" w:rsidP="00BD6475"/>
        </w:tc>
      </w:tr>
      <w:tr w:rsidR="00BD6475" w14:paraId="32FD795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BB6C677" w14:textId="7545E5B5" w:rsidR="00BD6475" w:rsidRDefault="00202C21" w:rsidP="00BD6475">
            <w:r>
              <w:rPr>
                <w:rFonts w:eastAsia="Arial" w:cs="Arial"/>
                <w:sz w:val="18"/>
                <w:szCs w:val="18"/>
              </w:rPr>
              <w:t>8.1</w:t>
            </w:r>
          </w:p>
        </w:tc>
        <w:tc>
          <w:tcPr>
            <w:tcW w:w="10921" w:type="dxa"/>
            <w:tcBorders>
              <w:top w:val="nil"/>
              <w:left w:val="nil"/>
              <w:bottom w:val="single" w:sz="8" w:space="0" w:color="E5E5E5"/>
              <w:right w:val="nil"/>
            </w:tcBorders>
            <w:vAlign w:val="center"/>
          </w:tcPr>
          <w:p w14:paraId="01438203" w14:textId="77777777" w:rsidR="00BD6475" w:rsidRDefault="00BD6475" w:rsidP="00BD6475">
            <w:r>
              <w:rPr>
                <w:rFonts w:eastAsia="Arial" w:cs="Arial"/>
              </w:rPr>
              <w:t>Safety is the paramount concern for all activities at the observatory. The purpose of this section is to provide requirements related to specific safety concerns during the operation and handling of the instrument.</w:t>
            </w:r>
          </w:p>
          <w:p w14:paraId="016019A1" w14:textId="77777777" w:rsidR="0080702D" w:rsidRDefault="0080702D" w:rsidP="0080702D">
            <w:pPr>
              <w:rPr>
                <w:rFonts w:eastAsia="Arial" w:cs="Arial"/>
              </w:rPr>
            </w:pPr>
            <w:r>
              <w:rPr>
                <w:rFonts w:eastAsia="Arial" w:cs="Arial"/>
              </w:rPr>
              <w:t>The safety of the system shall be reviewed</w:t>
            </w:r>
            <w:r w:rsidR="00BD6475">
              <w:rPr>
                <w:rFonts w:eastAsia="Arial" w:cs="Arial"/>
              </w:rPr>
              <w:t xml:space="preserve"> </w:t>
            </w:r>
            <w:r>
              <w:rPr>
                <w:rFonts w:eastAsia="Arial" w:cs="Arial"/>
              </w:rPr>
              <w:t>at</w:t>
            </w:r>
            <w:r w:rsidR="00BD6475">
              <w:rPr>
                <w:rFonts w:eastAsia="Arial" w:cs="Arial"/>
              </w:rPr>
              <w:t xml:space="preserve"> the detailed design review and the pre-shipment review</w:t>
            </w:r>
            <w:r>
              <w:rPr>
                <w:rFonts w:eastAsia="Arial" w:cs="Arial"/>
              </w:rPr>
              <w:t>.</w:t>
            </w:r>
            <w:r w:rsidR="00BD6475">
              <w:rPr>
                <w:rFonts w:eastAsia="Arial" w:cs="Arial"/>
              </w:rPr>
              <w:t xml:space="preserve"> </w:t>
            </w:r>
          </w:p>
          <w:p w14:paraId="72243806" w14:textId="6FCC081C" w:rsidR="00BD6475" w:rsidRDefault="00BD6475" w:rsidP="0080702D">
            <w:r>
              <w:rPr>
                <w:rFonts w:eastAsia="Arial" w:cs="Arial"/>
              </w:rPr>
              <w:t>In general, it is expected that conformance to the requirements of this document and industry standards will ensure a safe system.</w:t>
            </w:r>
          </w:p>
        </w:tc>
        <w:tc>
          <w:tcPr>
            <w:tcW w:w="2351" w:type="dxa"/>
            <w:tcBorders>
              <w:top w:val="nil"/>
              <w:left w:val="nil"/>
              <w:bottom w:val="single" w:sz="8" w:space="0" w:color="E5E5E5"/>
              <w:right w:val="nil"/>
            </w:tcBorders>
          </w:tcPr>
          <w:p w14:paraId="2DBF0D7D" w14:textId="77777777" w:rsidR="00BD6475" w:rsidRDefault="00BD6475" w:rsidP="00BD6475"/>
        </w:tc>
      </w:tr>
      <w:tr w:rsidR="00BD6475" w14:paraId="455B9A0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BF45139" w14:textId="158A3F80" w:rsidR="00BD6475" w:rsidRDefault="00BD6475" w:rsidP="00BD6475"/>
        </w:tc>
        <w:tc>
          <w:tcPr>
            <w:tcW w:w="10921" w:type="dxa"/>
            <w:tcBorders>
              <w:top w:val="nil"/>
              <w:left w:val="nil"/>
              <w:bottom w:val="single" w:sz="8" w:space="0" w:color="E5E5E5"/>
              <w:right w:val="nil"/>
            </w:tcBorders>
            <w:vAlign w:val="center"/>
          </w:tcPr>
          <w:p w14:paraId="08CE9A49" w14:textId="157C2040" w:rsidR="00BD6475" w:rsidRDefault="00BD6475" w:rsidP="00BD6475">
            <w:pPr>
              <w:pStyle w:val="Heading2"/>
              <w:rPr>
                <w:rFonts w:ascii="ArialUnicodeMS" w:eastAsia="ArialUnicodeMS" w:hAnsi="ArialUnicodeMS"/>
                <w:sz w:val="24"/>
                <w:szCs w:val="24"/>
              </w:rPr>
            </w:pPr>
            <w:bookmarkStart w:id="85" w:name="_Toc256000030"/>
            <w:bookmarkStart w:id="86" w:name="_Toc71730526"/>
            <w:bookmarkStart w:id="87" w:name="_Toc125106146"/>
            <w:r>
              <w:t>Mechanical Safety Requirements</w:t>
            </w:r>
            <w:bookmarkEnd w:id="85"/>
            <w:bookmarkEnd w:id="86"/>
            <w:bookmarkEnd w:id="87"/>
          </w:p>
        </w:tc>
        <w:tc>
          <w:tcPr>
            <w:tcW w:w="2351" w:type="dxa"/>
            <w:tcBorders>
              <w:top w:val="nil"/>
              <w:left w:val="nil"/>
              <w:bottom w:val="single" w:sz="8" w:space="0" w:color="E5E5E5"/>
              <w:right w:val="nil"/>
            </w:tcBorders>
          </w:tcPr>
          <w:p w14:paraId="6B62F1B3" w14:textId="77777777" w:rsidR="00BD6475" w:rsidRDefault="00BD6475" w:rsidP="00BD6475"/>
        </w:tc>
      </w:tr>
      <w:tr w:rsidR="00BD6475" w14:paraId="77FFEC7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B7CE4DB" w14:textId="6C2D54E3" w:rsidR="00BD6475" w:rsidRDefault="00202C21" w:rsidP="00BD6475">
            <w:r>
              <w:rPr>
                <w:rFonts w:eastAsia="Arial" w:cs="Arial"/>
                <w:sz w:val="18"/>
                <w:szCs w:val="18"/>
              </w:rPr>
              <w:t>8.2</w:t>
            </w:r>
          </w:p>
        </w:tc>
        <w:tc>
          <w:tcPr>
            <w:tcW w:w="10921" w:type="dxa"/>
            <w:tcBorders>
              <w:top w:val="nil"/>
              <w:left w:val="nil"/>
              <w:bottom w:val="single" w:sz="8" w:space="0" w:color="E5E5E5"/>
              <w:right w:val="nil"/>
            </w:tcBorders>
            <w:vAlign w:val="center"/>
          </w:tcPr>
          <w:p w14:paraId="26AA2656" w14:textId="77777777" w:rsidR="00BD6475" w:rsidRDefault="00BD6475" w:rsidP="00BD6475">
            <w:r>
              <w:rPr>
                <w:rFonts w:eastAsia="Arial" w:cs="Arial"/>
              </w:rPr>
              <w:t>Machine guarding shall be provided to protect the operator and other employees from hazards such as those created by nip points or rotating parts, if external to the instrument enclosure.</w:t>
            </w:r>
          </w:p>
        </w:tc>
        <w:tc>
          <w:tcPr>
            <w:tcW w:w="2351" w:type="dxa"/>
            <w:tcBorders>
              <w:top w:val="nil"/>
              <w:left w:val="nil"/>
              <w:bottom w:val="single" w:sz="8" w:space="0" w:color="E5E5E5"/>
              <w:right w:val="nil"/>
            </w:tcBorders>
            <w:vAlign w:val="center"/>
          </w:tcPr>
          <w:p w14:paraId="1B93F95C" w14:textId="77777777" w:rsidR="00BD6475" w:rsidRDefault="00BD6475" w:rsidP="00BD6475">
            <w:r>
              <w:rPr>
                <w:rFonts w:eastAsia="Arial" w:cs="Arial"/>
                <w:sz w:val="18"/>
              </w:rPr>
              <w:t>Inspection</w:t>
            </w:r>
          </w:p>
        </w:tc>
      </w:tr>
      <w:tr w:rsidR="00BD6475" w14:paraId="48164A5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3E26D0C" w14:textId="67288929" w:rsidR="00BD6475" w:rsidRDefault="00202C21" w:rsidP="00BD6475">
            <w:r>
              <w:rPr>
                <w:rFonts w:eastAsia="Arial" w:cs="Arial"/>
                <w:sz w:val="18"/>
                <w:szCs w:val="18"/>
              </w:rPr>
              <w:t>8.3</w:t>
            </w:r>
          </w:p>
        </w:tc>
        <w:tc>
          <w:tcPr>
            <w:tcW w:w="10921" w:type="dxa"/>
            <w:tcBorders>
              <w:top w:val="nil"/>
              <w:left w:val="nil"/>
              <w:bottom w:val="single" w:sz="8" w:space="0" w:color="E5E5E5"/>
              <w:right w:val="nil"/>
            </w:tcBorders>
            <w:vAlign w:val="center"/>
          </w:tcPr>
          <w:p w14:paraId="43853575" w14:textId="09B92BE1" w:rsidR="00BD6475" w:rsidRPr="00F1251B" w:rsidRDefault="00BD6475" w:rsidP="00BD6475">
            <w:pPr>
              <w:rPr>
                <w:szCs w:val="20"/>
              </w:rPr>
            </w:pPr>
            <w:r w:rsidRPr="00F1251B">
              <w:rPr>
                <w:rFonts w:eastAsia="Arial" w:cs="Arial"/>
                <w:szCs w:val="20"/>
              </w:rPr>
              <w:t xml:space="preserve">Instrument </w:t>
            </w:r>
            <w:r w:rsidR="0080702D" w:rsidRPr="00F1251B">
              <w:rPr>
                <w:rFonts w:eastAsia="Arial" w:cs="Arial"/>
                <w:szCs w:val="20"/>
              </w:rPr>
              <w:t xml:space="preserve">fluid </w:t>
            </w:r>
            <w:r w:rsidRPr="00F1251B">
              <w:rPr>
                <w:rFonts w:eastAsia="Arial" w:cs="Arial"/>
                <w:szCs w:val="20"/>
              </w:rPr>
              <w:t>lines (helium, coolant, air) shall use self-sealing connectors.</w:t>
            </w:r>
          </w:p>
        </w:tc>
        <w:tc>
          <w:tcPr>
            <w:tcW w:w="2351" w:type="dxa"/>
            <w:tcBorders>
              <w:top w:val="nil"/>
              <w:left w:val="nil"/>
              <w:bottom w:val="single" w:sz="8" w:space="0" w:color="E5E5E5"/>
              <w:right w:val="nil"/>
            </w:tcBorders>
            <w:vAlign w:val="center"/>
          </w:tcPr>
          <w:p w14:paraId="21927D38" w14:textId="77777777" w:rsidR="00BD6475" w:rsidRDefault="00BD6475" w:rsidP="00BD6475">
            <w:r>
              <w:rPr>
                <w:rFonts w:eastAsia="Arial" w:cs="Arial"/>
                <w:sz w:val="18"/>
              </w:rPr>
              <w:t>Inspection</w:t>
            </w:r>
          </w:p>
        </w:tc>
      </w:tr>
      <w:tr w:rsidR="00BD6475" w14:paraId="3CCBDF3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4143DEC" w14:textId="34F8CEBC" w:rsidR="00BD6475" w:rsidRDefault="00202C21" w:rsidP="00BD6475">
            <w:r>
              <w:rPr>
                <w:rFonts w:eastAsia="Arial" w:cs="Arial"/>
                <w:sz w:val="18"/>
                <w:szCs w:val="18"/>
              </w:rPr>
              <w:t>8.4</w:t>
            </w:r>
          </w:p>
        </w:tc>
        <w:tc>
          <w:tcPr>
            <w:tcW w:w="10921" w:type="dxa"/>
            <w:tcBorders>
              <w:top w:val="nil"/>
              <w:left w:val="nil"/>
              <w:bottom w:val="single" w:sz="8" w:space="0" w:color="E5E5E5"/>
              <w:right w:val="nil"/>
            </w:tcBorders>
            <w:vAlign w:val="center"/>
          </w:tcPr>
          <w:p w14:paraId="6705D327" w14:textId="77777777" w:rsidR="00BD6475" w:rsidRDefault="00BD6475" w:rsidP="00BD6475">
            <w:pPr>
              <w:rPr>
                <w:rFonts w:eastAsia="Arial" w:cs="Arial"/>
              </w:rPr>
            </w:pPr>
            <w:r w:rsidRPr="27B66EE4">
              <w:rPr>
                <w:rFonts w:eastAsia="Arial" w:cs="Arial"/>
              </w:rPr>
              <w:t>A means shall be provided to ensure that all instrument mechanisms are under local control and remote control is locked out during servicing.</w:t>
            </w:r>
          </w:p>
          <w:p w14:paraId="276E3357" w14:textId="77777777" w:rsidR="00BD6475" w:rsidRDefault="00BD6475" w:rsidP="00BD6475">
            <w:r>
              <w:rPr>
                <w:rFonts w:eastAsia="Arial" w:cs="Arial"/>
                <w:i/>
              </w:rPr>
              <w:t>This can be done by</w:t>
            </w:r>
            <w:r>
              <w:rPr>
                <w:rFonts w:eastAsia="Arial" w:cs="Arial"/>
                <w:i/>
                <w:sz w:val="18"/>
              </w:rPr>
              <w:t xml:space="preserve"> software interlock, powering down the motor crate, disconnecting communications, or other methods.</w:t>
            </w:r>
          </w:p>
        </w:tc>
        <w:tc>
          <w:tcPr>
            <w:tcW w:w="2351" w:type="dxa"/>
            <w:tcBorders>
              <w:top w:val="nil"/>
              <w:left w:val="nil"/>
              <w:bottom w:val="single" w:sz="8" w:space="0" w:color="E5E5E5"/>
              <w:right w:val="nil"/>
            </w:tcBorders>
            <w:vAlign w:val="center"/>
          </w:tcPr>
          <w:p w14:paraId="12D6D5EB" w14:textId="77777777" w:rsidR="00BD6475" w:rsidRDefault="00BD6475" w:rsidP="00BD6475">
            <w:r>
              <w:rPr>
                <w:rFonts w:eastAsia="Arial" w:cs="Arial"/>
                <w:sz w:val="18"/>
              </w:rPr>
              <w:t>Inspection</w:t>
            </w:r>
          </w:p>
        </w:tc>
      </w:tr>
      <w:tr w:rsidR="00BD6475" w14:paraId="2BACBE1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DA05B5F" w14:textId="31D3B073" w:rsidR="00BD6475" w:rsidRDefault="00202C21" w:rsidP="00BD6475">
            <w:r>
              <w:rPr>
                <w:rFonts w:eastAsia="Arial" w:cs="Arial"/>
                <w:sz w:val="18"/>
                <w:szCs w:val="18"/>
              </w:rPr>
              <w:t>8.5</w:t>
            </w:r>
          </w:p>
        </w:tc>
        <w:tc>
          <w:tcPr>
            <w:tcW w:w="10921" w:type="dxa"/>
            <w:tcBorders>
              <w:top w:val="nil"/>
              <w:left w:val="nil"/>
              <w:bottom w:val="single" w:sz="8" w:space="0" w:color="E5E5E5"/>
              <w:right w:val="nil"/>
            </w:tcBorders>
            <w:vAlign w:val="center"/>
          </w:tcPr>
          <w:p w14:paraId="30A42B14" w14:textId="77777777" w:rsidR="00BD6475" w:rsidRDefault="00BD6475" w:rsidP="00BD6475">
            <w:r>
              <w:rPr>
                <w:rFonts w:eastAsia="Arial" w:cs="Arial"/>
              </w:rPr>
              <w:t>No part of any instrument mechanism shall move when power is applied to or removed from the instrument.</w:t>
            </w:r>
          </w:p>
        </w:tc>
        <w:tc>
          <w:tcPr>
            <w:tcW w:w="2351" w:type="dxa"/>
            <w:tcBorders>
              <w:top w:val="nil"/>
              <w:left w:val="nil"/>
              <w:bottom w:val="single" w:sz="8" w:space="0" w:color="E5E5E5"/>
              <w:right w:val="nil"/>
            </w:tcBorders>
            <w:vAlign w:val="center"/>
          </w:tcPr>
          <w:p w14:paraId="0913371C" w14:textId="77777777" w:rsidR="00BD6475" w:rsidRDefault="00BD6475" w:rsidP="00BD6475">
            <w:r>
              <w:rPr>
                <w:rFonts w:eastAsia="Arial" w:cs="Arial"/>
                <w:sz w:val="18"/>
              </w:rPr>
              <w:t>Test</w:t>
            </w:r>
          </w:p>
        </w:tc>
      </w:tr>
      <w:tr w:rsidR="00BD6475" w14:paraId="76C0DB3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BDA18D6" w14:textId="21250758" w:rsidR="00BD6475" w:rsidRDefault="00BD6475" w:rsidP="00BD6475"/>
        </w:tc>
        <w:tc>
          <w:tcPr>
            <w:tcW w:w="10921" w:type="dxa"/>
            <w:tcBorders>
              <w:top w:val="nil"/>
              <w:left w:val="nil"/>
              <w:bottom w:val="single" w:sz="8" w:space="0" w:color="E5E5E5"/>
              <w:right w:val="nil"/>
            </w:tcBorders>
            <w:vAlign w:val="center"/>
          </w:tcPr>
          <w:p w14:paraId="6687743A" w14:textId="55EE0265" w:rsidR="00BD6475" w:rsidRDefault="00BD6475" w:rsidP="00BD6475">
            <w:pPr>
              <w:pStyle w:val="Heading2"/>
              <w:rPr>
                <w:rFonts w:ascii="ArialUnicodeMS" w:eastAsia="ArialUnicodeMS" w:hAnsi="ArialUnicodeMS"/>
                <w:sz w:val="24"/>
                <w:szCs w:val="24"/>
              </w:rPr>
            </w:pPr>
            <w:bookmarkStart w:id="88" w:name="_Toc256000031"/>
            <w:bookmarkStart w:id="89" w:name="_Toc71730527"/>
            <w:bookmarkStart w:id="90" w:name="_Toc125106147"/>
            <w:r>
              <w:t>Software Safety Requirements</w:t>
            </w:r>
            <w:bookmarkEnd w:id="88"/>
            <w:bookmarkEnd w:id="89"/>
            <w:bookmarkEnd w:id="90"/>
          </w:p>
        </w:tc>
        <w:tc>
          <w:tcPr>
            <w:tcW w:w="2351" w:type="dxa"/>
            <w:tcBorders>
              <w:top w:val="nil"/>
              <w:left w:val="nil"/>
              <w:bottom w:val="single" w:sz="8" w:space="0" w:color="E5E5E5"/>
              <w:right w:val="nil"/>
            </w:tcBorders>
          </w:tcPr>
          <w:p w14:paraId="02F2C34E" w14:textId="77777777" w:rsidR="00BD6475" w:rsidRDefault="00BD6475" w:rsidP="00BD6475"/>
        </w:tc>
      </w:tr>
      <w:tr w:rsidR="00BD6475" w14:paraId="6879DCFA"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1F56CB5" w14:textId="0003D02E" w:rsidR="00BD6475" w:rsidRDefault="00202C21" w:rsidP="00BD6475">
            <w:r>
              <w:rPr>
                <w:rFonts w:eastAsia="Arial" w:cs="Arial"/>
                <w:sz w:val="18"/>
                <w:szCs w:val="18"/>
              </w:rPr>
              <w:lastRenderedPageBreak/>
              <w:t>8.6</w:t>
            </w:r>
          </w:p>
        </w:tc>
        <w:tc>
          <w:tcPr>
            <w:tcW w:w="10921" w:type="dxa"/>
            <w:tcBorders>
              <w:top w:val="nil"/>
              <w:left w:val="nil"/>
              <w:bottom w:val="single" w:sz="8" w:space="0" w:color="E5E5E5"/>
              <w:right w:val="nil"/>
            </w:tcBorders>
            <w:vAlign w:val="center"/>
          </w:tcPr>
          <w:p w14:paraId="4F7866AE" w14:textId="77777777" w:rsidR="00BD6475" w:rsidRDefault="00BD6475" w:rsidP="00BD6475">
            <w:r>
              <w:rPr>
                <w:rFonts w:eastAsia="Arial" w:cs="Arial"/>
                <w:sz w:val="18"/>
              </w:rPr>
              <w:t>Software coming up from the boot state shall not command motion of any attached hardware.</w:t>
            </w:r>
          </w:p>
          <w:p w14:paraId="7C651870" w14:textId="77777777" w:rsidR="00BD6475" w:rsidRDefault="00BD6475" w:rsidP="00BD6475">
            <w:r>
              <w:rPr>
                <w:rFonts w:eastAsia="Arial" w:cs="Arial"/>
                <w:i/>
                <w:sz w:val="18"/>
              </w:rPr>
              <w:t>All motion should be explicitly commanded by the user.</w:t>
            </w:r>
          </w:p>
        </w:tc>
        <w:tc>
          <w:tcPr>
            <w:tcW w:w="2351" w:type="dxa"/>
            <w:tcBorders>
              <w:top w:val="nil"/>
              <w:left w:val="nil"/>
              <w:bottom w:val="single" w:sz="8" w:space="0" w:color="E5E5E5"/>
              <w:right w:val="nil"/>
            </w:tcBorders>
            <w:vAlign w:val="center"/>
          </w:tcPr>
          <w:p w14:paraId="12D95540" w14:textId="77777777" w:rsidR="00BD6475" w:rsidRDefault="00BD6475" w:rsidP="00BD6475">
            <w:r>
              <w:rPr>
                <w:rFonts w:eastAsia="Arial" w:cs="Arial"/>
                <w:sz w:val="18"/>
              </w:rPr>
              <w:t>Test</w:t>
            </w:r>
          </w:p>
        </w:tc>
      </w:tr>
      <w:tr w:rsidR="00BD6475" w14:paraId="790CEB0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BEE87CA" w14:textId="4B699A3E" w:rsidR="00BD6475" w:rsidRDefault="00202C21" w:rsidP="00BD6475">
            <w:r>
              <w:rPr>
                <w:rFonts w:eastAsia="Arial" w:cs="Arial"/>
                <w:sz w:val="18"/>
                <w:szCs w:val="18"/>
              </w:rPr>
              <w:t>8.7</w:t>
            </w:r>
          </w:p>
        </w:tc>
        <w:tc>
          <w:tcPr>
            <w:tcW w:w="10921" w:type="dxa"/>
            <w:tcBorders>
              <w:top w:val="nil"/>
              <w:left w:val="nil"/>
              <w:bottom w:val="single" w:sz="8" w:space="0" w:color="E5E5E5"/>
              <w:right w:val="nil"/>
            </w:tcBorders>
            <w:vAlign w:val="center"/>
          </w:tcPr>
          <w:p w14:paraId="2F8259D0" w14:textId="77777777" w:rsidR="00BD6475" w:rsidRDefault="00BD6475" w:rsidP="00BD6475">
            <w:r>
              <w:rPr>
                <w:rFonts w:eastAsia="Arial" w:cs="Arial"/>
                <w:sz w:val="18"/>
              </w:rPr>
              <w:t>All software outputs shall be initialized to safe default values.</w:t>
            </w:r>
          </w:p>
        </w:tc>
        <w:tc>
          <w:tcPr>
            <w:tcW w:w="2351" w:type="dxa"/>
            <w:tcBorders>
              <w:top w:val="nil"/>
              <w:left w:val="nil"/>
              <w:bottom w:val="single" w:sz="8" w:space="0" w:color="E5E5E5"/>
              <w:right w:val="nil"/>
            </w:tcBorders>
            <w:vAlign w:val="center"/>
          </w:tcPr>
          <w:p w14:paraId="06A3A4EA" w14:textId="77777777" w:rsidR="00BD6475" w:rsidRDefault="00BD6475" w:rsidP="00BD6475">
            <w:r>
              <w:rPr>
                <w:rFonts w:eastAsia="Arial" w:cs="Arial"/>
                <w:sz w:val="18"/>
              </w:rPr>
              <w:t>Test</w:t>
            </w:r>
          </w:p>
        </w:tc>
      </w:tr>
      <w:tr w:rsidR="00BD6475" w14:paraId="4281E10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E5141FE" w14:textId="69BBB4AB" w:rsidR="00BD6475" w:rsidRDefault="00202C21" w:rsidP="00BD6475">
            <w:r>
              <w:rPr>
                <w:rFonts w:eastAsia="Arial" w:cs="Arial"/>
                <w:sz w:val="18"/>
                <w:szCs w:val="18"/>
              </w:rPr>
              <w:t>8.8</w:t>
            </w:r>
          </w:p>
        </w:tc>
        <w:tc>
          <w:tcPr>
            <w:tcW w:w="10921" w:type="dxa"/>
            <w:tcBorders>
              <w:top w:val="nil"/>
              <w:left w:val="nil"/>
              <w:bottom w:val="single" w:sz="8" w:space="0" w:color="E5E5E5"/>
              <w:right w:val="nil"/>
            </w:tcBorders>
            <w:vAlign w:val="center"/>
          </w:tcPr>
          <w:p w14:paraId="7F5FED61" w14:textId="77777777" w:rsidR="00BD6475" w:rsidRDefault="00BD6475" w:rsidP="00BD6475">
            <w:r>
              <w:rPr>
                <w:rFonts w:eastAsia="Arial" w:cs="Arial"/>
              </w:rPr>
              <w:t>If closed loop or servo systems are used in the instrument motion control systems, these servo loops shall be designed so that loss of the encoder signal or disconnection of the motor cannot result in a “wind up” of the servo position command.</w:t>
            </w:r>
          </w:p>
        </w:tc>
        <w:tc>
          <w:tcPr>
            <w:tcW w:w="2351" w:type="dxa"/>
            <w:tcBorders>
              <w:top w:val="nil"/>
              <w:left w:val="nil"/>
              <w:bottom w:val="single" w:sz="8" w:space="0" w:color="E5E5E5"/>
              <w:right w:val="nil"/>
            </w:tcBorders>
            <w:vAlign w:val="center"/>
          </w:tcPr>
          <w:p w14:paraId="79B66ACA" w14:textId="77777777" w:rsidR="00BD6475" w:rsidRDefault="00BD6475" w:rsidP="00BD6475">
            <w:r>
              <w:rPr>
                <w:rFonts w:eastAsia="Arial" w:cs="Arial"/>
                <w:sz w:val="18"/>
              </w:rPr>
              <w:t>Analysis</w:t>
            </w:r>
          </w:p>
        </w:tc>
      </w:tr>
      <w:tr w:rsidR="00BD6475" w14:paraId="7BAD0C9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65430F9" w14:textId="22DE7D6D" w:rsidR="00BD6475" w:rsidRDefault="00202C21" w:rsidP="00BD6475">
            <w:r>
              <w:rPr>
                <w:rFonts w:eastAsia="Arial" w:cs="Arial"/>
                <w:sz w:val="18"/>
                <w:szCs w:val="18"/>
              </w:rPr>
              <w:t>8.9</w:t>
            </w:r>
          </w:p>
        </w:tc>
        <w:tc>
          <w:tcPr>
            <w:tcW w:w="10921" w:type="dxa"/>
            <w:tcBorders>
              <w:top w:val="nil"/>
              <w:left w:val="nil"/>
              <w:bottom w:val="single" w:sz="8" w:space="0" w:color="E5E5E5"/>
              <w:right w:val="nil"/>
            </w:tcBorders>
            <w:vAlign w:val="center"/>
          </w:tcPr>
          <w:p w14:paraId="71CD1304" w14:textId="77777777" w:rsidR="00BD6475" w:rsidRDefault="00BD6475" w:rsidP="00BD6475">
            <w:r>
              <w:rPr>
                <w:rFonts w:eastAsia="Arial" w:cs="Arial"/>
              </w:rPr>
              <w:t xml:space="preserve">Software features shall be implemented to inhibit motion when the position error measured by the servo controller exceeds the smallest reasonable margin that reflects </w:t>
            </w:r>
            <w:proofErr w:type="gramStart"/>
            <w:r>
              <w:rPr>
                <w:rFonts w:eastAsia="Arial" w:cs="Arial"/>
              </w:rPr>
              <w:t>all of</w:t>
            </w:r>
            <w:proofErr w:type="gramEnd"/>
            <w:r>
              <w:rPr>
                <w:rFonts w:eastAsia="Arial" w:cs="Arial"/>
              </w:rPr>
              <w:t xml:space="preserve"> the expected operating conditions.</w:t>
            </w:r>
          </w:p>
        </w:tc>
        <w:tc>
          <w:tcPr>
            <w:tcW w:w="2351" w:type="dxa"/>
            <w:tcBorders>
              <w:top w:val="nil"/>
              <w:left w:val="nil"/>
              <w:bottom w:val="single" w:sz="8" w:space="0" w:color="E5E5E5"/>
              <w:right w:val="nil"/>
            </w:tcBorders>
            <w:vAlign w:val="center"/>
          </w:tcPr>
          <w:p w14:paraId="134177B9" w14:textId="77777777" w:rsidR="00BD6475" w:rsidRDefault="00BD6475" w:rsidP="00BD6475">
            <w:r>
              <w:rPr>
                <w:rFonts w:eastAsia="Arial" w:cs="Arial"/>
                <w:sz w:val="18"/>
              </w:rPr>
              <w:t>Analysis</w:t>
            </w:r>
          </w:p>
        </w:tc>
      </w:tr>
      <w:tr w:rsidR="00BD6475" w14:paraId="19BDC59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6479897" w14:textId="239BA04B" w:rsidR="00BD6475" w:rsidRDefault="00202C21" w:rsidP="00BD6475">
            <w:r>
              <w:rPr>
                <w:rFonts w:eastAsia="Arial" w:cs="Arial"/>
                <w:sz w:val="18"/>
                <w:szCs w:val="18"/>
              </w:rPr>
              <w:t>8.10</w:t>
            </w:r>
          </w:p>
        </w:tc>
        <w:tc>
          <w:tcPr>
            <w:tcW w:w="10921" w:type="dxa"/>
            <w:tcBorders>
              <w:top w:val="nil"/>
              <w:left w:val="nil"/>
              <w:bottom w:val="single" w:sz="8" w:space="0" w:color="E5E5E5"/>
              <w:right w:val="nil"/>
            </w:tcBorders>
            <w:vAlign w:val="center"/>
          </w:tcPr>
          <w:p w14:paraId="70E4787F" w14:textId="77777777" w:rsidR="00BD6475" w:rsidRDefault="00BD6475" w:rsidP="00BD6475">
            <w:r>
              <w:rPr>
                <w:rFonts w:eastAsia="Arial" w:cs="Arial"/>
              </w:rPr>
              <w:t>Software limits shall be implemented which inhibit motion prior to the activation of physical limit switches.</w:t>
            </w:r>
          </w:p>
        </w:tc>
        <w:tc>
          <w:tcPr>
            <w:tcW w:w="2351" w:type="dxa"/>
            <w:tcBorders>
              <w:top w:val="nil"/>
              <w:left w:val="nil"/>
              <w:bottom w:val="single" w:sz="8" w:space="0" w:color="E5E5E5"/>
              <w:right w:val="nil"/>
            </w:tcBorders>
            <w:vAlign w:val="center"/>
          </w:tcPr>
          <w:p w14:paraId="50BED3F5" w14:textId="77777777" w:rsidR="00BD6475" w:rsidRDefault="00BD6475" w:rsidP="00BD6475">
            <w:r>
              <w:rPr>
                <w:rFonts w:eastAsia="Arial" w:cs="Arial"/>
                <w:sz w:val="18"/>
              </w:rPr>
              <w:t>Test</w:t>
            </w:r>
          </w:p>
        </w:tc>
      </w:tr>
      <w:tr w:rsidR="00BD6475" w14:paraId="002611E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028A170" w14:textId="5A48D039" w:rsidR="00BD6475" w:rsidRDefault="00202C21" w:rsidP="00BD6475">
            <w:r>
              <w:rPr>
                <w:rFonts w:eastAsia="Arial" w:cs="Arial"/>
                <w:sz w:val="18"/>
                <w:szCs w:val="18"/>
              </w:rPr>
              <w:t>8.11</w:t>
            </w:r>
          </w:p>
        </w:tc>
        <w:tc>
          <w:tcPr>
            <w:tcW w:w="10921" w:type="dxa"/>
            <w:tcBorders>
              <w:top w:val="nil"/>
              <w:left w:val="nil"/>
              <w:bottom w:val="single" w:sz="8" w:space="0" w:color="E5E5E5"/>
              <w:right w:val="nil"/>
            </w:tcBorders>
            <w:vAlign w:val="center"/>
          </w:tcPr>
          <w:p w14:paraId="07268709" w14:textId="794A9F9E" w:rsidR="00BD6475" w:rsidRDefault="00D36247" w:rsidP="00BD6475">
            <w:pPr>
              <w:rPr>
                <w:rFonts w:eastAsia="Arial" w:cs="Arial"/>
                <w:highlight w:val="white"/>
              </w:rPr>
            </w:pPr>
            <w:r>
              <w:rPr>
                <w:rFonts w:eastAsia="Arial" w:cs="Arial"/>
                <w:highlight w:val="white"/>
              </w:rPr>
              <w:t xml:space="preserve">For </w:t>
            </w:r>
            <w:r w:rsidR="00BD6475">
              <w:rPr>
                <w:rFonts w:eastAsia="Arial" w:cs="Arial"/>
                <w:highlight w:val="white"/>
              </w:rPr>
              <w:t xml:space="preserve">device relying on encoders to determine </w:t>
            </w:r>
            <w:r>
              <w:rPr>
                <w:rFonts w:eastAsia="Arial" w:cs="Arial"/>
                <w:highlight w:val="white"/>
              </w:rPr>
              <w:t xml:space="preserve">their </w:t>
            </w:r>
            <w:r w:rsidR="00BD6475">
              <w:rPr>
                <w:rFonts w:eastAsia="Arial" w:cs="Arial"/>
                <w:highlight w:val="white"/>
              </w:rPr>
              <w:t xml:space="preserve">position, the loss of the encoder connection (or intentional disconnection) </w:t>
            </w:r>
            <w:r>
              <w:rPr>
                <w:rFonts w:eastAsia="Arial" w:cs="Arial"/>
                <w:highlight w:val="white"/>
              </w:rPr>
              <w:t xml:space="preserve">shall inhibit </w:t>
            </w:r>
            <w:r w:rsidR="00BD6475">
              <w:rPr>
                <w:rFonts w:eastAsia="Arial" w:cs="Arial"/>
                <w:highlight w:val="white"/>
              </w:rPr>
              <w:t>all motion on the associated axi</w:t>
            </w:r>
            <w:r>
              <w:rPr>
                <w:rFonts w:eastAsia="Arial" w:cs="Arial"/>
                <w:highlight w:val="white"/>
              </w:rPr>
              <w:t>s</w:t>
            </w:r>
            <w:r w:rsidR="00BD6475">
              <w:rPr>
                <w:rFonts w:eastAsia="Arial" w:cs="Arial"/>
                <w:highlight w:val="white"/>
              </w:rPr>
              <w:t>.</w:t>
            </w:r>
          </w:p>
          <w:p w14:paraId="46B4D845" w14:textId="444115E3" w:rsidR="00D36247" w:rsidRPr="00D36247" w:rsidRDefault="00D36247" w:rsidP="00BD6475">
            <w:pPr>
              <w:rPr>
                <w:i/>
              </w:rPr>
            </w:pPr>
            <w:r w:rsidRPr="00D36247">
              <w:rPr>
                <w:rFonts w:eastAsia="Arial" w:cs="Arial"/>
                <w:i/>
                <w:highlight w:val="white"/>
              </w:rPr>
              <w:t xml:space="preserve">This can be achieved by including a status loop through the connections to the encoder. </w:t>
            </w:r>
          </w:p>
        </w:tc>
        <w:tc>
          <w:tcPr>
            <w:tcW w:w="2351" w:type="dxa"/>
            <w:tcBorders>
              <w:top w:val="nil"/>
              <w:left w:val="nil"/>
              <w:bottom w:val="single" w:sz="8" w:space="0" w:color="E5E5E5"/>
              <w:right w:val="nil"/>
            </w:tcBorders>
            <w:vAlign w:val="center"/>
          </w:tcPr>
          <w:p w14:paraId="0373E935" w14:textId="77777777" w:rsidR="00BD6475" w:rsidRDefault="00BD6475" w:rsidP="00BD6475">
            <w:r>
              <w:rPr>
                <w:rFonts w:eastAsia="Arial" w:cs="Arial"/>
                <w:sz w:val="18"/>
              </w:rPr>
              <w:t>Test</w:t>
            </w:r>
          </w:p>
        </w:tc>
      </w:tr>
      <w:tr w:rsidR="00BD6475" w14:paraId="3A99C92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374A960" w14:textId="36690AF3" w:rsidR="00BD6475" w:rsidRDefault="00BD6475" w:rsidP="00BD6475"/>
        </w:tc>
        <w:tc>
          <w:tcPr>
            <w:tcW w:w="10921" w:type="dxa"/>
            <w:tcBorders>
              <w:top w:val="nil"/>
              <w:left w:val="nil"/>
              <w:bottom w:val="single" w:sz="8" w:space="0" w:color="E5E5E5"/>
              <w:right w:val="nil"/>
            </w:tcBorders>
            <w:vAlign w:val="center"/>
          </w:tcPr>
          <w:p w14:paraId="6EE03008" w14:textId="26DEAE67" w:rsidR="00BD6475" w:rsidRDefault="00BD6475" w:rsidP="00BD6475">
            <w:pPr>
              <w:pStyle w:val="Heading2"/>
              <w:rPr>
                <w:rFonts w:ascii="ArialUnicodeMS" w:eastAsia="ArialUnicodeMS" w:hAnsi="ArialUnicodeMS"/>
                <w:sz w:val="24"/>
                <w:szCs w:val="24"/>
              </w:rPr>
            </w:pPr>
            <w:bookmarkStart w:id="91" w:name="_Toc256000032"/>
            <w:bookmarkStart w:id="92" w:name="_Toc71730528"/>
            <w:bookmarkStart w:id="93" w:name="_Toc125106148"/>
            <w:r>
              <w:t>Electrical Safety Requirements</w:t>
            </w:r>
            <w:bookmarkEnd w:id="91"/>
            <w:bookmarkEnd w:id="92"/>
            <w:bookmarkEnd w:id="93"/>
          </w:p>
        </w:tc>
        <w:tc>
          <w:tcPr>
            <w:tcW w:w="2351" w:type="dxa"/>
            <w:tcBorders>
              <w:top w:val="nil"/>
              <w:left w:val="nil"/>
              <w:bottom w:val="single" w:sz="8" w:space="0" w:color="E5E5E5"/>
              <w:right w:val="nil"/>
            </w:tcBorders>
          </w:tcPr>
          <w:p w14:paraId="680A4E5D" w14:textId="77777777" w:rsidR="00BD6475" w:rsidRDefault="00BD6475" w:rsidP="00BD6475"/>
        </w:tc>
      </w:tr>
      <w:tr w:rsidR="00BD6475" w14:paraId="7AE8228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867B2C5" w14:textId="07957A3F" w:rsidR="00BD6475" w:rsidRDefault="00202C21" w:rsidP="00BD6475">
            <w:r>
              <w:rPr>
                <w:rFonts w:eastAsia="Arial" w:cs="Arial"/>
                <w:sz w:val="18"/>
                <w:szCs w:val="18"/>
              </w:rPr>
              <w:t>8.</w:t>
            </w:r>
            <w:r w:rsidR="00035E04">
              <w:rPr>
                <w:rFonts w:eastAsia="Arial" w:cs="Arial"/>
                <w:sz w:val="18"/>
                <w:szCs w:val="18"/>
              </w:rPr>
              <w:t>4.1</w:t>
            </w:r>
          </w:p>
        </w:tc>
        <w:tc>
          <w:tcPr>
            <w:tcW w:w="10921" w:type="dxa"/>
            <w:tcBorders>
              <w:top w:val="nil"/>
              <w:left w:val="nil"/>
              <w:bottom w:val="single" w:sz="8" w:space="0" w:color="E5E5E5"/>
              <w:right w:val="nil"/>
            </w:tcBorders>
            <w:vAlign w:val="center"/>
          </w:tcPr>
          <w:p w14:paraId="14DC8D1C" w14:textId="77777777" w:rsidR="00BD6475" w:rsidRDefault="00BD6475" w:rsidP="00BD6475">
            <w:r>
              <w:rPr>
                <w:rFonts w:eastAsia="Arial" w:cs="Arial"/>
                <w:sz w:val="18"/>
              </w:rPr>
              <w:t>All electrical enclosures shall be grounded.</w:t>
            </w:r>
          </w:p>
        </w:tc>
        <w:tc>
          <w:tcPr>
            <w:tcW w:w="2351" w:type="dxa"/>
            <w:tcBorders>
              <w:top w:val="nil"/>
              <w:left w:val="nil"/>
              <w:bottom w:val="single" w:sz="8" w:space="0" w:color="E5E5E5"/>
              <w:right w:val="nil"/>
            </w:tcBorders>
            <w:vAlign w:val="center"/>
          </w:tcPr>
          <w:p w14:paraId="2F0CAF05" w14:textId="77777777" w:rsidR="00BD6475" w:rsidRDefault="00BD6475" w:rsidP="00BD6475">
            <w:r>
              <w:rPr>
                <w:rFonts w:eastAsia="Arial" w:cs="Arial"/>
                <w:sz w:val="18"/>
              </w:rPr>
              <w:t>Inspection</w:t>
            </w:r>
          </w:p>
        </w:tc>
      </w:tr>
      <w:tr w:rsidR="00BD6475" w14:paraId="1ABB4E3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9BA765C" w14:textId="6A052918" w:rsidR="00BD6475" w:rsidRDefault="00035E04" w:rsidP="00BD6475">
            <w:r>
              <w:rPr>
                <w:rFonts w:eastAsia="Arial" w:cs="Arial"/>
                <w:sz w:val="18"/>
                <w:szCs w:val="18"/>
              </w:rPr>
              <w:t>8.4.2</w:t>
            </w:r>
          </w:p>
        </w:tc>
        <w:tc>
          <w:tcPr>
            <w:tcW w:w="10921" w:type="dxa"/>
            <w:tcBorders>
              <w:top w:val="nil"/>
              <w:left w:val="nil"/>
              <w:bottom w:val="single" w:sz="8" w:space="0" w:color="E5E5E5"/>
              <w:right w:val="nil"/>
            </w:tcBorders>
            <w:vAlign w:val="center"/>
          </w:tcPr>
          <w:p w14:paraId="4D54B9EE" w14:textId="77777777" w:rsidR="00BD6475" w:rsidRDefault="00BD6475" w:rsidP="00BD6475">
            <w:r>
              <w:rPr>
                <w:rFonts w:eastAsia="Arial" w:cs="Arial"/>
                <w:sz w:val="18"/>
              </w:rPr>
              <w:t>Limit switches shall be wired so that a disconnected switch shall appear to be active, inhibiting further motion towards that limit.</w:t>
            </w:r>
          </w:p>
        </w:tc>
        <w:tc>
          <w:tcPr>
            <w:tcW w:w="2351" w:type="dxa"/>
            <w:tcBorders>
              <w:top w:val="nil"/>
              <w:left w:val="nil"/>
              <w:bottom w:val="single" w:sz="8" w:space="0" w:color="E5E5E5"/>
              <w:right w:val="nil"/>
            </w:tcBorders>
          </w:tcPr>
          <w:p w14:paraId="19219836" w14:textId="77777777" w:rsidR="00BD6475" w:rsidRDefault="00BD6475" w:rsidP="00BD6475"/>
        </w:tc>
      </w:tr>
      <w:tr w:rsidR="00BD6475" w14:paraId="03D269E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35485B8" w14:textId="1344CCD7" w:rsidR="00BD6475" w:rsidRDefault="00035E04" w:rsidP="00BD6475">
            <w:r>
              <w:rPr>
                <w:rFonts w:eastAsia="Arial" w:cs="Arial"/>
                <w:sz w:val="18"/>
                <w:szCs w:val="18"/>
              </w:rPr>
              <w:t>8.4.3</w:t>
            </w:r>
          </w:p>
        </w:tc>
        <w:tc>
          <w:tcPr>
            <w:tcW w:w="10921" w:type="dxa"/>
            <w:tcBorders>
              <w:top w:val="nil"/>
              <w:left w:val="nil"/>
              <w:bottom w:val="single" w:sz="8" w:space="0" w:color="E5E5E5"/>
              <w:right w:val="nil"/>
            </w:tcBorders>
            <w:vAlign w:val="center"/>
          </w:tcPr>
          <w:p w14:paraId="7F6E80C4" w14:textId="77777777" w:rsidR="00BD6475" w:rsidRDefault="00BD6475" w:rsidP="00BD6475">
            <w:r>
              <w:rPr>
                <w:rFonts w:eastAsia="Arial" w:cs="Arial"/>
                <w:sz w:val="18"/>
              </w:rPr>
              <w:t>The instrument shall enable local disabling of power.</w:t>
            </w:r>
          </w:p>
          <w:p w14:paraId="55FF68EC" w14:textId="77777777" w:rsidR="00BD6475" w:rsidRDefault="00BD6475" w:rsidP="00BD6475">
            <w:r>
              <w:rPr>
                <w:rFonts w:eastAsia="Arial" w:cs="Arial"/>
                <w:i/>
                <w:sz w:val="18"/>
              </w:rPr>
              <w:t xml:space="preserve">This ensures personnel safety while working on the </w:t>
            </w:r>
            <w:proofErr w:type="gramStart"/>
            <w:r>
              <w:rPr>
                <w:rFonts w:eastAsia="Arial" w:cs="Arial"/>
                <w:i/>
                <w:sz w:val="18"/>
              </w:rPr>
              <w:t>instrument, when</w:t>
            </w:r>
            <w:proofErr w:type="gramEnd"/>
            <w:r>
              <w:rPr>
                <w:rFonts w:eastAsia="Arial" w:cs="Arial"/>
                <w:i/>
                <w:sz w:val="18"/>
              </w:rPr>
              <w:t xml:space="preserve"> it is still attached to services.</w:t>
            </w:r>
          </w:p>
        </w:tc>
        <w:tc>
          <w:tcPr>
            <w:tcW w:w="2351" w:type="dxa"/>
            <w:tcBorders>
              <w:top w:val="nil"/>
              <w:left w:val="nil"/>
              <w:bottom w:val="single" w:sz="8" w:space="0" w:color="E5E5E5"/>
              <w:right w:val="nil"/>
            </w:tcBorders>
            <w:vAlign w:val="center"/>
          </w:tcPr>
          <w:p w14:paraId="2044F36D" w14:textId="77777777" w:rsidR="00BD6475" w:rsidRDefault="00BD6475" w:rsidP="00BD6475">
            <w:r>
              <w:rPr>
                <w:rFonts w:eastAsia="Arial" w:cs="Arial"/>
                <w:sz w:val="18"/>
              </w:rPr>
              <w:t>Test</w:t>
            </w:r>
          </w:p>
        </w:tc>
      </w:tr>
      <w:tr w:rsidR="00BD6475" w14:paraId="0DF238F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955026D" w14:textId="4E25B3C7" w:rsidR="00BD6475" w:rsidRDefault="00035E04" w:rsidP="00BD6475">
            <w:r>
              <w:rPr>
                <w:rFonts w:eastAsia="Arial" w:cs="Arial"/>
                <w:sz w:val="18"/>
                <w:szCs w:val="18"/>
              </w:rPr>
              <w:t>8.4.4</w:t>
            </w:r>
          </w:p>
        </w:tc>
        <w:tc>
          <w:tcPr>
            <w:tcW w:w="10921" w:type="dxa"/>
            <w:tcBorders>
              <w:top w:val="nil"/>
              <w:left w:val="nil"/>
              <w:bottom w:val="single" w:sz="8" w:space="0" w:color="E5E5E5"/>
              <w:right w:val="nil"/>
            </w:tcBorders>
            <w:vAlign w:val="center"/>
          </w:tcPr>
          <w:p w14:paraId="57E40A7F" w14:textId="77777777" w:rsidR="00BD6475" w:rsidRDefault="00BD6475" w:rsidP="00BD6475">
            <w:r>
              <w:rPr>
                <w:rFonts w:eastAsia="Arial" w:cs="Arial"/>
              </w:rPr>
              <w:t xml:space="preserve">Lock out tag out provisions shall be provided for instruments using voltage </w:t>
            </w:r>
            <w:proofErr w:type="gramStart"/>
            <w:r>
              <w:rPr>
                <w:rFonts w:eastAsia="Arial" w:cs="Arial"/>
              </w:rPr>
              <w:t>in excess of</w:t>
            </w:r>
            <w:proofErr w:type="gramEnd"/>
            <w:r>
              <w:rPr>
                <w:rFonts w:eastAsia="Arial" w:cs="Arial"/>
              </w:rPr>
              <w:t xml:space="preserve"> 50V.</w:t>
            </w:r>
          </w:p>
        </w:tc>
        <w:tc>
          <w:tcPr>
            <w:tcW w:w="2351" w:type="dxa"/>
            <w:tcBorders>
              <w:top w:val="nil"/>
              <w:left w:val="nil"/>
              <w:bottom w:val="single" w:sz="8" w:space="0" w:color="E5E5E5"/>
              <w:right w:val="nil"/>
            </w:tcBorders>
            <w:vAlign w:val="center"/>
          </w:tcPr>
          <w:p w14:paraId="690C3029" w14:textId="77777777" w:rsidR="00BD6475" w:rsidRDefault="00BD6475" w:rsidP="00BD6475">
            <w:r>
              <w:rPr>
                <w:rFonts w:eastAsia="Arial" w:cs="Arial"/>
                <w:sz w:val="18"/>
              </w:rPr>
              <w:t>Inspection</w:t>
            </w:r>
          </w:p>
        </w:tc>
      </w:tr>
      <w:tr w:rsidR="00BD6475" w14:paraId="553EC28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3A3CA51" w14:textId="176EBF59" w:rsidR="00BD6475" w:rsidRDefault="00BD6475" w:rsidP="00BD6475"/>
        </w:tc>
        <w:tc>
          <w:tcPr>
            <w:tcW w:w="10921" w:type="dxa"/>
            <w:tcBorders>
              <w:top w:val="nil"/>
              <w:left w:val="nil"/>
              <w:bottom w:val="single" w:sz="8" w:space="0" w:color="E5E5E5"/>
              <w:right w:val="nil"/>
            </w:tcBorders>
            <w:vAlign w:val="center"/>
          </w:tcPr>
          <w:p w14:paraId="728776E8" w14:textId="47D56F26" w:rsidR="00BD6475" w:rsidRDefault="00BD6475" w:rsidP="00BD6475">
            <w:pPr>
              <w:pStyle w:val="Heading2"/>
              <w:rPr>
                <w:rFonts w:ascii="ArialUnicodeMS" w:eastAsia="ArialUnicodeMS" w:hAnsi="ArialUnicodeMS"/>
                <w:sz w:val="24"/>
                <w:szCs w:val="24"/>
              </w:rPr>
            </w:pPr>
            <w:bookmarkStart w:id="94" w:name="_Toc256000033"/>
            <w:bookmarkStart w:id="95" w:name="_Toc71730529"/>
            <w:bookmarkStart w:id="96" w:name="_Toc125106149"/>
            <w:r>
              <w:t>Emergency Stop Requirement</w:t>
            </w:r>
            <w:bookmarkEnd w:id="94"/>
            <w:bookmarkEnd w:id="95"/>
            <w:bookmarkEnd w:id="96"/>
          </w:p>
        </w:tc>
        <w:tc>
          <w:tcPr>
            <w:tcW w:w="2351" w:type="dxa"/>
            <w:tcBorders>
              <w:top w:val="nil"/>
              <w:left w:val="nil"/>
              <w:bottom w:val="single" w:sz="8" w:space="0" w:color="E5E5E5"/>
              <w:right w:val="nil"/>
            </w:tcBorders>
          </w:tcPr>
          <w:p w14:paraId="296FEF7D" w14:textId="77777777" w:rsidR="00BD6475" w:rsidRDefault="00BD6475" w:rsidP="00BD6475"/>
        </w:tc>
      </w:tr>
      <w:tr w:rsidR="00BD6475" w14:paraId="4DB9328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FF934A5" w14:textId="5C54E9A2" w:rsidR="00BD6475" w:rsidRDefault="00035E04" w:rsidP="00BD6475">
            <w:r>
              <w:rPr>
                <w:rFonts w:eastAsia="Arial" w:cs="Arial"/>
                <w:sz w:val="18"/>
                <w:szCs w:val="18"/>
              </w:rPr>
              <w:lastRenderedPageBreak/>
              <w:t>8.5.1</w:t>
            </w:r>
          </w:p>
        </w:tc>
        <w:tc>
          <w:tcPr>
            <w:tcW w:w="10921" w:type="dxa"/>
            <w:tcBorders>
              <w:top w:val="nil"/>
              <w:left w:val="nil"/>
              <w:bottom w:val="single" w:sz="8" w:space="0" w:color="E5E5E5"/>
              <w:right w:val="nil"/>
            </w:tcBorders>
            <w:vAlign w:val="center"/>
          </w:tcPr>
          <w:p w14:paraId="065C0C7C" w14:textId="77777777" w:rsidR="00BD6475" w:rsidRDefault="00BD6475" w:rsidP="00BD6475">
            <w:r>
              <w:rPr>
                <w:rFonts w:eastAsia="Arial" w:cs="Arial"/>
              </w:rPr>
              <w:t>If the external motion of the instrument could cause harm to </w:t>
            </w:r>
            <w:r>
              <w:rPr>
                <w:rFonts w:eastAsia="Arial" w:cs="Arial"/>
                <w:sz w:val="18"/>
              </w:rPr>
              <w:t>personnel</w:t>
            </w:r>
            <w:r>
              <w:rPr>
                <w:rFonts w:eastAsia="Arial" w:cs="Arial"/>
              </w:rPr>
              <w:t>, the instrument shall be provided with an emergency stop input that removes all power to the motors providing the motion and stops all instrument motion when the observatory emergency stop signal is activated. </w:t>
            </w:r>
          </w:p>
        </w:tc>
        <w:tc>
          <w:tcPr>
            <w:tcW w:w="2351" w:type="dxa"/>
            <w:tcBorders>
              <w:top w:val="nil"/>
              <w:left w:val="nil"/>
              <w:bottom w:val="single" w:sz="8" w:space="0" w:color="E5E5E5"/>
              <w:right w:val="nil"/>
            </w:tcBorders>
            <w:vAlign w:val="center"/>
          </w:tcPr>
          <w:p w14:paraId="2670A4A4" w14:textId="77777777" w:rsidR="00BD6475" w:rsidRDefault="00BD6475" w:rsidP="00BD6475">
            <w:r>
              <w:rPr>
                <w:rFonts w:eastAsia="Arial" w:cs="Arial"/>
                <w:sz w:val="18"/>
              </w:rPr>
              <w:t>Test</w:t>
            </w:r>
          </w:p>
        </w:tc>
      </w:tr>
      <w:tr w:rsidR="00BD6475" w14:paraId="34C1FD9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36DE50A" w14:textId="5660B434" w:rsidR="00BD6475" w:rsidRDefault="00BD6475" w:rsidP="00BD6475"/>
        </w:tc>
        <w:tc>
          <w:tcPr>
            <w:tcW w:w="10921" w:type="dxa"/>
            <w:tcBorders>
              <w:top w:val="nil"/>
              <w:left w:val="nil"/>
              <w:bottom w:val="single" w:sz="8" w:space="0" w:color="E5E5E5"/>
              <w:right w:val="nil"/>
            </w:tcBorders>
            <w:vAlign w:val="center"/>
          </w:tcPr>
          <w:p w14:paraId="5485DBBA" w14:textId="6215D474" w:rsidR="00BD6475" w:rsidRDefault="00BD6475" w:rsidP="00BD6475">
            <w:pPr>
              <w:pStyle w:val="Heading2"/>
              <w:rPr>
                <w:rFonts w:ascii="ArialUnicodeMS" w:eastAsia="ArialUnicodeMS" w:hAnsi="ArialUnicodeMS"/>
                <w:sz w:val="24"/>
                <w:szCs w:val="24"/>
              </w:rPr>
            </w:pPr>
            <w:bookmarkStart w:id="97" w:name="_Toc256000034"/>
            <w:bookmarkStart w:id="98" w:name="_Toc71730530"/>
            <w:bookmarkStart w:id="99" w:name="_Toc125106150"/>
            <w:r>
              <w:t>Emergency Stop Best Practice</w:t>
            </w:r>
            <w:bookmarkEnd w:id="97"/>
            <w:bookmarkEnd w:id="98"/>
            <w:bookmarkEnd w:id="99"/>
          </w:p>
        </w:tc>
        <w:tc>
          <w:tcPr>
            <w:tcW w:w="2351" w:type="dxa"/>
            <w:tcBorders>
              <w:top w:val="nil"/>
              <w:left w:val="nil"/>
              <w:bottom w:val="single" w:sz="8" w:space="0" w:color="E5E5E5"/>
              <w:right w:val="nil"/>
            </w:tcBorders>
          </w:tcPr>
          <w:p w14:paraId="7194DBDC" w14:textId="77777777" w:rsidR="00BD6475" w:rsidRDefault="00BD6475" w:rsidP="00BD6475"/>
        </w:tc>
      </w:tr>
      <w:tr w:rsidR="00BD6475" w14:paraId="65B5ED1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A18FABE" w14:textId="217E0434" w:rsidR="00BD6475" w:rsidRDefault="00956375" w:rsidP="00BD6475">
            <w:r>
              <w:rPr>
                <w:rFonts w:eastAsia="Arial" w:cs="Arial"/>
                <w:sz w:val="18"/>
                <w:szCs w:val="18"/>
              </w:rPr>
              <w:t>8.6.1</w:t>
            </w:r>
          </w:p>
        </w:tc>
        <w:tc>
          <w:tcPr>
            <w:tcW w:w="10921" w:type="dxa"/>
            <w:tcBorders>
              <w:top w:val="nil"/>
              <w:left w:val="nil"/>
              <w:bottom w:val="single" w:sz="8" w:space="0" w:color="E5E5E5"/>
              <w:right w:val="nil"/>
            </w:tcBorders>
            <w:vAlign w:val="center"/>
          </w:tcPr>
          <w:p w14:paraId="163DDAAF" w14:textId="77777777" w:rsidR="00BD6475" w:rsidRDefault="00BD6475" w:rsidP="00BD6475">
            <w:r>
              <w:rPr>
                <w:rFonts w:eastAsia="Arial" w:cs="Arial"/>
              </w:rPr>
              <w:t>If the external motion of the instrument could cause harm to </w:t>
            </w:r>
            <w:r>
              <w:rPr>
                <w:rFonts w:eastAsia="Arial" w:cs="Arial"/>
                <w:sz w:val="18"/>
              </w:rPr>
              <w:t>personnel</w:t>
            </w:r>
            <w:r>
              <w:rPr>
                <w:rFonts w:eastAsia="Arial" w:cs="Arial"/>
              </w:rPr>
              <w:t>, the instrument should be provided with a local emergency stop input that removes all power to the motors providing the motion and stops all instrument motion. </w:t>
            </w:r>
          </w:p>
        </w:tc>
        <w:tc>
          <w:tcPr>
            <w:tcW w:w="2351" w:type="dxa"/>
            <w:tcBorders>
              <w:top w:val="nil"/>
              <w:left w:val="nil"/>
              <w:bottom w:val="single" w:sz="8" w:space="0" w:color="E5E5E5"/>
              <w:right w:val="nil"/>
            </w:tcBorders>
            <w:vAlign w:val="center"/>
          </w:tcPr>
          <w:p w14:paraId="41156FF0" w14:textId="77777777" w:rsidR="00BD6475" w:rsidRDefault="00BD6475" w:rsidP="00BD6475">
            <w:r>
              <w:rPr>
                <w:rFonts w:eastAsia="Arial" w:cs="Arial"/>
                <w:sz w:val="18"/>
              </w:rPr>
              <w:t>Test</w:t>
            </w:r>
          </w:p>
        </w:tc>
      </w:tr>
      <w:tr w:rsidR="00BD6475" w14:paraId="4F408124"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24659E4" w14:textId="3FA66A7F" w:rsidR="00BD6475" w:rsidRDefault="00BD6475" w:rsidP="00BD6475">
            <w:pPr>
              <w:rPr>
                <w:rFonts w:eastAsia="Arial" w:cs="Arial"/>
                <w:sz w:val="18"/>
                <w:szCs w:val="18"/>
              </w:rPr>
            </w:pPr>
          </w:p>
        </w:tc>
        <w:tc>
          <w:tcPr>
            <w:tcW w:w="10921" w:type="dxa"/>
            <w:tcBorders>
              <w:top w:val="nil"/>
              <w:left w:val="nil"/>
              <w:bottom w:val="single" w:sz="8" w:space="0" w:color="E5E5E5"/>
              <w:right w:val="nil"/>
            </w:tcBorders>
            <w:vAlign w:val="center"/>
          </w:tcPr>
          <w:p w14:paraId="302AE107" w14:textId="7A844333" w:rsidR="00BD6475" w:rsidRDefault="00BD6475" w:rsidP="00BD6475">
            <w:pPr>
              <w:pStyle w:val="Heading1"/>
            </w:pPr>
            <w:bookmarkStart w:id="100" w:name="_Toc125106151"/>
            <w:r>
              <w:t>Instrument Cooling</w:t>
            </w:r>
            <w:bookmarkEnd w:id="100"/>
          </w:p>
        </w:tc>
        <w:tc>
          <w:tcPr>
            <w:tcW w:w="2351" w:type="dxa"/>
            <w:tcBorders>
              <w:top w:val="nil"/>
              <w:left w:val="nil"/>
              <w:bottom w:val="single" w:sz="8" w:space="0" w:color="E5E5E5"/>
              <w:right w:val="nil"/>
            </w:tcBorders>
          </w:tcPr>
          <w:p w14:paraId="6DDFEED4" w14:textId="439B8A3D" w:rsidR="00BD6475" w:rsidRDefault="00BD6475" w:rsidP="00BD6475"/>
        </w:tc>
      </w:tr>
      <w:tr w:rsidR="00BD6475" w14:paraId="2ABFD0B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0FC5A7E" w14:textId="7A740386" w:rsidR="00BD6475" w:rsidRDefault="00BD6475" w:rsidP="00BD6475"/>
        </w:tc>
        <w:tc>
          <w:tcPr>
            <w:tcW w:w="10921" w:type="dxa"/>
            <w:tcBorders>
              <w:top w:val="nil"/>
              <w:left w:val="nil"/>
              <w:bottom w:val="single" w:sz="8" w:space="0" w:color="E5E5E5"/>
              <w:right w:val="nil"/>
            </w:tcBorders>
            <w:vAlign w:val="center"/>
          </w:tcPr>
          <w:p w14:paraId="4ADE97DA" w14:textId="44112EC0" w:rsidR="00BD6475" w:rsidRPr="009F09DA" w:rsidRDefault="00BD6475" w:rsidP="00BD6475">
            <w:pPr>
              <w:pStyle w:val="Heading2"/>
            </w:pPr>
            <w:bookmarkStart w:id="101" w:name="_Toc256000035"/>
            <w:bookmarkStart w:id="102" w:name="_Toc71730531"/>
            <w:bookmarkStart w:id="103" w:name="_Toc125106152"/>
            <w:r>
              <w:t>Glycol Cooling</w:t>
            </w:r>
            <w:bookmarkEnd w:id="101"/>
            <w:bookmarkEnd w:id="102"/>
            <w:bookmarkEnd w:id="103"/>
          </w:p>
        </w:tc>
        <w:tc>
          <w:tcPr>
            <w:tcW w:w="2351" w:type="dxa"/>
            <w:tcBorders>
              <w:top w:val="nil"/>
              <w:left w:val="nil"/>
              <w:bottom w:val="single" w:sz="8" w:space="0" w:color="E5E5E5"/>
              <w:right w:val="nil"/>
            </w:tcBorders>
          </w:tcPr>
          <w:p w14:paraId="769D0D3C" w14:textId="77777777" w:rsidR="00BD6475" w:rsidRDefault="00BD6475" w:rsidP="00BD6475"/>
        </w:tc>
      </w:tr>
      <w:tr w:rsidR="00BD6475" w14:paraId="0FFDC58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713CA88" w14:textId="4FB81434" w:rsidR="00BD6475" w:rsidRDefault="00BD6475" w:rsidP="00BD6475"/>
        </w:tc>
        <w:tc>
          <w:tcPr>
            <w:tcW w:w="10921" w:type="dxa"/>
            <w:tcBorders>
              <w:top w:val="nil"/>
              <w:left w:val="nil"/>
              <w:bottom w:val="single" w:sz="8" w:space="0" w:color="E5E5E5"/>
              <w:right w:val="nil"/>
            </w:tcBorders>
            <w:vAlign w:val="center"/>
          </w:tcPr>
          <w:p w14:paraId="406EFB9E" w14:textId="1005E0B7" w:rsidR="00BD6475" w:rsidRDefault="00BD6475" w:rsidP="00BD6475">
            <w:pPr>
              <w:pStyle w:val="Heading3"/>
              <w:rPr>
                <w:rFonts w:ascii="ArialUnicodeMS" w:eastAsia="ArialUnicodeMS" w:hAnsi="ArialUnicodeMS"/>
                <w:sz w:val="24"/>
              </w:rPr>
            </w:pPr>
            <w:bookmarkStart w:id="104" w:name="_Toc256000036"/>
            <w:bookmarkStart w:id="105" w:name="_Toc71730532"/>
            <w:bookmarkStart w:id="106" w:name="_Toc125106153"/>
            <w:r>
              <w:t>Glycol Cooling Information</w:t>
            </w:r>
            <w:bookmarkEnd w:id="104"/>
            <w:bookmarkEnd w:id="105"/>
            <w:bookmarkEnd w:id="106"/>
          </w:p>
        </w:tc>
        <w:tc>
          <w:tcPr>
            <w:tcW w:w="2351" w:type="dxa"/>
            <w:tcBorders>
              <w:top w:val="nil"/>
              <w:left w:val="nil"/>
              <w:bottom w:val="single" w:sz="8" w:space="0" w:color="E5E5E5"/>
              <w:right w:val="nil"/>
            </w:tcBorders>
          </w:tcPr>
          <w:p w14:paraId="54CD245A" w14:textId="77777777" w:rsidR="00BD6475" w:rsidRDefault="00BD6475" w:rsidP="00BD6475"/>
        </w:tc>
      </w:tr>
      <w:tr w:rsidR="00BD6475" w14:paraId="0B98B71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1BA119D" w14:textId="73562966" w:rsidR="00BD6475" w:rsidRDefault="00F1251B" w:rsidP="00BD6475">
            <w:r>
              <w:rPr>
                <w:rFonts w:eastAsia="Arial" w:cs="Arial"/>
                <w:sz w:val="18"/>
                <w:szCs w:val="18"/>
              </w:rPr>
              <w:t>info</w:t>
            </w:r>
          </w:p>
        </w:tc>
        <w:tc>
          <w:tcPr>
            <w:tcW w:w="10921" w:type="dxa"/>
            <w:tcBorders>
              <w:top w:val="nil"/>
              <w:left w:val="nil"/>
              <w:bottom w:val="single" w:sz="8" w:space="0" w:color="E5E5E5"/>
              <w:right w:val="nil"/>
            </w:tcBorders>
            <w:vAlign w:val="center"/>
          </w:tcPr>
          <w:p w14:paraId="72BF83D0" w14:textId="77777777" w:rsidR="00BD6475" w:rsidRDefault="00BD6475" w:rsidP="00BD6475">
            <w:r>
              <w:rPr>
                <w:rFonts w:eastAsia="Arial" w:cs="Arial"/>
              </w:rPr>
              <w:t>Maximum flow per circuit from the facility is ~6 gallons/minute. Typical flow provided for instrument cooling is 3 gallons/minute. Instrument glycol temperature is normally about 3°C cooler than the dome temperature.</w:t>
            </w:r>
          </w:p>
        </w:tc>
        <w:tc>
          <w:tcPr>
            <w:tcW w:w="2351" w:type="dxa"/>
            <w:tcBorders>
              <w:top w:val="nil"/>
              <w:left w:val="nil"/>
              <w:bottom w:val="single" w:sz="8" w:space="0" w:color="E5E5E5"/>
              <w:right w:val="nil"/>
            </w:tcBorders>
          </w:tcPr>
          <w:p w14:paraId="1231BE67" w14:textId="77777777" w:rsidR="00BD6475" w:rsidRDefault="00BD6475" w:rsidP="00BD6475"/>
        </w:tc>
      </w:tr>
      <w:tr w:rsidR="00BD6475" w14:paraId="45B7C52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D11C18E" w14:textId="339E219A" w:rsidR="00BD6475" w:rsidRDefault="00BD6475" w:rsidP="00BD6475"/>
        </w:tc>
        <w:tc>
          <w:tcPr>
            <w:tcW w:w="10921" w:type="dxa"/>
            <w:tcBorders>
              <w:top w:val="nil"/>
              <w:left w:val="nil"/>
              <w:bottom w:val="single" w:sz="8" w:space="0" w:color="E5E5E5"/>
              <w:right w:val="nil"/>
            </w:tcBorders>
            <w:vAlign w:val="center"/>
          </w:tcPr>
          <w:p w14:paraId="413C343E" w14:textId="2AD762B0" w:rsidR="00BD6475" w:rsidRDefault="00BD6475" w:rsidP="00BD6475">
            <w:pPr>
              <w:pStyle w:val="Heading3"/>
              <w:rPr>
                <w:rFonts w:ascii="ArialUnicodeMS" w:eastAsia="ArialUnicodeMS" w:hAnsi="ArialUnicodeMS"/>
                <w:sz w:val="24"/>
              </w:rPr>
            </w:pPr>
            <w:bookmarkStart w:id="107" w:name="_Toc256000037"/>
            <w:bookmarkStart w:id="108" w:name="_Toc71730533"/>
            <w:bookmarkStart w:id="109" w:name="_Toc125106154"/>
            <w:r>
              <w:t>Glycol Cooling Requirements</w:t>
            </w:r>
            <w:bookmarkEnd w:id="107"/>
            <w:bookmarkEnd w:id="108"/>
            <w:bookmarkEnd w:id="109"/>
          </w:p>
        </w:tc>
        <w:tc>
          <w:tcPr>
            <w:tcW w:w="2351" w:type="dxa"/>
            <w:tcBorders>
              <w:top w:val="nil"/>
              <w:left w:val="nil"/>
              <w:bottom w:val="single" w:sz="8" w:space="0" w:color="E5E5E5"/>
              <w:right w:val="nil"/>
            </w:tcBorders>
          </w:tcPr>
          <w:p w14:paraId="36FEB5B0" w14:textId="77777777" w:rsidR="00BD6475" w:rsidRDefault="00BD6475" w:rsidP="00BD6475"/>
        </w:tc>
      </w:tr>
      <w:tr w:rsidR="00BD6475" w14:paraId="2ABC06D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70A49E4" w14:textId="7A65222A" w:rsidR="00BD6475" w:rsidRPr="00F1251B" w:rsidRDefault="00956375" w:rsidP="00BD6475">
            <w:pPr>
              <w:rPr>
                <w:rFonts w:cs="Arial"/>
                <w:szCs w:val="20"/>
              </w:rPr>
            </w:pPr>
            <w:r w:rsidRPr="00F1251B">
              <w:rPr>
                <w:rFonts w:eastAsia="Arial" w:cs="Arial"/>
                <w:szCs w:val="20"/>
              </w:rPr>
              <w:t>9.1.2.1</w:t>
            </w:r>
          </w:p>
        </w:tc>
        <w:tc>
          <w:tcPr>
            <w:tcW w:w="10921" w:type="dxa"/>
            <w:tcBorders>
              <w:top w:val="nil"/>
              <w:left w:val="nil"/>
              <w:bottom w:val="single" w:sz="8" w:space="0" w:color="E5E5E5"/>
              <w:right w:val="nil"/>
            </w:tcBorders>
            <w:vAlign w:val="center"/>
          </w:tcPr>
          <w:p w14:paraId="0D9C14AD" w14:textId="77777777" w:rsidR="00BD6475" w:rsidRPr="00F1251B" w:rsidRDefault="00BD6475" w:rsidP="00BD6475">
            <w:pPr>
              <w:rPr>
                <w:rFonts w:eastAsia="Arial" w:cs="Arial"/>
                <w:szCs w:val="20"/>
              </w:rPr>
            </w:pPr>
            <w:r w:rsidRPr="00F1251B">
              <w:rPr>
                <w:rFonts w:eastAsia="Arial" w:cs="Arial"/>
                <w:szCs w:val="20"/>
              </w:rPr>
              <w:t>All glycol cooling circuits shall be compatible with a 50/50 mix of Dowtherm SR-1 and water.</w:t>
            </w:r>
          </w:p>
        </w:tc>
        <w:tc>
          <w:tcPr>
            <w:tcW w:w="2351" w:type="dxa"/>
            <w:tcBorders>
              <w:top w:val="nil"/>
              <w:left w:val="nil"/>
              <w:bottom w:val="single" w:sz="8" w:space="0" w:color="E5E5E5"/>
              <w:right w:val="nil"/>
            </w:tcBorders>
            <w:vAlign w:val="center"/>
          </w:tcPr>
          <w:p w14:paraId="0BAB66BE" w14:textId="77777777" w:rsidR="00BD6475" w:rsidRDefault="00BD6475" w:rsidP="00BD6475">
            <w:r>
              <w:rPr>
                <w:rFonts w:eastAsia="Arial" w:cs="Arial"/>
                <w:sz w:val="18"/>
              </w:rPr>
              <w:t>Analysis</w:t>
            </w:r>
          </w:p>
        </w:tc>
      </w:tr>
      <w:tr w:rsidR="00BD6475" w14:paraId="70CD940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22EBC1A" w14:textId="12E3F828" w:rsidR="00BD6475" w:rsidRPr="00F1251B" w:rsidRDefault="00956375" w:rsidP="00BD6475">
            <w:pPr>
              <w:rPr>
                <w:rFonts w:cs="Arial"/>
                <w:szCs w:val="20"/>
              </w:rPr>
            </w:pPr>
            <w:r w:rsidRPr="00F1251B">
              <w:rPr>
                <w:rFonts w:eastAsia="Arial" w:cs="Arial"/>
                <w:szCs w:val="20"/>
              </w:rPr>
              <w:t>9.1.2.2</w:t>
            </w:r>
          </w:p>
        </w:tc>
        <w:tc>
          <w:tcPr>
            <w:tcW w:w="10921" w:type="dxa"/>
            <w:tcBorders>
              <w:top w:val="nil"/>
              <w:left w:val="nil"/>
              <w:bottom w:val="single" w:sz="8" w:space="0" w:color="E5E5E5"/>
              <w:right w:val="nil"/>
            </w:tcBorders>
            <w:vAlign w:val="center"/>
          </w:tcPr>
          <w:p w14:paraId="4B6347A1" w14:textId="77777777" w:rsidR="00BD6475" w:rsidRPr="00F1251B" w:rsidRDefault="00BD6475" w:rsidP="00BD6475">
            <w:pPr>
              <w:rPr>
                <w:rFonts w:cs="Arial"/>
                <w:szCs w:val="20"/>
              </w:rPr>
            </w:pPr>
            <w:r w:rsidRPr="00F1251B">
              <w:rPr>
                <w:rFonts w:eastAsia="Arial" w:cs="Arial"/>
                <w:szCs w:val="20"/>
              </w:rPr>
              <w:t xml:space="preserve">All glycol cooling circuits shall be plumbed with braided </w:t>
            </w:r>
            <w:proofErr w:type="gramStart"/>
            <w:r w:rsidRPr="00F1251B">
              <w:rPr>
                <w:rFonts w:eastAsia="Arial" w:cs="Arial"/>
                <w:szCs w:val="20"/>
              </w:rPr>
              <w:t>stainless steel</w:t>
            </w:r>
            <w:proofErr w:type="gramEnd"/>
            <w:r w:rsidRPr="00F1251B">
              <w:rPr>
                <w:rFonts w:eastAsia="Arial" w:cs="Arial"/>
                <w:szCs w:val="20"/>
              </w:rPr>
              <w:t xml:space="preserve"> hose with Teflon jackets and stainless steel fittings.</w:t>
            </w:r>
          </w:p>
        </w:tc>
        <w:tc>
          <w:tcPr>
            <w:tcW w:w="2351" w:type="dxa"/>
            <w:tcBorders>
              <w:top w:val="nil"/>
              <w:left w:val="nil"/>
              <w:bottom w:val="single" w:sz="8" w:space="0" w:color="E5E5E5"/>
              <w:right w:val="nil"/>
            </w:tcBorders>
            <w:vAlign w:val="center"/>
          </w:tcPr>
          <w:p w14:paraId="02C7B1AA" w14:textId="77777777" w:rsidR="00BD6475" w:rsidRDefault="00BD6475" w:rsidP="00BD6475">
            <w:r>
              <w:rPr>
                <w:rFonts w:eastAsia="Arial" w:cs="Arial"/>
                <w:sz w:val="18"/>
              </w:rPr>
              <w:t>Inspection</w:t>
            </w:r>
          </w:p>
        </w:tc>
      </w:tr>
      <w:tr w:rsidR="00BD6475" w14:paraId="1C3DD55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6D4309C" w14:textId="3471D4B1" w:rsidR="00BD6475" w:rsidRPr="00F1251B" w:rsidRDefault="00956375" w:rsidP="00BD6475">
            <w:pPr>
              <w:rPr>
                <w:rFonts w:cs="Arial"/>
                <w:szCs w:val="20"/>
              </w:rPr>
            </w:pPr>
            <w:r w:rsidRPr="00F1251B">
              <w:rPr>
                <w:rFonts w:eastAsia="Arial" w:cs="Arial"/>
                <w:szCs w:val="20"/>
              </w:rPr>
              <w:t>9</w:t>
            </w:r>
            <w:r w:rsidR="00803B8C" w:rsidRPr="00F1251B">
              <w:rPr>
                <w:rFonts w:eastAsia="Arial" w:cs="Arial"/>
                <w:szCs w:val="20"/>
              </w:rPr>
              <w:t>.1.2.3</w:t>
            </w:r>
          </w:p>
        </w:tc>
        <w:tc>
          <w:tcPr>
            <w:tcW w:w="10921" w:type="dxa"/>
            <w:tcBorders>
              <w:top w:val="nil"/>
              <w:left w:val="nil"/>
              <w:bottom w:val="single" w:sz="8" w:space="0" w:color="E5E5E5"/>
              <w:right w:val="nil"/>
            </w:tcBorders>
            <w:vAlign w:val="center"/>
          </w:tcPr>
          <w:p w14:paraId="5C4D99B9" w14:textId="13CFD12C" w:rsidR="00BD6475" w:rsidRPr="00F1251B" w:rsidRDefault="00BD6475" w:rsidP="00BD6475">
            <w:pPr>
              <w:rPr>
                <w:rFonts w:cs="Arial"/>
                <w:szCs w:val="20"/>
              </w:rPr>
            </w:pPr>
            <w:r w:rsidRPr="00F1251B">
              <w:rPr>
                <w:rFonts w:eastAsia="Arial" w:cs="Arial"/>
                <w:szCs w:val="20"/>
              </w:rPr>
              <w:t>Removable connections to the facility shall be made with ½” Parker Hannifin series FS quick disconnect fittings. Exceptions to this requirement may be possible with prior approval of WMKO.</w:t>
            </w:r>
          </w:p>
          <w:p w14:paraId="3094D590" w14:textId="3B29729F" w:rsidR="00BD6475" w:rsidRPr="00F1251B" w:rsidRDefault="00BD6475" w:rsidP="00BD6475">
            <w:pPr>
              <w:rPr>
                <w:rFonts w:cs="Arial"/>
                <w:szCs w:val="20"/>
              </w:rPr>
            </w:pPr>
            <w:r w:rsidRPr="00F1251B">
              <w:rPr>
                <w:rFonts w:cs="Arial"/>
                <w:szCs w:val="20"/>
              </w:rPr>
              <w:t>Quick Disconnects made of Acetal or brass have been known to fail under summit conditions.</w:t>
            </w:r>
          </w:p>
        </w:tc>
        <w:tc>
          <w:tcPr>
            <w:tcW w:w="2351" w:type="dxa"/>
            <w:tcBorders>
              <w:top w:val="nil"/>
              <w:left w:val="nil"/>
              <w:bottom w:val="single" w:sz="8" w:space="0" w:color="E5E5E5"/>
              <w:right w:val="nil"/>
            </w:tcBorders>
            <w:vAlign w:val="center"/>
          </w:tcPr>
          <w:p w14:paraId="35E619CC" w14:textId="77777777" w:rsidR="00BD6475" w:rsidRDefault="00BD6475" w:rsidP="00BD6475">
            <w:r>
              <w:rPr>
                <w:rFonts w:eastAsia="Arial" w:cs="Arial"/>
                <w:sz w:val="18"/>
              </w:rPr>
              <w:t>Inspection</w:t>
            </w:r>
          </w:p>
        </w:tc>
      </w:tr>
      <w:tr w:rsidR="00BD6475" w14:paraId="6DAF5F7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A853697" w14:textId="3C51985C" w:rsidR="00BD6475" w:rsidRPr="00F1251B" w:rsidRDefault="00803B8C" w:rsidP="00BD6475">
            <w:pPr>
              <w:rPr>
                <w:rFonts w:cs="Arial"/>
                <w:szCs w:val="20"/>
              </w:rPr>
            </w:pPr>
            <w:r w:rsidRPr="00F1251B">
              <w:rPr>
                <w:rFonts w:eastAsia="Arial" w:cs="Arial"/>
                <w:szCs w:val="20"/>
              </w:rPr>
              <w:lastRenderedPageBreak/>
              <w:t>9.1.2.4</w:t>
            </w:r>
          </w:p>
        </w:tc>
        <w:tc>
          <w:tcPr>
            <w:tcW w:w="10921" w:type="dxa"/>
            <w:tcBorders>
              <w:top w:val="nil"/>
              <w:left w:val="nil"/>
              <w:bottom w:val="single" w:sz="8" w:space="0" w:color="E5E5E5"/>
              <w:right w:val="nil"/>
            </w:tcBorders>
            <w:vAlign w:val="center"/>
          </w:tcPr>
          <w:p w14:paraId="2F8B120E" w14:textId="77777777" w:rsidR="00BD6475" w:rsidRPr="00F1251B" w:rsidRDefault="00BD6475" w:rsidP="00BD6475">
            <w:pPr>
              <w:rPr>
                <w:rFonts w:cs="Arial"/>
                <w:szCs w:val="20"/>
              </w:rPr>
            </w:pPr>
            <w:r w:rsidRPr="00F1251B">
              <w:rPr>
                <w:rFonts w:eastAsia="Arial" w:cs="Arial"/>
                <w:szCs w:val="20"/>
              </w:rPr>
              <w:t>Removable connections on board the instrument shall be quick connectors with the instrument supply coupler is male and the return coupler is female. </w:t>
            </w:r>
          </w:p>
        </w:tc>
        <w:tc>
          <w:tcPr>
            <w:tcW w:w="2351" w:type="dxa"/>
            <w:tcBorders>
              <w:top w:val="nil"/>
              <w:left w:val="nil"/>
              <w:bottom w:val="single" w:sz="8" w:space="0" w:color="E5E5E5"/>
              <w:right w:val="nil"/>
            </w:tcBorders>
            <w:vAlign w:val="center"/>
          </w:tcPr>
          <w:p w14:paraId="6D73780A" w14:textId="77777777" w:rsidR="00BD6475" w:rsidRDefault="00BD6475" w:rsidP="00BD6475">
            <w:r>
              <w:rPr>
                <w:rFonts w:eastAsia="Arial" w:cs="Arial"/>
                <w:sz w:val="18"/>
              </w:rPr>
              <w:t>Inspection</w:t>
            </w:r>
          </w:p>
        </w:tc>
      </w:tr>
      <w:tr w:rsidR="00BD6475" w14:paraId="240CFA5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A02B473" w14:textId="32B4F663" w:rsidR="00BD6475" w:rsidRPr="00F1251B" w:rsidRDefault="00803B8C" w:rsidP="00BD6475">
            <w:pPr>
              <w:rPr>
                <w:rFonts w:eastAsia="Arial" w:cs="Arial"/>
                <w:szCs w:val="20"/>
              </w:rPr>
            </w:pPr>
            <w:r w:rsidRPr="00F1251B">
              <w:rPr>
                <w:rFonts w:eastAsia="Arial" w:cs="Arial"/>
                <w:szCs w:val="20"/>
              </w:rPr>
              <w:t>9.1.2.5</w:t>
            </w:r>
          </w:p>
        </w:tc>
        <w:tc>
          <w:tcPr>
            <w:tcW w:w="10921" w:type="dxa"/>
            <w:tcBorders>
              <w:top w:val="nil"/>
              <w:left w:val="nil"/>
              <w:bottom w:val="single" w:sz="8" w:space="0" w:color="E5E5E5"/>
              <w:right w:val="nil"/>
            </w:tcBorders>
            <w:vAlign w:val="center"/>
          </w:tcPr>
          <w:p w14:paraId="450C3496" w14:textId="61C4C9E6" w:rsidR="00BD6475" w:rsidRPr="00F1251B" w:rsidRDefault="00BD6475" w:rsidP="00BD6475">
            <w:pPr>
              <w:rPr>
                <w:rFonts w:eastAsia="Arial" w:cs="Arial"/>
                <w:color w:val="1D1C1D"/>
                <w:szCs w:val="20"/>
              </w:rPr>
            </w:pPr>
            <w:r w:rsidRPr="00F1251B">
              <w:rPr>
                <w:rFonts w:eastAsia="Arial" w:cs="Arial"/>
                <w:color w:val="1D1C1D"/>
                <w:szCs w:val="20"/>
              </w:rPr>
              <w:t>Observatory approved flow meters shall be provided on both the supply and return lines on the facility side of the instrument interface panel.</w:t>
            </w:r>
          </w:p>
          <w:p w14:paraId="00D5A8A0" w14:textId="1581D4CE" w:rsidR="00BD6475" w:rsidRPr="00F1251B" w:rsidRDefault="00BD6475" w:rsidP="00BD6475">
            <w:pPr>
              <w:rPr>
                <w:rFonts w:eastAsia="Arial" w:cs="Arial"/>
                <w:szCs w:val="20"/>
              </w:rPr>
            </w:pPr>
          </w:p>
        </w:tc>
        <w:tc>
          <w:tcPr>
            <w:tcW w:w="2351" w:type="dxa"/>
            <w:tcBorders>
              <w:top w:val="nil"/>
              <w:left w:val="nil"/>
              <w:bottom w:val="single" w:sz="8" w:space="0" w:color="E5E5E5"/>
              <w:right w:val="nil"/>
            </w:tcBorders>
            <w:vAlign w:val="center"/>
          </w:tcPr>
          <w:p w14:paraId="5B522802" w14:textId="69017DE2" w:rsidR="00BD6475" w:rsidRDefault="1904463C" w:rsidP="00BD6475">
            <w:pPr>
              <w:rPr>
                <w:rFonts w:eastAsia="Arial" w:cs="Arial"/>
                <w:sz w:val="18"/>
                <w:szCs w:val="18"/>
              </w:rPr>
            </w:pPr>
            <w:r w:rsidRPr="1EB5CD6F">
              <w:rPr>
                <w:rFonts w:eastAsia="Arial" w:cs="Arial"/>
                <w:sz w:val="18"/>
                <w:szCs w:val="18"/>
              </w:rPr>
              <w:t>Inspection</w:t>
            </w:r>
          </w:p>
        </w:tc>
      </w:tr>
      <w:tr w:rsidR="00BD6475" w14:paraId="49E26DF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98152B8" w14:textId="4CC405AA" w:rsidR="00BD6475" w:rsidRPr="00F1251B" w:rsidRDefault="00803B8C" w:rsidP="00BD6475">
            <w:pPr>
              <w:rPr>
                <w:rFonts w:cs="Arial"/>
                <w:szCs w:val="20"/>
              </w:rPr>
            </w:pPr>
            <w:r w:rsidRPr="00F1251B">
              <w:rPr>
                <w:rFonts w:eastAsia="Arial" w:cs="Arial"/>
                <w:szCs w:val="20"/>
              </w:rPr>
              <w:t>9.1.2.6</w:t>
            </w:r>
          </w:p>
        </w:tc>
        <w:tc>
          <w:tcPr>
            <w:tcW w:w="10921" w:type="dxa"/>
            <w:tcBorders>
              <w:top w:val="nil"/>
              <w:left w:val="nil"/>
              <w:bottom w:val="single" w:sz="8" w:space="0" w:color="E5E5E5"/>
              <w:right w:val="nil"/>
            </w:tcBorders>
            <w:vAlign w:val="center"/>
          </w:tcPr>
          <w:p w14:paraId="691FCE83" w14:textId="54691447" w:rsidR="00BD6475" w:rsidRPr="00F1251B" w:rsidRDefault="00BD6475" w:rsidP="00BD6475">
            <w:pPr>
              <w:rPr>
                <w:rFonts w:eastAsia="Arial" w:cs="Arial"/>
                <w:color w:val="1D1C1D"/>
                <w:szCs w:val="20"/>
              </w:rPr>
            </w:pPr>
            <w:r w:rsidRPr="00F1251B">
              <w:rPr>
                <w:rFonts w:eastAsia="Arial" w:cs="Arial"/>
                <w:color w:val="1D1C1D"/>
                <w:szCs w:val="20"/>
              </w:rPr>
              <w:t xml:space="preserve"> Flow meters shall be available for any reasonable parallel circuit (</w:t>
            </w:r>
            <w:proofErr w:type="gramStart"/>
            <w:r w:rsidRPr="00F1251B">
              <w:rPr>
                <w:rFonts w:eastAsia="Arial" w:cs="Arial"/>
                <w:color w:val="1D1C1D"/>
                <w:szCs w:val="20"/>
              </w:rPr>
              <w:t>e.g.</w:t>
            </w:r>
            <w:proofErr w:type="gramEnd"/>
            <w:r w:rsidRPr="00F1251B">
              <w:rPr>
                <w:rFonts w:eastAsia="Arial" w:cs="Arial"/>
                <w:color w:val="1D1C1D"/>
                <w:szCs w:val="20"/>
              </w:rPr>
              <w:t xml:space="preserve"> multiple electronics cabinets) and those meters shall be available for external inspection.</w:t>
            </w:r>
          </w:p>
          <w:p w14:paraId="0C35B83E" w14:textId="4182B084" w:rsidR="00BD6475" w:rsidRPr="00F1251B" w:rsidRDefault="00BD6475" w:rsidP="00BD6475">
            <w:pPr>
              <w:rPr>
                <w:rFonts w:eastAsia="Arial" w:cs="Arial"/>
                <w:szCs w:val="20"/>
              </w:rPr>
            </w:pPr>
          </w:p>
        </w:tc>
        <w:tc>
          <w:tcPr>
            <w:tcW w:w="2351" w:type="dxa"/>
            <w:tcBorders>
              <w:top w:val="nil"/>
              <w:left w:val="nil"/>
              <w:bottom w:val="single" w:sz="8" w:space="0" w:color="E5E5E5"/>
              <w:right w:val="nil"/>
            </w:tcBorders>
            <w:vAlign w:val="center"/>
          </w:tcPr>
          <w:p w14:paraId="0E3F971F" w14:textId="77777777" w:rsidR="00BD6475" w:rsidRDefault="00BD6475" w:rsidP="00BD6475">
            <w:r>
              <w:rPr>
                <w:rFonts w:eastAsia="Arial" w:cs="Arial"/>
                <w:sz w:val="18"/>
              </w:rPr>
              <w:t>Test</w:t>
            </w:r>
          </w:p>
        </w:tc>
      </w:tr>
      <w:tr w:rsidR="00BD6475" w14:paraId="7F2B2D3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D58902A" w14:textId="325DFECF" w:rsidR="00BD6475" w:rsidRPr="00F1251B" w:rsidRDefault="00803B8C" w:rsidP="00BD6475">
            <w:pPr>
              <w:rPr>
                <w:rFonts w:cs="Arial"/>
                <w:szCs w:val="20"/>
              </w:rPr>
            </w:pPr>
            <w:r w:rsidRPr="00F1251B">
              <w:rPr>
                <w:rFonts w:eastAsia="Arial" w:cs="Arial"/>
                <w:szCs w:val="20"/>
              </w:rPr>
              <w:t>9.1.2.7</w:t>
            </w:r>
          </w:p>
        </w:tc>
        <w:tc>
          <w:tcPr>
            <w:tcW w:w="10921" w:type="dxa"/>
            <w:tcBorders>
              <w:top w:val="nil"/>
              <w:left w:val="nil"/>
              <w:bottom w:val="single" w:sz="8" w:space="0" w:color="E5E5E5"/>
              <w:right w:val="nil"/>
            </w:tcBorders>
            <w:vAlign w:val="center"/>
          </w:tcPr>
          <w:p w14:paraId="01D69B88" w14:textId="7EA34460" w:rsidR="00BD6475" w:rsidRPr="00F1251B" w:rsidRDefault="00BD6475" w:rsidP="00BD6475">
            <w:pPr>
              <w:rPr>
                <w:rFonts w:eastAsia="Arial" w:cs="Arial"/>
                <w:szCs w:val="20"/>
              </w:rPr>
            </w:pPr>
            <w:r w:rsidRPr="00F1251B">
              <w:rPr>
                <w:rFonts w:eastAsia="Arial" w:cs="Arial"/>
                <w:color w:val="1D1C1D"/>
                <w:szCs w:val="20"/>
              </w:rPr>
              <w:t>Manual shut-off valves shall be installed on both the supply and return on the facility side of the instrument interface panel as a means of isolating the instrument from the main glycol distribution.</w:t>
            </w:r>
          </w:p>
        </w:tc>
        <w:tc>
          <w:tcPr>
            <w:tcW w:w="2351" w:type="dxa"/>
            <w:tcBorders>
              <w:top w:val="nil"/>
              <w:left w:val="nil"/>
              <w:bottom w:val="single" w:sz="8" w:space="0" w:color="E5E5E5"/>
              <w:right w:val="nil"/>
            </w:tcBorders>
            <w:vAlign w:val="center"/>
          </w:tcPr>
          <w:p w14:paraId="0E84DF60" w14:textId="77777777" w:rsidR="00BD6475" w:rsidRDefault="00BD6475" w:rsidP="00BD6475">
            <w:r>
              <w:rPr>
                <w:rFonts w:eastAsia="Arial" w:cs="Arial"/>
                <w:sz w:val="18"/>
              </w:rPr>
              <w:t>Test</w:t>
            </w:r>
          </w:p>
        </w:tc>
      </w:tr>
      <w:tr w:rsidR="1EB5CD6F" w14:paraId="250D263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F86998F" w14:textId="1F793B37" w:rsidR="45FACE49" w:rsidRPr="00F1251B" w:rsidRDefault="00803B8C" w:rsidP="1EB5CD6F">
            <w:pPr>
              <w:rPr>
                <w:rFonts w:eastAsia="Arial" w:cs="Arial"/>
                <w:szCs w:val="20"/>
              </w:rPr>
            </w:pPr>
            <w:r w:rsidRPr="00F1251B">
              <w:rPr>
                <w:rFonts w:eastAsia="Arial" w:cs="Arial"/>
                <w:szCs w:val="20"/>
              </w:rPr>
              <w:t>9.1.2.8</w:t>
            </w:r>
          </w:p>
        </w:tc>
        <w:tc>
          <w:tcPr>
            <w:tcW w:w="10921" w:type="dxa"/>
            <w:tcBorders>
              <w:top w:val="nil"/>
              <w:left w:val="nil"/>
              <w:bottom w:val="single" w:sz="8" w:space="0" w:color="E5E5E5"/>
              <w:right w:val="nil"/>
            </w:tcBorders>
            <w:vAlign w:val="center"/>
          </w:tcPr>
          <w:p w14:paraId="6477B42C" w14:textId="07C0BCED" w:rsidR="45FACE49" w:rsidRPr="00F1251B" w:rsidRDefault="45FACE49" w:rsidP="1EB5CD6F">
            <w:pPr>
              <w:rPr>
                <w:rFonts w:cs="Arial"/>
                <w:szCs w:val="20"/>
              </w:rPr>
            </w:pPr>
            <w:r w:rsidRPr="00F1251B">
              <w:rPr>
                <w:rFonts w:eastAsia="Calibri" w:cs="Arial"/>
                <w:color w:val="000000" w:themeColor="text1"/>
                <w:szCs w:val="20"/>
              </w:rPr>
              <w:t xml:space="preserve">The design of the </w:t>
            </w:r>
            <w:r w:rsidRPr="00F1251B">
              <w:rPr>
                <w:rFonts w:eastAsia="Calibri" w:cs="Arial"/>
                <w:color w:val="070706"/>
                <w:szCs w:val="20"/>
              </w:rPr>
              <w:t>glycol</w:t>
            </w:r>
            <w:r w:rsidRPr="00F1251B">
              <w:rPr>
                <w:rFonts w:eastAsia="Calibri" w:cs="Arial"/>
                <w:color w:val="000000" w:themeColor="text1"/>
                <w:szCs w:val="20"/>
              </w:rPr>
              <w:t xml:space="preserve"> interface panel shall reserve a volume for the addition of an automatic shutoff valve the observatory identifies in the future.</w:t>
            </w:r>
          </w:p>
        </w:tc>
        <w:tc>
          <w:tcPr>
            <w:tcW w:w="2351" w:type="dxa"/>
            <w:tcBorders>
              <w:top w:val="nil"/>
              <w:left w:val="nil"/>
              <w:bottom w:val="single" w:sz="8" w:space="0" w:color="E5E5E5"/>
              <w:right w:val="nil"/>
            </w:tcBorders>
            <w:vAlign w:val="center"/>
          </w:tcPr>
          <w:p w14:paraId="4EB3D270" w14:textId="3E40FF72" w:rsidR="06D8E754" w:rsidRDefault="06D8E754" w:rsidP="1EB5CD6F">
            <w:pPr>
              <w:spacing w:line="259" w:lineRule="auto"/>
            </w:pPr>
            <w:r w:rsidRPr="1EB5CD6F">
              <w:rPr>
                <w:rFonts w:eastAsia="Arial" w:cs="Arial"/>
                <w:sz w:val="18"/>
                <w:szCs w:val="18"/>
              </w:rPr>
              <w:t>Inspection</w:t>
            </w:r>
          </w:p>
        </w:tc>
      </w:tr>
      <w:tr w:rsidR="1EB5CD6F" w14:paraId="4FAEA04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E6EB184" w14:textId="39BCD3C9" w:rsidR="1EB5CD6F" w:rsidRPr="00F1251B" w:rsidRDefault="1EB5CD6F" w:rsidP="1EB5CD6F">
            <w:pPr>
              <w:rPr>
                <w:rFonts w:eastAsia="Arial" w:cs="Arial"/>
                <w:szCs w:val="20"/>
              </w:rPr>
            </w:pPr>
          </w:p>
        </w:tc>
        <w:tc>
          <w:tcPr>
            <w:tcW w:w="10921" w:type="dxa"/>
            <w:tcBorders>
              <w:top w:val="nil"/>
              <w:left w:val="nil"/>
              <w:bottom w:val="single" w:sz="8" w:space="0" w:color="E5E5E5"/>
              <w:right w:val="nil"/>
            </w:tcBorders>
            <w:vAlign w:val="center"/>
          </w:tcPr>
          <w:p w14:paraId="48BCC4C8" w14:textId="2644D6EC" w:rsidR="1EB5CD6F" w:rsidRPr="00F1251B" w:rsidRDefault="1EB5CD6F" w:rsidP="1EB5CD6F">
            <w:pPr>
              <w:rPr>
                <w:rFonts w:eastAsia="Arial" w:cs="Arial"/>
                <w:color w:val="1D1C1D"/>
                <w:szCs w:val="20"/>
              </w:rPr>
            </w:pPr>
          </w:p>
        </w:tc>
        <w:tc>
          <w:tcPr>
            <w:tcW w:w="2351" w:type="dxa"/>
            <w:tcBorders>
              <w:top w:val="nil"/>
              <w:left w:val="nil"/>
              <w:bottom w:val="single" w:sz="8" w:space="0" w:color="E5E5E5"/>
              <w:right w:val="nil"/>
            </w:tcBorders>
            <w:vAlign w:val="center"/>
          </w:tcPr>
          <w:p w14:paraId="4844243D" w14:textId="76D119FE" w:rsidR="1EB5CD6F" w:rsidRDefault="1EB5CD6F" w:rsidP="1EB5CD6F">
            <w:pPr>
              <w:rPr>
                <w:rFonts w:eastAsia="Arial" w:cs="Arial"/>
                <w:sz w:val="18"/>
                <w:szCs w:val="18"/>
              </w:rPr>
            </w:pPr>
          </w:p>
        </w:tc>
      </w:tr>
      <w:tr w:rsidR="00BD6475" w14:paraId="409B572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773DF44" w14:textId="59C6A6F0" w:rsidR="00BD6475" w:rsidRPr="00F1251B" w:rsidRDefault="00F67C95" w:rsidP="00BD6475">
            <w:pPr>
              <w:rPr>
                <w:rFonts w:cs="Arial"/>
                <w:szCs w:val="20"/>
              </w:rPr>
            </w:pPr>
            <w:r w:rsidRPr="00F1251B">
              <w:rPr>
                <w:rFonts w:eastAsia="Arial" w:cs="Arial"/>
                <w:szCs w:val="20"/>
              </w:rPr>
              <w:t>9.1.2.9</w:t>
            </w:r>
          </w:p>
        </w:tc>
        <w:tc>
          <w:tcPr>
            <w:tcW w:w="10921" w:type="dxa"/>
            <w:tcBorders>
              <w:top w:val="nil"/>
              <w:left w:val="nil"/>
              <w:bottom w:val="single" w:sz="8" w:space="0" w:color="E5E5E5"/>
              <w:right w:val="nil"/>
            </w:tcBorders>
            <w:vAlign w:val="center"/>
          </w:tcPr>
          <w:p w14:paraId="30C46DAD" w14:textId="253AFCC8" w:rsidR="00BD6475" w:rsidRPr="00F1251B" w:rsidRDefault="00BD6475" w:rsidP="1EB5CD6F">
            <w:pPr>
              <w:rPr>
                <w:rFonts w:eastAsia="Arial" w:cs="Arial"/>
                <w:szCs w:val="20"/>
              </w:rPr>
            </w:pPr>
            <w:r w:rsidRPr="00F1251B">
              <w:rPr>
                <w:rFonts w:eastAsia="Arial" w:cs="Arial"/>
                <w:szCs w:val="20"/>
              </w:rPr>
              <w:t xml:space="preserve">Instruments shall have a means of measuring and reporting internal temperatures </w:t>
            </w:r>
            <w:r w:rsidR="712CF0CD" w:rsidRPr="00F1251B">
              <w:rPr>
                <w:rFonts w:eastAsia="Arial" w:cs="Arial"/>
                <w:szCs w:val="20"/>
              </w:rPr>
              <w:t xml:space="preserve">for hardware </w:t>
            </w:r>
            <w:r w:rsidRPr="00F1251B">
              <w:rPr>
                <w:rFonts w:eastAsia="Arial" w:cs="Arial"/>
                <w:szCs w:val="20"/>
              </w:rPr>
              <w:t>via KTL keyword</w:t>
            </w:r>
            <w:r w:rsidR="104249CF" w:rsidRPr="00F1251B">
              <w:rPr>
                <w:rFonts w:eastAsia="Arial" w:cs="Arial"/>
                <w:szCs w:val="20"/>
              </w:rPr>
              <w:t xml:space="preserve"> </w:t>
            </w:r>
            <w:r w:rsidR="1AACF02A" w:rsidRPr="00F1251B">
              <w:rPr>
                <w:rFonts w:eastAsia="Arial" w:cs="Arial"/>
                <w:szCs w:val="20"/>
              </w:rPr>
              <w:t>but not specifically the glycol temperature.</w:t>
            </w:r>
          </w:p>
        </w:tc>
        <w:tc>
          <w:tcPr>
            <w:tcW w:w="2351" w:type="dxa"/>
            <w:tcBorders>
              <w:top w:val="nil"/>
              <w:left w:val="nil"/>
              <w:bottom w:val="single" w:sz="8" w:space="0" w:color="E5E5E5"/>
              <w:right w:val="nil"/>
            </w:tcBorders>
            <w:vAlign w:val="center"/>
          </w:tcPr>
          <w:p w14:paraId="6C8E7F94" w14:textId="77777777" w:rsidR="00BD6475" w:rsidRDefault="00BD6475" w:rsidP="00BD6475">
            <w:r>
              <w:rPr>
                <w:rFonts w:eastAsia="Arial" w:cs="Arial"/>
                <w:sz w:val="18"/>
              </w:rPr>
              <w:t>Test</w:t>
            </w:r>
          </w:p>
        </w:tc>
      </w:tr>
      <w:tr w:rsidR="00BD6475" w14:paraId="07EFB26D"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A604AE4" w14:textId="41DB1A2E" w:rsidR="00BD6475" w:rsidRPr="00F1251B" w:rsidRDefault="00F67C95" w:rsidP="00BD6475">
            <w:pPr>
              <w:rPr>
                <w:rFonts w:eastAsia="Arial" w:cs="Arial"/>
                <w:szCs w:val="20"/>
              </w:rPr>
            </w:pPr>
            <w:r w:rsidRPr="00F1251B">
              <w:rPr>
                <w:rFonts w:eastAsia="Arial" w:cs="Arial"/>
                <w:szCs w:val="20"/>
              </w:rPr>
              <w:t>9.1.2.10</w:t>
            </w:r>
          </w:p>
        </w:tc>
        <w:tc>
          <w:tcPr>
            <w:tcW w:w="10921" w:type="dxa"/>
            <w:tcBorders>
              <w:top w:val="nil"/>
              <w:left w:val="nil"/>
              <w:bottom w:val="single" w:sz="8" w:space="0" w:color="E5E5E5"/>
              <w:right w:val="nil"/>
            </w:tcBorders>
            <w:vAlign w:val="center"/>
          </w:tcPr>
          <w:p w14:paraId="4FCDCEBE" w14:textId="77777777" w:rsidR="00BD6475" w:rsidRPr="00F1251B" w:rsidRDefault="00BD6475" w:rsidP="00BD6475">
            <w:pPr>
              <w:rPr>
                <w:rFonts w:eastAsia="Arial" w:cs="Arial"/>
                <w:szCs w:val="20"/>
              </w:rPr>
            </w:pPr>
            <w:r w:rsidRPr="00F1251B">
              <w:rPr>
                <w:rFonts w:eastAsia="Arial" w:cs="Arial"/>
                <w:szCs w:val="20"/>
              </w:rPr>
              <w:t>Hoses shall have a minimum 1000 psi burst pressure</w:t>
            </w:r>
          </w:p>
        </w:tc>
        <w:tc>
          <w:tcPr>
            <w:tcW w:w="2351" w:type="dxa"/>
            <w:tcBorders>
              <w:top w:val="nil"/>
              <w:left w:val="nil"/>
              <w:bottom w:val="single" w:sz="8" w:space="0" w:color="E5E5E5"/>
              <w:right w:val="nil"/>
            </w:tcBorders>
            <w:vAlign w:val="center"/>
          </w:tcPr>
          <w:p w14:paraId="49145990" w14:textId="77777777" w:rsidR="00BD6475" w:rsidRDefault="00BD6475" w:rsidP="00BD6475">
            <w:pPr>
              <w:rPr>
                <w:rFonts w:eastAsia="Arial" w:cs="Arial"/>
                <w:sz w:val="18"/>
                <w:szCs w:val="18"/>
              </w:rPr>
            </w:pPr>
            <w:r w:rsidRPr="702BF260">
              <w:rPr>
                <w:rFonts w:eastAsia="Arial" w:cs="Arial"/>
                <w:sz w:val="18"/>
                <w:szCs w:val="18"/>
              </w:rPr>
              <w:t>Inspection</w:t>
            </w:r>
          </w:p>
        </w:tc>
      </w:tr>
      <w:tr w:rsidR="00BD6475" w14:paraId="1BF86DD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57FBF14" w14:textId="0D882D1B" w:rsidR="00BD6475" w:rsidRDefault="00BD6475" w:rsidP="00BD6475"/>
        </w:tc>
        <w:tc>
          <w:tcPr>
            <w:tcW w:w="10921" w:type="dxa"/>
            <w:tcBorders>
              <w:top w:val="nil"/>
              <w:left w:val="nil"/>
              <w:bottom w:val="single" w:sz="8" w:space="0" w:color="E5E5E5"/>
              <w:right w:val="nil"/>
            </w:tcBorders>
            <w:vAlign w:val="center"/>
          </w:tcPr>
          <w:p w14:paraId="3C90210E" w14:textId="0933C827" w:rsidR="00BD6475" w:rsidRDefault="00BD6475" w:rsidP="00BD6475">
            <w:pPr>
              <w:pStyle w:val="Heading3"/>
              <w:rPr>
                <w:rFonts w:ascii="ArialUnicodeMS" w:eastAsia="ArialUnicodeMS" w:hAnsi="ArialUnicodeMS"/>
                <w:sz w:val="24"/>
              </w:rPr>
            </w:pPr>
            <w:bookmarkStart w:id="110" w:name="_Toc256000038"/>
            <w:bookmarkStart w:id="111" w:name="_Toc71730534"/>
            <w:bookmarkStart w:id="112" w:name="_Toc125106155"/>
            <w:r>
              <w:t>Glycol Cooling Best Practices</w:t>
            </w:r>
            <w:bookmarkEnd w:id="110"/>
            <w:bookmarkEnd w:id="111"/>
            <w:bookmarkEnd w:id="112"/>
          </w:p>
        </w:tc>
        <w:tc>
          <w:tcPr>
            <w:tcW w:w="2351" w:type="dxa"/>
            <w:tcBorders>
              <w:top w:val="nil"/>
              <w:left w:val="nil"/>
              <w:bottom w:val="single" w:sz="8" w:space="0" w:color="E5E5E5"/>
              <w:right w:val="nil"/>
            </w:tcBorders>
          </w:tcPr>
          <w:p w14:paraId="30D7AA69" w14:textId="77777777" w:rsidR="00BD6475" w:rsidRDefault="00BD6475" w:rsidP="00BD6475"/>
        </w:tc>
      </w:tr>
      <w:tr w:rsidR="00BD6475" w14:paraId="155FEFC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A7EE764" w14:textId="6CFBFA66" w:rsidR="00BD6475" w:rsidRDefault="00F67C95" w:rsidP="00BD6475">
            <w:r>
              <w:rPr>
                <w:rFonts w:eastAsia="Arial" w:cs="Arial"/>
                <w:sz w:val="18"/>
                <w:szCs w:val="18"/>
              </w:rPr>
              <w:t>9.1.3.1</w:t>
            </w:r>
          </w:p>
        </w:tc>
        <w:tc>
          <w:tcPr>
            <w:tcW w:w="10921" w:type="dxa"/>
            <w:tcBorders>
              <w:top w:val="nil"/>
              <w:left w:val="nil"/>
              <w:bottom w:val="single" w:sz="8" w:space="0" w:color="E5E5E5"/>
              <w:right w:val="nil"/>
            </w:tcBorders>
            <w:vAlign w:val="center"/>
          </w:tcPr>
          <w:p w14:paraId="6D0E96BB" w14:textId="77777777" w:rsidR="00BD6475" w:rsidRDefault="00BD6475" w:rsidP="00BD6475">
            <w:r>
              <w:rPr>
                <w:rFonts w:eastAsia="Arial" w:cs="Arial"/>
              </w:rPr>
              <w:t>If parallel circuits on the instrument are needed, best practice at the observatory is to create a custom manifold to enable parallel circuits.  </w:t>
            </w:r>
          </w:p>
        </w:tc>
        <w:tc>
          <w:tcPr>
            <w:tcW w:w="2351" w:type="dxa"/>
            <w:tcBorders>
              <w:top w:val="nil"/>
              <w:left w:val="nil"/>
              <w:bottom w:val="single" w:sz="8" w:space="0" w:color="E5E5E5"/>
              <w:right w:val="nil"/>
            </w:tcBorders>
          </w:tcPr>
          <w:p w14:paraId="7196D064" w14:textId="77777777" w:rsidR="00BD6475" w:rsidRDefault="00BD6475" w:rsidP="00BD6475"/>
        </w:tc>
      </w:tr>
      <w:tr w:rsidR="00BD6475" w14:paraId="53007BC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FD45F74" w14:textId="6D9EFF22" w:rsidR="00BD6475" w:rsidRDefault="00BD6475" w:rsidP="00BD6475">
            <w:pPr>
              <w:rPr>
                <w:rFonts w:eastAsia="Arial" w:cs="Arial"/>
                <w:sz w:val="18"/>
                <w:szCs w:val="18"/>
              </w:rPr>
            </w:pPr>
          </w:p>
        </w:tc>
        <w:tc>
          <w:tcPr>
            <w:tcW w:w="10921" w:type="dxa"/>
            <w:tcBorders>
              <w:top w:val="nil"/>
              <w:left w:val="nil"/>
              <w:bottom w:val="single" w:sz="8" w:space="0" w:color="E5E5E5"/>
              <w:right w:val="nil"/>
            </w:tcBorders>
            <w:vAlign w:val="center"/>
          </w:tcPr>
          <w:p w14:paraId="7C8D8C8C" w14:textId="2241E93C" w:rsidR="00BD6475" w:rsidRDefault="00BD6475" w:rsidP="00BD6475">
            <w:pPr>
              <w:pStyle w:val="Heading2"/>
              <w:rPr>
                <w:rFonts w:eastAsia="ArialUnicodeMS"/>
              </w:rPr>
            </w:pPr>
            <w:bookmarkStart w:id="113" w:name="_Toc125106156"/>
            <w:r w:rsidRPr="5A16EC41">
              <w:rPr>
                <w:rFonts w:eastAsia="ArialUnicodeMS"/>
              </w:rPr>
              <w:t>Dewar and Cryostat</w:t>
            </w:r>
            <w:bookmarkEnd w:id="113"/>
          </w:p>
        </w:tc>
        <w:tc>
          <w:tcPr>
            <w:tcW w:w="2351" w:type="dxa"/>
            <w:tcBorders>
              <w:top w:val="nil"/>
              <w:left w:val="nil"/>
              <w:bottom w:val="single" w:sz="8" w:space="0" w:color="E5E5E5"/>
              <w:right w:val="nil"/>
            </w:tcBorders>
          </w:tcPr>
          <w:p w14:paraId="6AB83E8A" w14:textId="717C5664" w:rsidR="00BD6475" w:rsidRDefault="00BD6475" w:rsidP="00BD6475"/>
        </w:tc>
      </w:tr>
      <w:tr w:rsidR="00BD6475" w14:paraId="10EF95D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044C6DB" w14:textId="2EBF65E7" w:rsidR="00BD6475" w:rsidRDefault="00BD6475" w:rsidP="00BD6475">
            <w:pPr>
              <w:rPr>
                <w:rFonts w:eastAsia="Arial" w:cs="Arial"/>
                <w:sz w:val="18"/>
                <w:szCs w:val="18"/>
              </w:rPr>
            </w:pPr>
          </w:p>
        </w:tc>
        <w:tc>
          <w:tcPr>
            <w:tcW w:w="10921" w:type="dxa"/>
            <w:tcBorders>
              <w:top w:val="nil"/>
              <w:left w:val="nil"/>
              <w:bottom w:val="single" w:sz="8" w:space="0" w:color="E5E5E5"/>
              <w:right w:val="nil"/>
            </w:tcBorders>
            <w:vAlign w:val="center"/>
          </w:tcPr>
          <w:p w14:paraId="2D51A225" w14:textId="782845B5" w:rsidR="00BD6475" w:rsidRDefault="00BD6475" w:rsidP="00BD6475">
            <w:pPr>
              <w:pStyle w:val="Heading3"/>
              <w:rPr>
                <w:rFonts w:eastAsia="ArialUnicodeMS"/>
              </w:rPr>
            </w:pPr>
            <w:bookmarkStart w:id="114" w:name="_Toc125106157"/>
            <w:r w:rsidRPr="5A16EC41">
              <w:rPr>
                <w:rFonts w:eastAsia="ArialUnicodeMS"/>
              </w:rPr>
              <w:t>Dewar and Cryostat Information</w:t>
            </w:r>
            <w:bookmarkEnd w:id="114"/>
          </w:p>
        </w:tc>
        <w:tc>
          <w:tcPr>
            <w:tcW w:w="2351" w:type="dxa"/>
            <w:tcBorders>
              <w:top w:val="nil"/>
              <w:left w:val="nil"/>
              <w:bottom w:val="single" w:sz="8" w:space="0" w:color="E5E5E5"/>
              <w:right w:val="nil"/>
            </w:tcBorders>
          </w:tcPr>
          <w:p w14:paraId="27013855" w14:textId="5111A165" w:rsidR="00BD6475" w:rsidRDefault="00BD6475" w:rsidP="00BD6475"/>
        </w:tc>
      </w:tr>
      <w:tr w:rsidR="00BD6475" w14:paraId="02537D8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1382447" w14:textId="1751A638" w:rsidR="00BD6475" w:rsidRDefault="00F1251B" w:rsidP="00BD6475">
            <w:pPr>
              <w:rPr>
                <w:rFonts w:eastAsia="Arial" w:cs="Arial"/>
                <w:sz w:val="18"/>
                <w:szCs w:val="18"/>
              </w:rPr>
            </w:pPr>
            <w:r>
              <w:rPr>
                <w:rFonts w:eastAsia="Arial" w:cs="Arial"/>
                <w:sz w:val="18"/>
                <w:szCs w:val="18"/>
              </w:rPr>
              <w:t>info</w:t>
            </w:r>
          </w:p>
        </w:tc>
        <w:tc>
          <w:tcPr>
            <w:tcW w:w="10921" w:type="dxa"/>
            <w:tcBorders>
              <w:top w:val="nil"/>
              <w:left w:val="nil"/>
              <w:bottom w:val="single" w:sz="8" w:space="0" w:color="E5E5E5"/>
              <w:right w:val="nil"/>
            </w:tcBorders>
            <w:vAlign w:val="center"/>
          </w:tcPr>
          <w:p w14:paraId="287F6746" w14:textId="75841DED" w:rsidR="00BD6475" w:rsidRDefault="00BD6475" w:rsidP="00BD6475">
            <w:r w:rsidRPr="27B66EE4">
              <w:rPr>
                <w:rFonts w:eastAsia="Arial" w:cs="Arial"/>
                <w:color w:val="222222"/>
                <w:szCs w:val="20"/>
              </w:rPr>
              <w:t>Dewars and Cryostats refer to an enclosed volume inside which components are held to cryogenic temperatures. Traditionally, optical instruments have been cooled with LN2 while IR instruments are cooled with CCRs that have compressors in the mechanical room to keep vibrations off the telescope.</w:t>
            </w:r>
          </w:p>
        </w:tc>
        <w:tc>
          <w:tcPr>
            <w:tcW w:w="2351" w:type="dxa"/>
            <w:tcBorders>
              <w:top w:val="nil"/>
              <w:left w:val="nil"/>
              <w:bottom w:val="single" w:sz="8" w:space="0" w:color="E5E5E5"/>
              <w:right w:val="nil"/>
            </w:tcBorders>
          </w:tcPr>
          <w:p w14:paraId="2F044F3F" w14:textId="7AB036AC" w:rsidR="00BD6475" w:rsidRDefault="00BD6475" w:rsidP="00BD6475"/>
        </w:tc>
      </w:tr>
      <w:tr w:rsidR="00BD6475" w14:paraId="4308865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AE19768" w14:textId="39940BFE" w:rsidR="00BD6475" w:rsidRDefault="00BD6475" w:rsidP="00BD6475">
            <w:pPr>
              <w:rPr>
                <w:rFonts w:eastAsia="Arial" w:cs="Arial"/>
                <w:sz w:val="18"/>
                <w:szCs w:val="18"/>
              </w:rPr>
            </w:pPr>
          </w:p>
        </w:tc>
        <w:tc>
          <w:tcPr>
            <w:tcW w:w="10921" w:type="dxa"/>
            <w:tcBorders>
              <w:top w:val="nil"/>
              <w:left w:val="nil"/>
              <w:bottom w:val="single" w:sz="8" w:space="0" w:color="E5E5E5"/>
              <w:right w:val="nil"/>
            </w:tcBorders>
            <w:vAlign w:val="center"/>
          </w:tcPr>
          <w:p w14:paraId="2B4D3E0D" w14:textId="6D44D8FF" w:rsidR="00BD6475" w:rsidRDefault="00BD6475" w:rsidP="00BD6475">
            <w:pPr>
              <w:pStyle w:val="Heading3"/>
              <w:rPr>
                <w:rFonts w:eastAsia="ArialUnicodeMS"/>
              </w:rPr>
            </w:pPr>
            <w:bookmarkStart w:id="115" w:name="_Toc125106158"/>
            <w:r w:rsidRPr="5A16EC41">
              <w:rPr>
                <w:rFonts w:eastAsia="ArialUnicodeMS"/>
              </w:rPr>
              <w:t>Mechanical cooling</w:t>
            </w:r>
            <w:bookmarkEnd w:id="115"/>
          </w:p>
        </w:tc>
        <w:tc>
          <w:tcPr>
            <w:tcW w:w="2351" w:type="dxa"/>
            <w:tcBorders>
              <w:top w:val="nil"/>
              <w:left w:val="nil"/>
              <w:bottom w:val="single" w:sz="8" w:space="0" w:color="E5E5E5"/>
              <w:right w:val="nil"/>
            </w:tcBorders>
          </w:tcPr>
          <w:p w14:paraId="3835ED9B" w14:textId="0391F931" w:rsidR="00BD6475" w:rsidRDefault="00BD6475" w:rsidP="00BD6475"/>
        </w:tc>
      </w:tr>
      <w:tr w:rsidR="00BD6475" w14:paraId="22F625B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04FCCFB" w14:textId="14E67342" w:rsidR="00BD6475" w:rsidRDefault="00F67C95" w:rsidP="00BD6475">
            <w:pPr>
              <w:rPr>
                <w:rFonts w:eastAsia="Arial" w:cs="Arial"/>
                <w:sz w:val="18"/>
                <w:szCs w:val="18"/>
              </w:rPr>
            </w:pPr>
            <w:r>
              <w:rPr>
                <w:rFonts w:eastAsia="Arial" w:cs="Arial"/>
                <w:sz w:val="18"/>
                <w:szCs w:val="18"/>
              </w:rPr>
              <w:t>9.2.2.1</w:t>
            </w:r>
          </w:p>
        </w:tc>
        <w:tc>
          <w:tcPr>
            <w:tcW w:w="10921" w:type="dxa"/>
            <w:tcBorders>
              <w:top w:val="nil"/>
              <w:left w:val="nil"/>
              <w:bottom w:val="single" w:sz="8" w:space="0" w:color="E5E5E5"/>
              <w:right w:val="nil"/>
            </w:tcBorders>
            <w:vAlign w:val="center"/>
          </w:tcPr>
          <w:p w14:paraId="28AD72E2" w14:textId="0EAD4A52" w:rsidR="00BD6475" w:rsidRPr="0013537C" w:rsidRDefault="00BD6475" w:rsidP="00BD6475">
            <w:pPr>
              <w:rPr>
                <w:rFonts w:eastAsia="Arial" w:cs="Arial"/>
                <w:color w:val="222222"/>
                <w:szCs w:val="20"/>
              </w:rPr>
            </w:pPr>
            <w:r w:rsidRPr="27B66EE4">
              <w:rPr>
                <w:rFonts w:eastAsia="Arial" w:cs="Arial"/>
                <w:color w:val="222222"/>
                <w:szCs w:val="20"/>
              </w:rPr>
              <w:t>Instruments requiring operation at cryogenic temperatures shall use mechanical cooling, such as CCRs</w:t>
            </w:r>
          </w:p>
        </w:tc>
        <w:tc>
          <w:tcPr>
            <w:tcW w:w="2351" w:type="dxa"/>
            <w:tcBorders>
              <w:top w:val="nil"/>
              <w:left w:val="nil"/>
              <w:bottom w:val="single" w:sz="8" w:space="0" w:color="E5E5E5"/>
              <w:right w:val="nil"/>
            </w:tcBorders>
          </w:tcPr>
          <w:p w14:paraId="60E4833A" w14:textId="1EDAFB20" w:rsidR="00BD6475" w:rsidRDefault="00BD6475" w:rsidP="00BD6475"/>
        </w:tc>
      </w:tr>
      <w:tr w:rsidR="00BD6475" w14:paraId="5CA566E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735E4F0" w14:textId="3CA29ADD" w:rsidR="00BD6475" w:rsidRDefault="00F67C95" w:rsidP="00BD6475">
            <w:pPr>
              <w:rPr>
                <w:rFonts w:eastAsia="Arial" w:cs="Arial"/>
                <w:sz w:val="18"/>
                <w:szCs w:val="18"/>
              </w:rPr>
            </w:pPr>
            <w:r>
              <w:rPr>
                <w:rFonts w:eastAsia="Arial" w:cs="Arial"/>
                <w:sz w:val="18"/>
                <w:szCs w:val="18"/>
              </w:rPr>
              <w:t>9.2.2.2</w:t>
            </w:r>
          </w:p>
        </w:tc>
        <w:tc>
          <w:tcPr>
            <w:tcW w:w="10921" w:type="dxa"/>
            <w:tcBorders>
              <w:top w:val="nil"/>
              <w:left w:val="nil"/>
              <w:bottom w:val="single" w:sz="8" w:space="0" w:color="E5E5E5"/>
              <w:right w:val="nil"/>
            </w:tcBorders>
            <w:vAlign w:val="center"/>
          </w:tcPr>
          <w:p w14:paraId="2D8BB84B" w14:textId="4D309428" w:rsidR="00BD6475" w:rsidRPr="0013537C" w:rsidRDefault="00BD6475" w:rsidP="70788E46">
            <w:pPr>
              <w:rPr>
                <w:rFonts w:eastAsia="Arial" w:cs="Arial"/>
                <w:color w:val="222222"/>
              </w:rPr>
            </w:pPr>
            <w:r w:rsidRPr="70788E46">
              <w:rPr>
                <w:rFonts w:eastAsia="Arial" w:cs="Arial"/>
                <w:color w:val="222222"/>
              </w:rPr>
              <w:t xml:space="preserve">Compressors for the mechanical cooling shall be located on vibration isolation </w:t>
            </w:r>
            <w:r w:rsidR="22E82528" w:rsidRPr="70788E46">
              <w:rPr>
                <w:rFonts w:eastAsia="Arial" w:cs="Arial"/>
                <w:color w:val="222222"/>
              </w:rPr>
              <w:t xml:space="preserve">hardware </w:t>
            </w:r>
            <w:r w:rsidRPr="70788E46">
              <w:rPr>
                <w:rFonts w:eastAsia="Arial" w:cs="Arial"/>
                <w:color w:val="222222"/>
              </w:rPr>
              <w:t>in the basement or in the K1 or K2 mechanical room.</w:t>
            </w:r>
          </w:p>
        </w:tc>
        <w:tc>
          <w:tcPr>
            <w:tcW w:w="2351" w:type="dxa"/>
            <w:tcBorders>
              <w:top w:val="nil"/>
              <w:left w:val="nil"/>
              <w:bottom w:val="single" w:sz="8" w:space="0" w:color="E5E5E5"/>
              <w:right w:val="nil"/>
            </w:tcBorders>
          </w:tcPr>
          <w:p w14:paraId="033C3CF7" w14:textId="7CFDCBC8" w:rsidR="00BD6475" w:rsidRDefault="00BD6475" w:rsidP="00BD6475"/>
        </w:tc>
      </w:tr>
      <w:tr w:rsidR="00BD6475" w14:paraId="400C30E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CC87C46" w14:textId="451BEEFF" w:rsidR="00BD6475" w:rsidRDefault="00F67C95" w:rsidP="00BD6475">
            <w:pPr>
              <w:rPr>
                <w:rFonts w:eastAsia="Arial" w:cs="Arial"/>
                <w:sz w:val="18"/>
                <w:szCs w:val="18"/>
              </w:rPr>
            </w:pPr>
            <w:r>
              <w:rPr>
                <w:rFonts w:eastAsia="Arial" w:cs="Arial"/>
                <w:sz w:val="18"/>
                <w:szCs w:val="18"/>
              </w:rPr>
              <w:t>9.2.2.3</w:t>
            </w:r>
          </w:p>
        </w:tc>
        <w:tc>
          <w:tcPr>
            <w:tcW w:w="10921" w:type="dxa"/>
            <w:tcBorders>
              <w:top w:val="nil"/>
              <w:left w:val="nil"/>
              <w:bottom w:val="single" w:sz="8" w:space="0" w:color="E5E5E5"/>
              <w:right w:val="nil"/>
            </w:tcBorders>
            <w:vAlign w:val="center"/>
          </w:tcPr>
          <w:p w14:paraId="7AB09A86" w14:textId="6DF6D311" w:rsidR="00BD6475" w:rsidRPr="0013537C" w:rsidRDefault="00BD6475" w:rsidP="00BD6475">
            <w:pPr>
              <w:rPr>
                <w:rFonts w:eastAsia="Arial" w:cs="Arial"/>
                <w:color w:val="222222"/>
                <w:szCs w:val="20"/>
              </w:rPr>
            </w:pPr>
            <w:r w:rsidRPr="27B66EE4">
              <w:rPr>
                <w:rFonts w:eastAsia="Arial" w:cs="Arial"/>
                <w:color w:val="222222"/>
                <w:szCs w:val="20"/>
              </w:rPr>
              <w:t xml:space="preserve">All mechanical cooling heads shall be serviceable so that they may be easily replaced.  </w:t>
            </w:r>
          </w:p>
        </w:tc>
        <w:tc>
          <w:tcPr>
            <w:tcW w:w="2351" w:type="dxa"/>
            <w:tcBorders>
              <w:top w:val="nil"/>
              <w:left w:val="nil"/>
              <w:bottom w:val="single" w:sz="8" w:space="0" w:color="E5E5E5"/>
              <w:right w:val="nil"/>
            </w:tcBorders>
          </w:tcPr>
          <w:p w14:paraId="75A59A8E" w14:textId="0CB32C98" w:rsidR="00BD6475" w:rsidRDefault="00BD6475" w:rsidP="00BD6475"/>
        </w:tc>
      </w:tr>
      <w:tr w:rsidR="00BD6475" w14:paraId="4B1FE0C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F11682B" w14:textId="5BAC76E4" w:rsidR="00BD6475" w:rsidRDefault="00F67C95" w:rsidP="00BD6475">
            <w:pPr>
              <w:rPr>
                <w:rFonts w:eastAsia="Arial" w:cs="Arial"/>
                <w:sz w:val="18"/>
                <w:szCs w:val="18"/>
              </w:rPr>
            </w:pPr>
            <w:r>
              <w:rPr>
                <w:rFonts w:eastAsia="Arial" w:cs="Arial"/>
                <w:sz w:val="18"/>
                <w:szCs w:val="18"/>
              </w:rPr>
              <w:t>9.2.2.4</w:t>
            </w:r>
          </w:p>
        </w:tc>
        <w:tc>
          <w:tcPr>
            <w:tcW w:w="10921" w:type="dxa"/>
            <w:tcBorders>
              <w:top w:val="nil"/>
              <w:left w:val="nil"/>
              <w:bottom w:val="single" w:sz="8" w:space="0" w:color="E5E5E5"/>
              <w:right w:val="nil"/>
            </w:tcBorders>
            <w:vAlign w:val="center"/>
          </w:tcPr>
          <w:p w14:paraId="0C91E287" w14:textId="6009C78D" w:rsidR="00BD6475" w:rsidRPr="0013537C" w:rsidRDefault="2AC63743" w:rsidP="70788E46">
            <w:pPr>
              <w:rPr>
                <w:rFonts w:eastAsia="Arial" w:cs="Arial"/>
                <w:color w:val="222222"/>
              </w:rPr>
            </w:pPr>
            <w:r w:rsidRPr="70788E46">
              <w:rPr>
                <w:rFonts w:eastAsia="Arial" w:cs="Arial"/>
                <w:color w:val="222222"/>
              </w:rPr>
              <w:t>All CCRs</w:t>
            </w:r>
            <w:r w:rsidR="00BD6475" w:rsidRPr="70788E46">
              <w:rPr>
                <w:rFonts w:eastAsia="Arial" w:cs="Arial"/>
                <w:color w:val="222222"/>
              </w:rPr>
              <w:t xml:space="preserve"> shall </w:t>
            </w:r>
            <w:r w:rsidR="1ACC8D0D" w:rsidRPr="70788E46">
              <w:rPr>
                <w:rFonts w:eastAsia="Arial" w:cs="Arial"/>
                <w:color w:val="222222"/>
              </w:rPr>
              <w:t xml:space="preserve">have speed controls to adjust </w:t>
            </w:r>
            <w:r w:rsidR="00BD6475" w:rsidRPr="70788E46">
              <w:rPr>
                <w:rFonts w:eastAsia="Arial" w:cs="Arial"/>
                <w:color w:val="222222"/>
              </w:rPr>
              <w:t>to the cooling environment at the summit and so that the CCR heads have longer lifetimes</w:t>
            </w:r>
            <w:r w:rsidR="46C1E134" w:rsidRPr="70788E46">
              <w:rPr>
                <w:rFonts w:eastAsia="Arial" w:cs="Arial"/>
                <w:color w:val="222222"/>
              </w:rPr>
              <w:t>. Speed controllers are available in-house or from vendors.</w:t>
            </w:r>
          </w:p>
        </w:tc>
        <w:tc>
          <w:tcPr>
            <w:tcW w:w="2351" w:type="dxa"/>
            <w:tcBorders>
              <w:top w:val="nil"/>
              <w:left w:val="nil"/>
              <w:bottom w:val="single" w:sz="8" w:space="0" w:color="E5E5E5"/>
              <w:right w:val="nil"/>
            </w:tcBorders>
          </w:tcPr>
          <w:p w14:paraId="388EE588" w14:textId="4EE9B352" w:rsidR="00BD6475" w:rsidRDefault="00BD6475" w:rsidP="00BD6475"/>
        </w:tc>
      </w:tr>
      <w:tr w:rsidR="00BD6475" w14:paraId="4403331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11A9701" w14:textId="0259E2E5" w:rsidR="00BD6475" w:rsidRDefault="00F67C95" w:rsidP="00BD6475">
            <w:pPr>
              <w:rPr>
                <w:rFonts w:eastAsia="Arial" w:cs="Arial"/>
                <w:sz w:val="18"/>
                <w:szCs w:val="18"/>
              </w:rPr>
            </w:pPr>
            <w:r>
              <w:rPr>
                <w:rFonts w:eastAsia="Arial" w:cs="Arial"/>
                <w:sz w:val="18"/>
                <w:szCs w:val="18"/>
              </w:rPr>
              <w:t>9.2.2.5</w:t>
            </w:r>
          </w:p>
        </w:tc>
        <w:tc>
          <w:tcPr>
            <w:tcW w:w="10921" w:type="dxa"/>
            <w:tcBorders>
              <w:top w:val="nil"/>
              <w:left w:val="nil"/>
              <w:bottom w:val="single" w:sz="8" w:space="0" w:color="E5E5E5"/>
              <w:right w:val="nil"/>
            </w:tcBorders>
            <w:vAlign w:val="center"/>
          </w:tcPr>
          <w:p w14:paraId="7CB946D3" w14:textId="197CAEE4" w:rsidR="00BD6475" w:rsidRPr="0013537C" w:rsidRDefault="00BD6475" w:rsidP="70788E46">
            <w:pPr>
              <w:rPr>
                <w:rFonts w:eastAsia="Arial" w:cs="Arial"/>
                <w:color w:val="222222"/>
              </w:rPr>
            </w:pPr>
            <w:r w:rsidRPr="70788E46">
              <w:rPr>
                <w:rFonts w:eastAsia="Arial" w:cs="Arial"/>
                <w:color w:val="222222"/>
              </w:rPr>
              <w:t xml:space="preserve">CCR Speed </w:t>
            </w:r>
            <w:proofErr w:type="gramStart"/>
            <w:r w:rsidRPr="70788E46">
              <w:rPr>
                <w:rFonts w:eastAsia="Arial" w:cs="Arial"/>
                <w:color w:val="222222"/>
              </w:rPr>
              <w:t>controller</w:t>
            </w:r>
            <w:r w:rsidR="1CE894EA" w:rsidRPr="70788E46">
              <w:rPr>
                <w:rFonts w:eastAsia="Arial" w:cs="Arial"/>
                <w:color w:val="222222"/>
              </w:rPr>
              <w:t>s</w:t>
            </w:r>
            <w:proofErr w:type="gramEnd"/>
            <w:r w:rsidRPr="70788E46">
              <w:rPr>
                <w:rFonts w:eastAsia="Arial" w:cs="Arial"/>
                <w:color w:val="222222"/>
              </w:rPr>
              <w:t xml:space="preserve"> </w:t>
            </w:r>
            <w:r w:rsidR="13DF0916" w:rsidRPr="70788E46">
              <w:rPr>
                <w:rFonts w:eastAsia="Arial" w:cs="Arial"/>
                <w:color w:val="222222"/>
              </w:rPr>
              <w:t xml:space="preserve">hardware </w:t>
            </w:r>
            <w:r w:rsidRPr="70788E46">
              <w:rPr>
                <w:rFonts w:eastAsia="Arial" w:cs="Arial"/>
                <w:color w:val="222222"/>
              </w:rPr>
              <w:t>shall be controlled via KTL keywords.</w:t>
            </w:r>
          </w:p>
        </w:tc>
        <w:tc>
          <w:tcPr>
            <w:tcW w:w="2351" w:type="dxa"/>
            <w:tcBorders>
              <w:top w:val="nil"/>
              <w:left w:val="nil"/>
              <w:bottom w:val="single" w:sz="8" w:space="0" w:color="E5E5E5"/>
              <w:right w:val="nil"/>
            </w:tcBorders>
          </w:tcPr>
          <w:p w14:paraId="107F4888" w14:textId="02F50C1B" w:rsidR="00BD6475" w:rsidRDefault="00BD6475" w:rsidP="00BD6475"/>
        </w:tc>
      </w:tr>
      <w:tr w:rsidR="00BD6475" w14:paraId="0A1DE88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55F1F8F" w14:textId="4D622B68" w:rsidR="00BD6475" w:rsidRDefault="00F67C95" w:rsidP="00BD6475">
            <w:pPr>
              <w:rPr>
                <w:rFonts w:eastAsia="Arial" w:cs="Arial"/>
                <w:sz w:val="18"/>
                <w:szCs w:val="18"/>
              </w:rPr>
            </w:pPr>
            <w:r>
              <w:rPr>
                <w:rFonts w:eastAsia="Arial" w:cs="Arial"/>
                <w:sz w:val="18"/>
                <w:szCs w:val="18"/>
              </w:rPr>
              <w:t>9.2.2.6</w:t>
            </w:r>
          </w:p>
        </w:tc>
        <w:tc>
          <w:tcPr>
            <w:tcW w:w="10921" w:type="dxa"/>
            <w:tcBorders>
              <w:top w:val="nil"/>
              <w:left w:val="nil"/>
              <w:bottom w:val="single" w:sz="8" w:space="0" w:color="E5E5E5"/>
              <w:right w:val="nil"/>
            </w:tcBorders>
            <w:vAlign w:val="center"/>
          </w:tcPr>
          <w:p w14:paraId="5504B31F" w14:textId="6DC0EC8C" w:rsidR="00BD6475" w:rsidRPr="0013537C" w:rsidRDefault="00BD6475" w:rsidP="00BD6475">
            <w:pPr>
              <w:rPr>
                <w:rFonts w:eastAsia="Arial" w:cs="Arial"/>
                <w:color w:val="222222"/>
                <w:szCs w:val="20"/>
              </w:rPr>
            </w:pPr>
            <w:r w:rsidRPr="0013537C">
              <w:rPr>
                <w:rFonts w:eastAsia="Arial" w:cs="Arial"/>
                <w:color w:val="222222"/>
                <w:szCs w:val="20"/>
              </w:rPr>
              <w:t>CCRs and speed controllers shall be remotely power cycled via KTL Keyword. Remote power cycling capabilities is supplied by the Observatory.</w:t>
            </w:r>
          </w:p>
        </w:tc>
        <w:tc>
          <w:tcPr>
            <w:tcW w:w="2351" w:type="dxa"/>
            <w:tcBorders>
              <w:top w:val="nil"/>
              <w:left w:val="nil"/>
              <w:bottom w:val="single" w:sz="8" w:space="0" w:color="E5E5E5"/>
              <w:right w:val="nil"/>
            </w:tcBorders>
          </w:tcPr>
          <w:p w14:paraId="7BB86BA1" w14:textId="7562110C" w:rsidR="00BD6475" w:rsidRDefault="00BD6475" w:rsidP="00BD6475"/>
        </w:tc>
      </w:tr>
      <w:tr w:rsidR="00BD6475" w14:paraId="7A1627B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B4870ED" w14:textId="68117A57" w:rsidR="00BD6475" w:rsidRDefault="00BD6475" w:rsidP="00BD6475">
            <w:pPr>
              <w:rPr>
                <w:rFonts w:eastAsia="Arial" w:cs="Arial"/>
                <w:sz w:val="18"/>
                <w:szCs w:val="18"/>
              </w:rPr>
            </w:pPr>
          </w:p>
        </w:tc>
        <w:tc>
          <w:tcPr>
            <w:tcW w:w="10921" w:type="dxa"/>
            <w:tcBorders>
              <w:top w:val="nil"/>
              <w:left w:val="nil"/>
              <w:bottom w:val="single" w:sz="8" w:space="0" w:color="E5E5E5"/>
              <w:right w:val="nil"/>
            </w:tcBorders>
            <w:vAlign w:val="center"/>
          </w:tcPr>
          <w:p w14:paraId="70119FA7" w14:textId="5F25C8A4" w:rsidR="00BD6475" w:rsidRDefault="00BD6475" w:rsidP="0013537C">
            <w:pPr>
              <w:pStyle w:val="Heading3"/>
            </w:pPr>
            <w:r w:rsidRPr="0013537C">
              <w:rPr>
                <w:rFonts w:eastAsia="ArialUnicodeMS"/>
              </w:rPr>
              <w:t>Dewar and Cryostat Cooling Best Practices</w:t>
            </w:r>
          </w:p>
        </w:tc>
        <w:tc>
          <w:tcPr>
            <w:tcW w:w="2351" w:type="dxa"/>
            <w:tcBorders>
              <w:top w:val="nil"/>
              <w:left w:val="nil"/>
              <w:bottom w:val="single" w:sz="8" w:space="0" w:color="E5E5E5"/>
              <w:right w:val="nil"/>
            </w:tcBorders>
          </w:tcPr>
          <w:p w14:paraId="48AB3D2E" w14:textId="0BF45ED0" w:rsidR="00BD6475" w:rsidRDefault="00BD6475" w:rsidP="00BD6475"/>
        </w:tc>
      </w:tr>
      <w:tr w:rsidR="00BD6475" w14:paraId="57E3F65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602C32B" w14:textId="4416A165" w:rsidR="00BD6475" w:rsidRDefault="00F67C95" w:rsidP="00BD6475">
            <w:pPr>
              <w:rPr>
                <w:rFonts w:eastAsia="Arial" w:cs="Arial"/>
                <w:sz w:val="18"/>
                <w:szCs w:val="18"/>
              </w:rPr>
            </w:pPr>
            <w:r>
              <w:rPr>
                <w:rFonts w:eastAsia="Arial" w:cs="Arial"/>
                <w:sz w:val="18"/>
                <w:szCs w:val="18"/>
              </w:rPr>
              <w:t>9.2.3.1</w:t>
            </w:r>
          </w:p>
        </w:tc>
        <w:tc>
          <w:tcPr>
            <w:tcW w:w="10921" w:type="dxa"/>
            <w:tcBorders>
              <w:top w:val="nil"/>
              <w:left w:val="nil"/>
              <w:bottom w:val="single" w:sz="8" w:space="0" w:color="E5E5E5"/>
              <w:right w:val="nil"/>
            </w:tcBorders>
            <w:vAlign w:val="center"/>
          </w:tcPr>
          <w:p w14:paraId="23871C6C" w14:textId="74ED9075" w:rsidR="00BD6475" w:rsidRDefault="00BD6475" w:rsidP="00BD6475">
            <w:r w:rsidRPr="27B66EE4">
              <w:rPr>
                <w:rFonts w:eastAsia="Arial" w:cs="Arial"/>
                <w:color w:val="222222"/>
                <w:szCs w:val="20"/>
              </w:rPr>
              <w:t xml:space="preserve">Use compressors and heads that are already in use at the observatory for common sparing.  </w:t>
            </w:r>
          </w:p>
        </w:tc>
        <w:tc>
          <w:tcPr>
            <w:tcW w:w="2351" w:type="dxa"/>
            <w:tcBorders>
              <w:top w:val="nil"/>
              <w:left w:val="nil"/>
              <w:bottom w:val="single" w:sz="8" w:space="0" w:color="E5E5E5"/>
              <w:right w:val="nil"/>
            </w:tcBorders>
          </w:tcPr>
          <w:p w14:paraId="4120B364" w14:textId="5F05ADA3" w:rsidR="00BD6475" w:rsidRDefault="00BD6475" w:rsidP="00BD6475"/>
        </w:tc>
      </w:tr>
      <w:tr w:rsidR="00BD6475" w14:paraId="06E75EC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278BFA3" w14:textId="333A6839" w:rsidR="00BD6475" w:rsidRDefault="00BD6475" w:rsidP="00BD6475"/>
        </w:tc>
        <w:tc>
          <w:tcPr>
            <w:tcW w:w="10921" w:type="dxa"/>
            <w:tcBorders>
              <w:top w:val="nil"/>
              <w:left w:val="nil"/>
              <w:bottom w:val="single" w:sz="8" w:space="0" w:color="E5E5E5"/>
              <w:right w:val="nil"/>
            </w:tcBorders>
            <w:vAlign w:val="center"/>
          </w:tcPr>
          <w:p w14:paraId="3B7B7527" w14:textId="5C098E98" w:rsidR="00BD6475" w:rsidRPr="00E43411" w:rsidRDefault="00BD6475" w:rsidP="00BD6475">
            <w:pPr>
              <w:pStyle w:val="Heading1"/>
            </w:pPr>
            <w:bookmarkStart w:id="116" w:name="_Toc256000039"/>
            <w:bookmarkStart w:id="117" w:name="_Toc71730535"/>
            <w:bookmarkStart w:id="118" w:name="_Toc125106159"/>
            <w:r>
              <w:t>Power</w:t>
            </w:r>
            <w:bookmarkEnd w:id="116"/>
            <w:bookmarkEnd w:id="117"/>
            <w:bookmarkEnd w:id="118"/>
          </w:p>
        </w:tc>
        <w:tc>
          <w:tcPr>
            <w:tcW w:w="2351" w:type="dxa"/>
            <w:tcBorders>
              <w:top w:val="nil"/>
              <w:left w:val="nil"/>
              <w:bottom w:val="single" w:sz="8" w:space="0" w:color="E5E5E5"/>
              <w:right w:val="nil"/>
            </w:tcBorders>
          </w:tcPr>
          <w:p w14:paraId="34FF1C98" w14:textId="77777777" w:rsidR="00BD6475" w:rsidRDefault="00BD6475" w:rsidP="00BD6475"/>
        </w:tc>
      </w:tr>
      <w:tr w:rsidR="00BD6475" w14:paraId="1244C0F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A19368D" w14:textId="62BD25F3" w:rsidR="00BD6475" w:rsidRDefault="00BD6475" w:rsidP="00BD6475"/>
        </w:tc>
        <w:tc>
          <w:tcPr>
            <w:tcW w:w="10921" w:type="dxa"/>
            <w:tcBorders>
              <w:top w:val="nil"/>
              <w:left w:val="nil"/>
              <w:bottom w:val="single" w:sz="8" w:space="0" w:color="E5E5E5"/>
              <w:right w:val="nil"/>
            </w:tcBorders>
            <w:vAlign w:val="center"/>
          </w:tcPr>
          <w:p w14:paraId="3C59E820" w14:textId="5504CA03" w:rsidR="00BD6475" w:rsidRDefault="00BD6475" w:rsidP="00BD6475">
            <w:pPr>
              <w:pStyle w:val="Heading2"/>
              <w:rPr>
                <w:rFonts w:ascii="ArialUnicodeMS" w:eastAsia="ArialUnicodeMS" w:hAnsi="ArialUnicodeMS"/>
                <w:sz w:val="24"/>
                <w:szCs w:val="24"/>
              </w:rPr>
            </w:pPr>
            <w:bookmarkStart w:id="119" w:name="_Toc256000040"/>
            <w:bookmarkStart w:id="120" w:name="_Toc71730536"/>
            <w:bookmarkStart w:id="121" w:name="_Toc125106160"/>
            <w:r>
              <w:t>Power Information</w:t>
            </w:r>
            <w:bookmarkEnd w:id="119"/>
            <w:bookmarkEnd w:id="120"/>
            <w:bookmarkEnd w:id="121"/>
          </w:p>
        </w:tc>
        <w:tc>
          <w:tcPr>
            <w:tcW w:w="2351" w:type="dxa"/>
            <w:tcBorders>
              <w:top w:val="nil"/>
              <w:left w:val="nil"/>
              <w:bottom w:val="single" w:sz="8" w:space="0" w:color="E5E5E5"/>
              <w:right w:val="nil"/>
            </w:tcBorders>
          </w:tcPr>
          <w:p w14:paraId="6D072C0D" w14:textId="77777777" w:rsidR="00BD6475" w:rsidRDefault="00BD6475" w:rsidP="00BD6475"/>
        </w:tc>
      </w:tr>
      <w:tr w:rsidR="00BD6475" w14:paraId="7AA771C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0B81A92" w14:textId="77CBC45B" w:rsidR="00BD6475" w:rsidRDefault="003E56A6" w:rsidP="00BD6475">
            <w:r>
              <w:rPr>
                <w:rFonts w:eastAsia="Arial" w:cs="Arial"/>
                <w:sz w:val="18"/>
                <w:szCs w:val="18"/>
              </w:rPr>
              <w:t>Info</w:t>
            </w:r>
          </w:p>
        </w:tc>
        <w:tc>
          <w:tcPr>
            <w:tcW w:w="10921" w:type="dxa"/>
            <w:tcBorders>
              <w:top w:val="nil"/>
              <w:left w:val="nil"/>
              <w:bottom w:val="single" w:sz="8" w:space="0" w:color="E5E5E5"/>
              <w:right w:val="nil"/>
            </w:tcBorders>
            <w:vAlign w:val="center"/>
          </w:tcPr>
          <w:p w14:paraId="441F9DDA" w14:textId="3510E3DE" w:rsidR="00BD6475" w:rsidRDefault="00BD6475" w:rsidP="00BD6475">
            <w:pPr>
              <w:rPr>
                <w:rFonts w:eastAsia="Arial" w:cs="Arial"/>
                <w:highlight w:val="white"/>
              </w:rPr>
            </w:pPr>
            <w:r w:rsidRPr="27B66EE4">
              <w:rPr>
                <w:rFonts w:eastAsia="Arial" w:cs="Arial"/>
                <w:highlight w:val="white"/>
              </w:rPr>
              <w:t>The observatory summit facilities provide clean and backup power to the instrument electronics. By default, all power plugs provide 120V. 380V can be found at the observatory and shall be specifically required.</w:t>
            </w:r>
          </w:p>
          <w:p w14:paraId="7BAFBC32" w14:textId="47A90B80" w:rsidR="00BD6475" w:rsidRDefault="00BD6475" w:rsidP="00BD6475">
            <w:r w:rsidRPr="27B66EE4">
              <w:rPr>
                <w:rFonts w:eastAsia="Arial" w:cs="Arial"/>
                <w:highlight w:val="white"/>
              </w:rPr>
              <w:t>The first level of backup is the K1 or K2 instrument UPS, an industrial uninterruptible power supply (UPS) shared with the other instruments at the observatory. This UPS has a hold up time of approximately 20 minutes.</w:t>
            </w:r>
          </w:p>
          <w:p w14:paraId="25A1FCCE" w14:textId="29859828" w:rsidR="00BD6475" w:rsidRDefault="00BD6475" w:rsidP="00BD6475">
            <w:r w:rsidRPr="27B66EE4">
              <w:rPr>
                <w:rFonts w:eastAsia="Arial" w:cs="Arial"/>
                <w:highlight w:val="white"/>
              </w:rPr>
              <w:t xml:space="preserve"> A separate UPS is provided for each computer room, and these UPS provide backup power for the instrument computers. The computer room UPS also has a hold up time of 20 minutes.</w:t>
            </w:r>
          </w:p>
          <w:p w14:paraId="5EE7A079" w14:textId="77777777" w:rsidR="00BD6475" w:rsidRDefault="00BD6475" w:rsidP="00BD6475">
            <w:r>
              <w:rPr>
                <w:rFonts w:eastAsia="Arial" w:cs="Arial"/>
                <w:highlight w:val="white"/>
              </w:rPr>
              <w:t>In the event of a commercial power outage, the UPS is supported by a backup generator. However, the generator does not supply power to the A/Cs, so electronics may need to be powered off to prevent overheating.</w:t>
            </w:r>
          </w:p>
        </w:tc>
        <w:tc>
          <w:tcPr>
            <w:tcW w:w="2351" w:type="dxa"/>
            <w:tcBorders>
              <w:top w:val="nil"/>
              <w:left w:val="nil"/>
              <w:bottom w:val="single" w:sz="8" w:space="0" w:color="E5E5E5"/>
              <w:right w:val="nil"/>
            </w:tcBorders>
          </w:tcPr>
          <w:p w14:paraId="48A21919" w14:textId="77777777" w:rsidR="00BD6475" w:rsidRDefault="00BD6475" w:rsidP="00BD6475"/>
        </w:tc>
      </w:tr>
      <w:tr w:rsidR="00BD6475" w14:paraId="3E4920B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02E58D5" w14:textId="5D5F2D74" w:rsidR="00BD6475" w:rsidRDefault="003E56A6" w:rsidP="00BD6475">
            <w:r>
              <w:rPr>
                <w:rFonts w:eastAsia="Arial" w:cs="Arial"/>
                <w:sz w:val="18"/>
                <w:szCs w:val="18"/>
              </w:rPr>
              <w:t>Info</w:t>
            </w:r>
          </w:p>
        </w:tc>
        <w:tc>
          <w:tcPr>
            <w:tcW w:w="10921" w:type="dxa"/>
            <w:tcBorders>
              <w:top w:val="nil"/>
              <w:left w:val="nil"/>
              <w:bottom w:val="single" w:sz="8" w:space="0" w:color="E5E5E5"/>
              <w:right w:val="nil"/>
            </w:tcBorders>
            <w:vAlign w:val="center"/>
          </w:tcPr>
          <w:p w14:paraId="0930D1E5" w14:textId="273860D2" w:rsidR="00BD6475" w:rsidRDefault="00BD6475" w:rsidP="00BD6475">
            <w:pPr>
              <w:rPr>
                <w:rFonts w:eastAsia="Arial" w:cs="Arial"/>
              </w:rPr>
            </w:pPr>
            <w:r w:rsidRPr="27B66EE4">
              <w:rPr>
                <w:rFonts w:eastAsia="Arial" w:cs="Arial"/>
              </w:rPr>
              <w:t>A similar UPS capability is available in the Keck observatory basement (same UPs units but wired down to the basement).</w:t>
            </w:r>
          </w:p>
        </w:tc>
        <w:tc>
          <w:tcPr>
            <w:tcW w:w="2351" w:type="dxa"/>
            <w:tcBorders>
              <w:top w:val="nil"/>
              <w:left w:val="nil"/>
              <w:bottom w:val="single" w:sz="8" w:space="0" w:color="E5E5E5"/>
              <w:right w:val="nil"/>
            </w:tcBorders>
          </w:tcPr>
          <w:p w14:paraId="6BD18F9B" w14:textId="77777777" w:rsidR="00BD6475" w:rsidRDefault="00BD6475" w:rsidP="00BD6475"/>
        </w:tc>
      </w:tr>
      <w:tr w:rsidR="00BD6475" w14:paraId="019845F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526E856" w14:textId="06822D6F" w:rsidR="00BD6475" w:rsidRDefault="003E56A6" w:rsidP="00BD6475">
            <w:r>
              <w:rPr>
                <w:rFonts w:eastAsia="Arial" w:cs="Arial"/>
                <w:sz w:val="18"/>
                <w:szCs w:val="18"/>
              </w:rPr>
              <w:t>Info</w:t>
            </w:r>
          </w:p>
        </w:tc>
        <w:tc>
          <w:tcPr>
            <w:tcW w:w="10921" w:type="dxa"/>
            <w:tcBorders>
              <w:top w:val="nil"/>
              <w:left w:val="nil"/>
              <w:bottom w:val="single" w:sz="8" w:space="0" w:color="E5E5E5"/>
              <w:right w:val="nil"/>
            </w:tcBorders>
            <w:vAlign w:val="center"/>
          </w:tcPr>
          <w:p w14:paraId="773C1A25" w14:textId="77777777" w:rsidR="00BD6475" w:rsidRDefault="00BD6475" w:rsidP="00BD6475">
            <w:r>
              <w:rPr>
                <w:rFonts w:eastAsia="Arial" w:cs="Arial"/>
              </w:rPr>
              <w:t>During a power failure, the glycol cooling system pumps and chiller will be inoperative, so instrument electronics dependent on glycol cooling require either flow switches or temperature sensors to ensure that the electronics are shut down even though the electronics will be powered from the facility UPS and the Observatory summit standby generator.</w:t>
            </w:r>
          </w:p>
        </w:tc>
        <w:tc>
          <w:tcPr>
            <w:tcW w:w="2351" w:type="dxa"/>
            <w:tcBorders>
              <w:top w:val="nil"/>
              <w:left w:val="nil"/>
              <w:bottom w:val="single" w:sz="8" w:space="0" w:color="E5E5E5"/>
              <w:right w:val="nil"/>
            </w:tcBorders>
          </w:tcPr>
          <w:p w14:paraId="238601FE" w14:textId="77777777" w:rsidR="00BD6475" w:rsidRDefault="00BD6475" w:rsidP="00BD6475"/>
        </w:tc>
      </w:tr>
      <w:tr w:rsidR="00BD6475" w14:paraId="2106763D"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DBF8820" w14:textId="4B159E3E" w:rsidR="00BD6475" w:rsidRDefault="00BD6475" w:rsidP="00BD6475"/>
        </w:tc>
        <w:tc>
          <w:tcPr>
            <w:tcW w:w="10921" w:type="dxa"/>
            <w:tcBorders>
              <w:top w:val="nil"/>
              <w:left w:val="nil"/>
              <w:bottom w:val="single" w:sz="8" w:space="0" w:color="E5E5E5"/>
              <w:right w:val="nil"/>
            </w:tcBorders>
            <w:vAlign w:val="center"/>
          </w:tcPr>
          <w:p w14:paraId="0CBE752D" w14:textId="0F7658AF" w:rsidR="00BD6475" w:rsidRDefault="00BD6475" w:rsidP="00BD6475">
            <w:pPr>
              <w:pStyle w:val="Heading2"/>
              <w:rPr>
                <w:rFonts w:ascii="ArialUnicodeMS" w:eastAsia="ArialUnicodeMS" w:hAnsi="ArialUnicodeMS"/>
                <w:sz w:val="24"/>
                <w:szCs w:val="24"/>
              </w:rPr>
            </w:pPr>
            <w:bookmarkStart w:id="122" w:name="_Toc256000041"/>
            <w:bookmarkStart w:id="123" w:name="_Toc71730537"/>
            <w:bookmarkStart w:id="124" w:name="_Toc125106161"/>
            <w:r>
              <w:t>Power Failure Tolerance Requirements</w:t>
            </w:r>
            <w:bookmarkEnd w:id="122"/>
            <w:bookmarkEnd w:id="123"/>
            <w:bookmarkEnd w:id="124"/>
          </w:p>
        </w:tc>
        <w:tc>
          <w:tcPr>
            <w:tcW w:w="2351" w:type="dxa"/>
            <w:tcBorders>
              <w:top w:val="nil"/>
              <w:left w:val="nil"/>
              <w:bottom w:val="single" w:sz="8" w:space="0" w:color="E5E5E5"/>
              <w:right w:val="nil"/>
            </w:tcBorders>
          </w:tcPr>
          <w:p w14:paraId="0F3CABC7" w14:textId="77777777" w:rsidR="00BD6475" w:rsidRDefault="00BD6475" w:rsidP="00BD6475"/>
        </w:tc>
      </w:tr>
      <w:tr w:rsidR="00BD6475" w14:paraId="2B2C5C7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A4BB5BE" w14:textId="22A07F38" w:rsidR="00BD6475" w:rsidRDefault="003E56A6" w:rsidP="00BD6475">
            <w:r>
              <w:rPr>
                <w:rFonts w:eastAsia="Arial" w:cs="Arial"/>
                <w:sz w:val="18"/>
                <w:szCs w:val="18"/>
              </w:rPr>
              <w:t>10.2.1</w:t>
            </w:r>
          </w:p>
        </w:tc>
        <w:tc>
          <w:tcPr>
            <w:tcW w:w="10921" w:type="dxa"/>
            <w:tcBorders>
              <w:top w:val="nil"/>
              <w:left w:val="nil"/>
              <w:bottom w:val="single" w:sz="8" w:space="0" w:color="E5E5E5"/>
              <w:right w:val="nil"/>
            </w:tcBorders>
            <w:vAlign w:val="center"/>
          </w:tcPr>
          <w:p w14:paraId="58B9D4F6" w14:textId="5042D02A" w:rsidR="006304EB" w:rsidRDefault="00567B1E" w:rsidP="00BD6475">
            <w:pPr>
              <w:rPr>
                <w:rFonts w:eastAsia="Arial" w:cs="Arial"/>
              </w:rPr>
            </w:pPr>
            <w:r>
              <w:rPr>
                <w:rFonts w:eastAsia="Arial" w:cs="Arial"/>
              </w:rPr>
              <w:t>T</w:t>
            </w:r>
            <w:r w:rsidR="00BD6475">
              <w:rPr>
                <w:rFonts w:eastAsia="Arial" w:cs="Arial"/>
              </w:rPr>
              <w:t xml:space="preserve">he instrument shall be </w:t>
            </w:r>
            <w:r w:rsidR="006304EB">
              <w:rPr>
                <w:rFonts w:eastAsia="Arial" w:cs="Arial"/>
              </w:rPr>
              <w:t>able</w:t>
            </w:r>
            <w:r w:rsidR="00BD6475">
              <w:rPr>
                <w:rFonts w:eastAsia="Arial" w:cs="Arial"/>
              </w:rPr>
              <w:t xml:space="preserve"> </w:t>
            </w:r>
            <w:r w:rsidR="006304EB">
              <w:rPr>
                <w:rFonts w:eastAsia="Arial" w:cs="Arial"/>
              </w:rPr>
              <w:t xml:space="preserve">to endure </w:t>
            </w:r>
            <w:r w:rsidR="00BD6475">
              <w:rPr>
                <w:rFonts w:eastAsia="Arial" w:cs="Arial"/>
              </w:rPr>
              <w:t>power failures of up to 2 hours in duration</w:t>
            </w:r>
            <w:r w:rsidR="006304EB">
              <w:rPr>
                <w:rFonts w:eastAsia="Arial" w:cs="Arial"/>
              </w:rPr>
              <w:t xml:space="preserve"> without damage to any component, and without degradation of performance upon power restoration.</w:t>
            </w:r>
          </w:p>
          <w:p w14:paraId="7F87CDBB" w14:textId="2A3FBBD1" w:rsidR="00BD6475" w:rsidRDefault="006304EB" w:rsidP="00BD6475">
            <w:pPr>
              <w:rPr>
                <w:rFonts w:eastAsia="Arial" w:cs="Arial"/>
              </w:rPr>
            </w:pPr>
            <w:r>
              <w:rPr>
                <w:rFonts w:eastAsia="Arial" w:cs="Arial"/>
              </w:rPr>
              <w:t xml:space="preserve">Special attention should be given to </w:t>
            </w:r>
            <w:r w:rsidR="00BD6475">
              <w:rPr>
                <w:rFonts w:eastAsia="Arial" w:cs="Arial"/>
              </w:rPr>
              <w:t>electronics, glycol cooling and detector</w:t>
            </w:r>
            <w:r>
              <w:rPr>
                <w:rFonts w:eastAsia="Arial" w:cs="Arial"/>
              </w:rPr>
              <w:t xml:space="preserve"> systems</w:t>
            </w:r>
            <w:r w:rsidR="00BD6475">
              <w:rPr>
                <w:rFonts w:eastAsia="Arial" w:cs="Arial"/>
              </w:rPr>
              <w:t>. </w:t>
            </w:r>
          </w:p>
          <w:p w14:paraId="11DE32C7" w14:textId="023D4A09" w:rsidR="00567B1E" w:rsidRDefault="00567B1E" w:rsidP="00BD6475">
            <w:r>
              <w:t>Rationale: P</w:t>
            </w:r>
            <w:r>
              <w:rPr>
                <w:rFonts w:eastAsia="Arial" w:cs="Arial"/>
              </w:rPr>
              <w:t>ossibility of power failures, and necessity of disconnecting instruments from services during telescope reconfiguration</w:t>
            </w:r>
            <w:r w:rsidR="006304EB">
              <w:rPr>
                <w:rFonts w:eastAsia="Arial" w:cs="Arial"/>
              </w:rPr>
              <w:t>.</w:t>
            </w:r>
          </w:p>
        </w:tc>
        <w:tc>
          <w:tcPr>
            <w:tcW w:w="2351" w:type="dxa"/>
            <w:tcBorders>
              <w:top w:val="nil"/>
              <w:left w:val="nil"/>
              <w:bottom w:val="single" w:sz="8" w:space="0" w:color="E5E5E5"/>
              <w:right w:val="nil"/>
            </w:tcBorders>
            <w:vAlign w:val="center"/>
          </w:tcPr>
          <w:p w14:paraId="4E7A4F7B" w14:textId="77777777" w:rsidR="00BD6475" w:rsidRDefault="00BD6475" w:rsidP="00BD6475">
            <w:r>
              <w:rPr>
                <w:rFonts w:eastAsia="Arial" w:cs="Arial"/>
                <w:sz w:val="18"/>
              </w:rPr>
              <w:t>Analysis</w:t>
            </w:r>
          </w:p>
        </w:tc>
      </w:tr>
      <w:tr w:rsidR="00BD6475" w14:paraId="2E25DED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C61622F" w14:textId="5BAB1490" w:rsidR="00BD6475" w:rsidRDefault="005E7E7E" w:rsidP="00BD6475">
            <w:r>
              <w:rPr>
                <w:rFonts w:eastAsia="Arial" w:cs="Arial"/>
                <w:sz w:val="18"/>
                <w:szCs w:val="18"/>
              </w:rPr>
              <w:t>10.2.2</w:t>
            </w:r>
          </w:p>
        </w:tc>
        <w:tc>
          <w:tcPr>
            <w:tcW w:w="10921" w:type="dxa"/>
            <w:tcBorders>
              <w:top w:val="nil"/>
              <w:left w:val="nil"/>
              <w:bottom w:val="single" w:sz="8" w:space="0" w:color="E5E5E5"/>
              <w:right w:val="nil"/>
            </w:tcBorders>
            <w:vAlign w:val="center"/>
          </w:tcPr>
          <w:p w14:paraId="45185340" w14:textId="77777777" w:rsidR="00BD6475" w:rsidRDefault="00BD6475" w:rsidP="00BD6475">
            <w:r>
              <w:rPr>
                <w:rFonts w:eastAsia="Arial" w:cs="Arial"/>
                <w:i/>
              </w:rPr>
              <w:t>It is highly desirable that the instrument tolerates the longest possible power failure duration. The limit of power failure duration is defined as the longest time that an instrument initially at operating temperature can go without power before maintenance procedures such as vacuum vessel pumping are required to return to normal operation.</w:t>
            </w:r>
          </w:p>
        </w:tc>
        <w:tc>
          <w:tcPr>
            <w:tcW w:w="2351" w:type="dxa"/>
            <w:tcBorders>
              <w:top w:val="nil"/>
              <w:left w:val="nil"/>
              <w:bottom w:val="single" w:sz="8" w:space="0" w:color="E5E5E5"/>
              <w:right w:val="nil"/>
            </w:tcBorders>
          </w:tcPr>
          <w:p w14:paraId="5B08B5D1" w14:textId="77777777" w:rsidR="00BD6475" w:rsidRDefault="00BD6475" w:rsidP="00BD6475"/>
        </w:tc>
      </w:tr>
      <w:tr w:rsidR="00BD6475" w14:paraId="376A5FE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CECD1E8" w14:textId="771B753D" w:rsidR="00BD6475" w:rsidRDefault="005E7E7E" w:rsidP="00BD6475">
            <w:r>
              <w:rPr>
                <w:rFonts w:eastAsia="Arial" w:cs="Arial"/>
                <w:sz w:val="18"/>
                <w:szCs w:val="18"/>
              </w:rPr>
              <w:lastRenderedPageBreak/>
              <w:t>10.2.3</w:t>
            </w:r>
          </w:p>
        </w:tc>
        <w:tc>
          <w:tcPr>
            <w:tcW w:w="10921" w:type="dxa"/>
            <w:tcBorders>
              <w:top w:val="nil"/>
              <w:left w:val="nil"/>
              <w:bottom w:val="single" w:sz="8" w:space="0" w:color="E5E5E5"/>
              <w:right w:val="nil"/>
            </w:tcBorders>
            <w:vAlign w:val="center"/>
          </w:tcPr>
          <w:p w14:paraId="7ED0BC9E" w14:textId="77777777" w:rsidR="00BD6475" w:rsidRDefault="00BD6475" w:rsidP="00BD6475">
            <w:r w:rsidRPr="006304EB">
              <w:rPr>
                <w:rFonts w:eastAsia="Arial" w:cs="Arial"/>
              </w:rPr>
              <w:t>The instrument shall have the capability to remotely recover from a power outage</w:t>
            </w:r>
            <w:r>
              <w:rPr>
                <w:rFonts w:eastAsia="Arial" w:cs="Arial"/>
                <w:sz w:val="18"/>
              </w:rPr>
              <w:t>.</w:t>
            </w:r>
          </w:p>
        </w:tc>
        <w:tc>
          <w:tcPr>
            <w:tcW w:w="2351" w:type="dxa"/>
            <w:tcBorders>
              <w:top w:val="nil"/>
              <w:left w:val="nil"/>
              <w:bottom w:val="single" w:sz="8" w:space="0" w:color="E5E5E5"/>
              <w:right w:val="nil"/>
            </w:tcBorders>
            <w:vAlign w:val="center"/>
          </w:tcPr>
          <w:p w14:paraId="435B749D" w14:textId="77777777" w:rsidR="00BD6475" w:rsidRDefault="00BD6475" w:rsidP="00BD6475">
            <w:r>
              <w:rPr>
                <w:rFonts w:eastAsia="Arial" w:cs="Arial"/>
                <w:sz w:val="18"/>
              </w:rPr>
              <w:t>Test</w:t>
            </w:r>
          </w:p>
        </w:tc>
      </w:tr>
      <w:tr w:rsidR="00BD6475" w14:paraId="448441E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EC4B248" w14:textId="0A925EE1" w:rsidR="00BD6475" w:rsidRDefault="00BD6475" w:rsidP="00BD6475"/>
        </w:tc>
        <w:tc>
          <w:tcPr>
            <w:tcW w:w="10921" w:type="dxa"/>
            <w:tcBorders>
              <w:top w:val="nil"/>
              <w:left w:val="nil"/>
              <w:bottom w:val="single" w:sz="8" w:space="0" w:color="E5E5E5"/>
              <w:right w:val="nil"/>
            </w:tcBorders>
            <w:vAlign w:val="center"/>
          </w:tcPr>
          <w:p w14:paraId="0D0836BE" w14:textId="222B224A" w:rsidR="00BD6475" w:rsidRDefault="00BD6475" w:rsidP="00BD6475">
            <w:pPr>
              <w:pStyle w:val="Heading2"/>
              <w:rPr>
                <w:rFonts w:ascii="ArialUnicodeMS" w:eastAsia="ArialUnicodeMS" w:hAnsi="ArialUnicodeMS"/>
                <w:sz w:val="24"/>
                <w:szCs w:val="24"/>
              </w:rPr>
            </w:pPr>
            <w:bookmarkStart w:id="125" w:name="_Toc256000042"/>
            <w:bookmarkStart w:id="126" w:name="_Toc71730538"/>
            <w:bookmarkStart w:id="127" w:name="_Toc125106162"/>
            <w:r>
              <w:t>Power Dissipation Requirements</w:t>
            </w:r>
            <w:bookmarkEnd w:id="125"/>
            <w:bookmarkEnd w:id="126"/>
            <w:bookmarkEnd w:id="127"/>
          </w:p>
        </w:tc>
        <w:tc>
          <w:tcPr>
            <w:tcW w:w="2351" w:type="dxa"/>
            <w:tcBorders>
              <w:top w:val="nil"/>
              <w:left w:val="nil"/>
              <w:bottom w:val="single" w:sz="8" w:space="0" w:color="E5E5E5"/>
              <w:right w:val="nil"/>
            </w:tcBorders>
          </w:tcPr>
          <w:p w14:paraId="16DEB4AB" w14:textId="77777777" w:rsidR="00BD6475" w:rsidRDefault="00BD6475" w:rsidP="00BD6475"/>
        </w:tc>
      </w:tr>
      <w:tr w:rsidR="00BD6475" w14:paraId="630F5B0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F802CD4" w14:textId="2015AA8E" w:rsidR="00BD6475" w:rsidRDefault="004E3E7D" w:rsidP="00BD6475">
            <w:r>
              <w:rPr>
                <w:rFonts w:eastAsia="Arial" w:cs="Arial"/>
                <w:sz w:val="18"/>
                <w:szCs w:val="18"/>
              </w:rPr>
              <w:t>10.3.1</w:t>
            </w:r>
          </w:p>
        </w:tc>
        <w:tc>
          <w:tcPr>
            <w:tcW w:w="10921" w:type="dxa"/>
            <w:tcBorders>
              <w:top w:val="nil"/>
              <w:left w:val="nil"/>
              <w:bottom w:val="single" w:sz="8" w:space="0" w:color="E5E5E5"/>
              <w:right w:val="nil"/>
            </w:tcBorders>
            <w:vAlign w:val="center"/>
          </w:tcPr>
          <w:p w14:paraId="2BB0EB34" w14:textId="77777777" w:rsidR="00BD6475" w:rsidRDefault="00BD6475" w:rsidP="00BD6475">
            <w:r>
              <w:rPr>
                <w:rFonts w:eastAsia="Arial" w:cs="Arial"/>
              </w:rPr>
              <w:t>An Instrument shall not radiate more than 50 Watts of heat into the telescope dome environment.</w:t>
            </w:r>
          </w:p>
          <w:p w14:paraId="06FC870C" w14:textId="5A273228" w:rsidR="00BD6475" w:rsidRDefault="00BD6475" w:rsidP="00BD6475">
            <w:r w:rsidRPr="27B66EE4">
              <w:rPr>
                <w:rFonts w:eastAsia="Arial" w:cs="Arial"/>
                <w:i/>
                <w:iCs/>
              </w:rPr>
              <w:t>This requirement applies only to equipment used during normal operations.</w:t>
            </w:r>
          </w:p>
        </w:tc>
        <w:tc>
          <w:tcPr>
            <w:tcW w:w="2351" w:type="dxa"/>
            <w:tcBorders>
              <w:top w:val="nil"/>
              <w:left w:val="nil"/>
              <w:bottom w:val="single" w:sz="8" w:space="0" w:color="E5E5E5"/>
              <w:right w:val="nil"/>
            </w:tcBorders>
            <w:vAlign w:val="center"/>
          </w:tcPr>
          <w:p w14:paraId="6E84116E" w14:textId="77777777" w:rsidR="00BD6475" w:rsidRDefault="00BD6475" w:rsidP="00BD6475">
            <w:r>
              <w:rPr>
                <w:rFonts w:eastAsia="Arial" w:cs="Arial"/>
                <w:sz w:val="18"/>
              </w:rPr>
              <w:t>Test</w:t>
            </w:r>
          </w:p>
        </w:tc>
      </w:tr>
      <w:tr w:rsidR="00BD6475" w14:paraId="6D6AA9D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B6CB879" w14:textId="5DE5CEA9" w:rsidR="00BD6475" w:rsidRDefault="004E3E7D" w:rsidP="00BD6475">
            <w:r>
              <w:rPr>
                <w:rFonts w:eastAsia="Arial" w:cs="Arial"/>
                <w:sz w:val="18"/>
                <w:szCs w:val="18"/>
              </w:rPr>
              <w:t>10.3.2</w:t>
            </w:r>
          </w:p>
        </w:tc>
        <w:tc>
          <w:tcPr>
            <w:tcW w:w="10921" w:type="dxa"/>
            <w:tcBorders>
              <w:top w:val="nil"/>
              <w:left w:val="nil"/>
              <w:bottom w:val="single" w:sz="8" w:space="0" w:color="E5E5E5"/>
              <w:right w:val="nil"/>
            </w:tcBorders>
            <w:vAlign w:val="center"/>
          </w:tcPr>
          <w:p w14:paraId="7D7CFFAC" w14:textId="77777777" w:rsidR="00BD6475" w:rsidRDefault="00BD6475" w:rsidP="00BD6475">
            <w:r>
              <w:rPr>
                <w:rFonts w:eastAsia="Arial" w:cs="Arial"/>
              </w:rPr>
              <w:t xml:space="preserve">All heat radiated into the telescope dome environment </w:t>
            </w:r>
            <w:proofErr w:type="gramStart"/>
            <w:r>
              <w:rPr>
                <w:rFonts w:eastAsia="Arial" w:cs="Arial"/>
              </w:rPr>
              <w:t>in excess of</w:t>
            </w:r>
            <w:proofErr w:type="gramEnd"/>
            <w:r>
              <w:rPr>
                <w:rFonts w:eastAsia="Arial" w:cs="Arial"/>
              </w:rPr>
              <w:t xml:space="preserve"> 50 Watts shall be carried away via instrument cooling in the form of glycol or CCRs.</w:t>
            </w:r>
          </w:p>
        </w:tc>
        <w:tc>
          <w:tcPr>
            <w:tcW w:w="2351" w:type="dxa"/>
            <w:tcBorders>
              <w:top w:val="nil"/>
              <w:left w:val="nil"/>
              <w:bottom w:val="single" w:sz="8" w:space="0" w:color="E5E5E5"/>
              <w:right w:val="nil"/>
            </w:tcBorders>
            <w:vAlign w:val="center"/>
          </w:tcPr>
          <w:p w14:paraId="07F88BA4" w14:textId="77777777" w:rsidR="00BD6475" w:rsidRDefault="00BD6475" w:rsidP="00BD6475">
            <w:r>
              <w:rPr>
                <w:rFonts w:eastAsia="Arial" w:cs="Arial"/>
                <w:sz w:val="18"/>
              </w:rPr>
              <w:t>Analysis</w:t>
            </w:r>
          </w:p>
        </w:tc>
      </w:tr>
      <w:tr w:rsidR="00BD6475" w14:paraId="4259FFA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C532F86" w14:textId="407AA33C" w:rsidR="00BD6475" w:rsidRDefault="004E3E7D" w:rsidP="00BD6475">
            <w:r>
              <w:rPr>
                <w:rFonts w:eastAsia="Arial" w:cs="Arial"/>
                <w:sz w:val="18"/>
                <w:szCs w:val="18"/>
              </w:rPr>
              <w:t>10.3.3</w:t>
            </w:r>
          </w:p>
        </w:tc>
        <w:tc>
          <w:tcPr>
            <w:tcW w:w="10921" w:type="dxa"/>
            <w:tcBorders>
              <w:top w:val="nil"/>
              <w:left w:val="nil"/>
              <w:bottom w:val="single" w:sz="8" w:space="0" w:color="E5E5E5"/>
              <w:right w:val="nil"/>
            </w:tcBorders>
            <w:vAlign w:val="center"/>
          </w:tcPr>
          <w:p w14:paraId="1A8DC349" w14:textId="77777777" w:rsidR="00BD6475" w:rsidRDefault="00BD6475" w:rsidP="00BD6475">
            <w:r>
              <w:rPr>
                <w:rFonts w:eastAsia="Arial" w:cs="Arial"/>
              </w:rPr>
              <w:t>An instrument shall not dissipate more than 50 Watts of heat into the telescope basement environment. </w:t>
            </w:r>
          </w:p>
          <w:p w14:paraId="2E0777AE" w14:textId="473E770D" w:rsidR="00BD6475" w:rsidRDefault="006304EB" w:rsidP="00BD6475">
            <w:r w:rsidRPr="27B66EE4">
              <w:rPr>
                <w:rFonts w:eastAsia="Arial" w:cs="Arial"/>
                <w:i/>
                <w:iCs/>
              </w:rPr>
              <w:t>This requirement applies only to equipment used during normal operations.</w:t>
            </w:r>
          </w:p>
        </w:tc>
        <w:tc>
          <w:tcPr>
            <w:tcW w:w="2351" w:type="dxa"/>
            <w:tcBorders>
              <w:top w:val="nil"/>
              <w:left w:val="nil"/>
              <w:bottom w:val="single" w:sz="8" w:space="0" w:color="E5E5E5"/>
              <w:right w:val="nil"/>
            </w:tcBorders>
            <w:vAlign w:val="center"/>
          </w:tcPr>
          <w:p w14:paraId="4C6907BD" w14:textId="77777777" w:rsidR="00BD6475" w:rsidRDefault="00BD6475" w:rsidP="00BD6475">
            <w:r>
              <w:rPr>
                <w:rFonts w:eastAsia="Arial" w:cs="Arial"/>
                <w:sz w:val="18"/>
              </w:rPr>
              <w:t>Test</w:t>
            </w:r>
          </w:p>
        </w:tc>
      </w:tr>
      <w:tr w:rsidR="00BD6475" w14:paraId="19BA4C9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65C6E97" w14:textId="7A5E3FA1" w:rsidR="00BD6475" w:rsidRDefault="004E3E7D" w:rsidP="00BD6475">
            <w:r>
              <w:rPr>
                <w:rFonts w:eastAsia="Arial" w:cs="Arial"/>
                <w:sz w:val="18"/>
                <w:szCs w:val="18"/>
              </w:rPr>
              <w:t>10.3.4</w:t>
            </w:r>
          </w:p>
        </w:tc>
        <w:tc>
          <w:tcPr>
            <w:tcW w:w="10921" w:type="dxa"/>
            <w:tcBorders>
              <w:top w:val="nil"/>
              <w:left w:val="nil"/>
              <w:bottom w:val="single" w:sz="8" w:space="0" w:color="E5E5E5"/>
              <w:right w:val="nil"/>
            </w:tcBorders>
            <w:vAlign w:val="center"/>
          </w:tcPr>
          <w:p w14:paraId="3F02C786" w14:textId="77777777" w:rsidR="00BD6475" w:rsidRDefault="00BD6475" w:rsidP="00BD6475">
            <w:r>
              <w:rPr>
                <w:rFonts w:eastAsia="Arial" w:cs="Arial"/>
              </w:rPr>
              <w:t xml:space="preserve">All heat radiated into the telescope basement environment </w:t>
            </w:r>
            <w:proofErr w:type="gramStart"/>
            <w:r>
              <w:rPr>
                <w:rFonts w:eastAsia="Arial" w:cs="Arial"/>
              </w:rPr>
              <w:t>in excess of</w:t>
            </w:r>
            <w:proofErr w:type="gramEnd"/>
            <w:r>
              <w:rPr>
                <w:rFonts w:eastAsia="Arial" w:cs="Arial"/>
              </w:rPr>
              <w:t xml:space="preserve"> 50 Watts shall be carried away by a via instrument cooling in the form of glycol or CCRs. </w:t>
            </w:r>
          </w:p>
        </w:tc>
        <w:tc>
          <w:tcPr>
            <w:tcW w:w="2351" w:type="dxa"/>
            <w:tcBorders>
              <w:top w:val="nil"/>
              <w:left w:val="nil"/>
              <w:bottom w:val="single" w:sz="8" w:space="0" w:color="E5E5E5"/>
              <w:right w:val="nil"/>
            </w:tcBorders>
            <w:vAlign w:val="center"/>
          </w:tcPr>
          <w:p w14:paraId="68EC0373" w14:textId="77777777" w:rsidR="00BD6475" w:rsidRDefault="00BD6475" w:rsidP="00BD6475">
            <w:r>
              <w:rPr>
                <w:rFonts w:eastAsia="Arial" w:cs="Arial"/>
                <w:sz w:val="18"/>
              </w:rPr>
              <w:t>Analysis</w:t>
            </w:r>
          </w:p>
        </w:tc>
      </w:tr>
      <w:tr w:rsidR="00BD6475" w14:paraId="0D4A030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B2F430F" w14:textId="1E4489F9" w:rsidR="00BD6475" w:rsidRDefault="004E3E7D" w:rsidP="00BD6475">
            <w:r>
              <w:rPr>
                <w:rFonts w:eastAsia="Arial" w:cs="Arial"/>
                <w:sz w:val="18"/>
                <w:szCs w:val="18"/>
              </w:rPr>
              <w:t>10.3.5</w:t>
            </w:r>
          </w:p>
        </w:tc>
        <w:tc>
          <w:tcPr>
            <w:tcW w:w="10921" w:type="dxa"/>
            <w:tcBorders>
              <w:top w:val="nil"/>
              <w:left w:val="nil"/>
              <w:bottom w:val="single" w:sz="8" w:space="0" w:color="E5E5E5"/>
              <w:right w:val="nil"/>
            </w:tcBorders>
            <w:vAlign w:val="center"/>
          </w:tcPr>
          <w:p w14:paraId="7CDCCCC3" w14:textId="77777777" w:rsidR="00BD6475" w:rsidRDefault="00BD6475" w:rsidP="00BD6475">
            <w:r>
              <w:rPr>
                <w:rFonts w:eastAsia="Arial" w:cs="Arial"/>
                <w:i/>
              </w:rPr>
              <w:t>Methods used to measure radiated heat have included:</w:t>
            </w:r>
          </w:p>
          <w:p w14:paraId="42555AC8" w14:textId="45DCF8F3" w:rsidR="00BD6475" w:rsidRDefault="00BD6475" w:rsidP="00BD6475">
            <w:pPr>
              <w:numPr>
                <w:ilvl w:val="0"/>
                <w:numId w:val="9"/>
              </w:numPr>
            </w:pPr>
            <w:r>
              <w:rPr>
                <w:rFonts w:eastAsia="Arial" w:cs="Arial"/>
                <w:i/>
              </w:rPr>
              <w:t xml:space="preserve">Glycol temperature measurements compared to power </w:t>
            </w:r>
            <w:r w:rsidR="004E3E7D">
              <w:rPr>
                <w:rFonts w:eastAsia="Arial" w:cs="Arial"/>
                <w:i/>
              </w:rPr>
              <w:t>consumption.</w:t>
            </w:r>
          </w:p>
          <w:p w14:paraId="7618FA5F" w14:textId="77777777" w:rsidR="00BD6475" w:rsidRDefault="00BD6475" w:rsidP="00BD6475">
            <w:pPr>
              <w:numPr>
                <w:ilvl w:val="0"/>
                <w:numId w:val="9"/>
              </w:numPr>
            </w:pPr>
            <w:r>
              <w:rPr>
                <w:rFonts w:eastAsia="Arial" w:cs="Arial"/>
                <w:i/>
              </w:rPr>
              <w:t>FLIR camera testing</w:t>
            </w:r>
          </w:p>
          <w:p w14:paraId="5EAD3621" w14:textId="77777777" w:rsidR="00BD6475" w:rsidRDefault="00BD6475" w:rsidP="00BD6475">
            <w:pPr>
              <w:numPr>
                <w:ilvl w:val="0"/>
                <w:numId w:val="9"/>
              </w:numPr>
            </w:pPr>
            <w:r>
              <w:rPr>
                <w:rFonts w:eastAsia="Arial" w:cs="Arial"/>
                <w:i/>
              </w:rPr>
              <w:t>Analysis of glycol capacity vs theoretical total power in instrument.</w:t>
            </w:r>
          </w:p>
        </w:tc>
        <w:tc>
          <w:tcPr>
            <w:tcW w:w="2351" w:type="dxa"/>
            <w:tcBorders>
              <w:top w:val="nil"/>
              <w:left w:val="nil"/>
              <w:bottom w:val="single" w:sz="8" w:space="0" w:color="E5E5E5"/>
              <w:right w:val="nil"/>
            </w:tcBorders>
          </w:tcPr>
          <w:p w14:paraId="0AD9C6F4" w14:textId="77777777" w:rsidR="00BD6475" w:rsidRDefault="00BD6475" w:rsidP="00BD6475"/>
        </w:tc>
      </w:tr>
      <w:tr w:rsidR="00BD6475" w14:paraId="7E16137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355F629" w14:textId="494756A6" w:rsidR="00BD6475" w:rsidRDefault="00BD6475" w:rsidP="00BD6475"/>
        </w:tc>
        <w:tc>
          <w:tcPr>
            <w:tcW w:w="10921" w:type="dxa"/>
            <w:tcBorders>
              <w:top w:val="nil"/>
              <w:left w:val="nil"/>
              <w:bottom w:val="single" w:sz="8" w:space="0" w:color="E5E5E5"/>
              <w:right w:val="nil"/>
            </w:tcBorders>
            <w:vAlign w:val="center"/>
          </w:tcPr>
          <w:p w14:paraId="33374752" w14:textId="4B2DDBC2" w:rsidR="00BD6475" w:rsidRDefault="00BD6475" w:rsidP="00BD6475">
            <w:pPr>
              <w:pStyle w:val="Heading2"/>
              <w:rPr>
                <w:rFonts w:ascii="ArialUnicodeMS" w:eastAsia="ArialUnicodeMS" w:hAnsi="ArialUnicodeMS"/>
                <w:sz w:val="24"/>
                <w:szCs w:val="24"/>
              </w:rPr>
            </w:pPr>
            <w:bookmarkStart w:id="128" w:name="_Toc256000043"/>
            <w:bookmarkStart w:id="129" w:name="_Toc71730539"/>
            <w:bookmarkStart w:id="130" w:name="_Toc125106163"/>
            <w:r>
              <w:t>Electrical Power Requirements</w:t>
            </w:r>
            <w:bookmarkEnd w:id="128"/>
            <w:bookmarkEnd w:id="129"/>
            <w:bookmarkEnd w:id="130"/>
          </w:p>
        </w:tc>
        <w:tc>
          <w:tcPr>
            <w:tcW w:w="2351" w:type="dxa"/>
            <w:tcBorders>
              <w:top w:val="nil"/>
              <w:left w:val="nil"/>
              <w:bottom w:val="single" w:sz="8" w:space="0" w:color="E5E5E5"/>
              <w:right w:val="nil"/>
            </w:tcBorders>
          </w:tcPr>
          <w:p w14:paraId="4B1F511A" w14:textId="77777777" w:rsidR="00BD6475" w:rsidRDefault="00BD6475" w:rsidP="00BD6475"/>
        </w:tc>
      </w:tr>
      <w:tr w:rsidR="00BD6475" w14:paraId="61FE1F4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B4F77CC" w14:textId="19CED2FF" w:rsidR="00BD6475" w:rsidRDefault="00AD1175" w:rsidP="00BD6475">
            <w:r>
              <w:rPr>
                <w:rFonts w:eastAsia="Arial" w:cs="Arial"/>
                <w:sz w:val="18"/>
                <w:szCs w:val="18"/>
              </w:rPr>
              <w:t>10.4.1</w:t>
            </w:r>
          </w:p>
        </w:tc>
        <w:tc>
          <w:tcPr>
            <w:tcW w:w="10921" w:type="dxa"/>
            <w:tcBorders>
              <w:top w:val="nil"/>
              <w:left w:val="nil"/>
              <w:bottom w:val="single" w:sz="8" w:space="0" w:color="E5E5E5"/>
              <w:right w:val="nil"/>
            </w:tcBorders>
            <w:vAlign w:val="center"/>
          </w:tcPr>
          <w:p w14:paraId="785D9FC4" w14:textId="77777777" w:rsidR="00BD6475" w:rsidRDefault="00BD6475" w:rsidP="00BD6475">
            <w:r>
              <w:rPr>
                <w:rFonts w:eastAsia="Arial" w:cs="Arial"/>
              </w:rPr>
              <w:t>Instruments using both clean and commercial power shall have separate power circuits for each type of power.</w:t>
            </w:r>
          </w:p>
        </w:tc>
        <w:tc>
          <w:tcPr>
            <w:tcW w:w="2351" w:type="dxa"/>
            <w:tcBorders>
              <w:top w:val="nil"/>
              <w:left w:val="nil"/>
              <w:bottom w:val="single" w:sz="8" w:space="0" w:color="E5E5E5"/>
              <w:right w:val="nil"/>
            </w:tcBorders>
            <w:vAlign w:val="center"/>
          </w:tcPr>
          <w:p w14:paraId="4317011E" w14:textId="77777777" w:rsidR="00BD6475" w:rsidRDefault="00BD6475" w:rsidP="00BD6475">
            <w:r>
              <w:rPr>
                <w:rFonts w:eastAsia="Arial" w:cs="Arial"/>
                <w:sz w:val="18"/>
              </w:rPr>
              <w:t>Inspection</w:t>
            </w:r>
          </w:p>
        </w:tc>
      </w:tr>
      <w:tr w:rsidR="00BD6475" w14:paraId="0C6CE8E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2C9C48B" w14:textId="11783D9A" w:rsidR="00BD6475" w:rsidRDefault="00AD1175" w:rsidP="00BD6475">
            <w:r>
              <w:rPr>
                <w:rFonts w:eastAsia="Arial" w:cs="Arial"/>
                <w:sz w:val="18"/>
                <w:szCs w:val="18"/>
              </w:rPr>
              <w:t>10.4.2</w:t>
            </w:r>
          </w:p>
        </w:tc>
        <w:tc>
          <w:tcPr>
            <w:tcW w:w="10921" w:type="dxa"/>
            <w:tcBorders>
              <w:top w:val="nil"/>
              <w:left w:val="nil"/>
              <w:bottom w:val="single" w:sz="8" w:space="0" w:color="E5E5E5"/>
              <w:right w:val="nil"/>
            </w:tcBorders>
            <w:vAlign w:val="center"/>
          </w:tcPr>
          <w:p w14:paraId="0BE69D99" w14:textId="77777777" w:rsidR="00BD6475" w:rsidRDefault="00BD6475" w:rsidP="00BD6475">
            <w:r>
              <w:rPr>
                <w:rFonts w:eastAsia="Arial" w:cs="Arial"/>
                <w:sz w:val="18"/>
              </w:rPr>
              <w:t xml:space="preserve">The instrument shall provide the capability to </w:t>
            </w:r>
            <w:proofErr w:type="gramStart"/>
            <w:r>
              <w:rPr>
                <w:rFonts w:eastAsia="Arial" w:cs="Arial"/>
                <w:sz w:val="18"/>
              </w:rPr>
              <w:t>individually remotely cycle power</w:t>
            </w:r>
            <w:proofErr w:type="gramEnd"/>
            <w:r>
              <w:rPr>
                <w:rFonts w:eastAsia="Arial" w:cs="Arial"/>
                <w:sz w:val="18"/>
              </w:rPr>
              <w:t xml:space="preserve"> from any facility power source.</w:t>
            </w:r>
          </w:p>
        </w:tc>
        <w:tc>
          <w:tcPr>
            <w:tcW w:w="2351" w:type="dxa"/>
            <w:tcBorders>
              <w:top w:val="nil"/>
              <w:left w:val="nil"/>
              <w:bottom w:val="single" w:sz="8" w:space="0" w:color="E5E5E5"/>
              <w:right w:val="nil"/>
            </w:tcBorders>
            <w:vAlign w:val="center"/>
          </w:tcPr>
          <w:p w14:paraId="43F5EFCC" w14:textId="77777777" w:rsidR="00BD6475" w:rsidRDefault="00BD6475" w:rsidP="00BD6475">
            <w:r>
              <w:rPr>
                <w:rFonts w:eastAsia="Arial" w:cs="Arial"/>
                <w:sz w:val="18"/>
              </w:rPr>
              <w:t>Test</w:t>
            </w:r>
          </w:p>
        </w:tc>
      </w:tr>
      <w:tr w:rsidR="00BD6475" w14:paraId="08CC8A4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CE7F625" w14:textId="62646C65" w:rsidR="00BD6475" w:rsidRDefault="00AD1175" w:rsidP="00BD6475">
            <w:r>
              <w:rPr>
                <w:rFonts w:eastAsia="Arial" w:cs="Arial"/>
                <w:sz w:val="18"/>
                <w:szCs w:val="18"/>
              </w:rPr>
              <w:t>10.4.3</w:t>
            </w:r>
          </w:p>
        </w:tc>
        <w:tc>
          <w:tcPr>
            <w:tcW w:w="10921" w:type="dxa"/>
            <w:tcBorders>
              <w:top w:val="nil"/>
              <w:left w:val="nil"/>
              <w:bottom w:val="single" w:sz="8" w:space="0" w:color="E5E5E5"/>
              <w:right w:val="nil"/>
            </w:tcBorders>
            <w:vAlign w:val="center"/>
          </w:tcPr>
          <w:p w14:paraId="6CC218CA" w14:textId="77777777" w:rsidR="00BD6475" w:rsidRDefault="00BD6475" w:rsidP="00BD6475">
            <w:r>
              <w:rPr>
                <w:rFonts w:eastAsia="Arial" w:cs="Arial"/>
                <w:sz w:val="18"/>
              </w:rPr>
              <w:t>The instrument shall provide the capability to remotely monitor power usage from each power source via KTL keyword.</w:t>
            </w:r>
          </w:p>
        </w:tc>
        <w:tc>
          <w:tcPr>
            <w:tcW w:w="2351" w:type="dxa"/>
            <w:tcBorders>
              <w:top w:val="nil"/>
              <w:left w:val="nil"/>
              <w:bottom w:val="single" w:sz="8" w:space="0" w:color="E5E5E5"/>
              <w:right w:val="nil"/>
            </w:tcBorders>
            <w:vAlign w:val="center"/>
          </w:tcPr>
          <w:p w14:paraId="296CF317" w14:textId="77777777" w:rsidR="00BD6475" w:rsidRDefault="00BD6475" w:rsidP="00BD6475">
            <w:r>
              <w:rPr>
                <w:rFonts w:eastAsia="Arial" w:cs="Arial"/>
                <w:sz w:val="18"/>
              </w:rPr>
              <w:t>Test</w:t>
            </w:r>
          </w:p>
        </w:tc>
      </w:tr>
      <w:tr w:rsidR="00BD6475" w14:paraId="18344FF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6E456C6" w14:textId="419F486A" w:rsidR="00BD6475" w:rsidRDefault="00BD6475" w:rsidP="00BD6475"/>
        </w:tc>
        <w:tc>
          <w:tcPr>
            <w:tcW w:w="10921" w:type="dxa"/>
            <w:tcBorders>
              <w:top w:val="nil"/>
              <w:left w:val="nil"/>
              <w:bottom w:val="single" w:sz="8" w:space="0" w:color="E5E5E5"/>
              <w:right w:val="nil"/>
            </w:tcBorders>
            <w:vAlign w:val="center"/>
          </w:tcPr>
          <w:p w14:paraId="1516C6C2" w14:textId="7F7BA68A" w:rsidR="00BD6475" w:rsidRDefault="00BD6475" w:rsidP="00BD6475">
            <w:pPr>
              <w:pStyle w:val="Heading2"/>
              <w:rPr>
                <w:rFonts w:ascii="ArialUnicodeMS" w:eastAsia="ArialUnicodeMS" w:hAnsi="ArialUnicodeMS"/>
                <w:sz w:val="24"/>
                <w:szCs w:val="24"/>
              </w:rPr>
            </w:pPr>
            <w:bookmarkStart w:id="131" w:name="_Toc256000044"/>
            <w:bookmarkStart w:id="132" w:name="_Toc71730540"/>
            <w:bookmarkStart w:id="133" w:name="_Toc125106164"/>
            <w:r>
              <w:t>Electrical Power Best Practices</w:t>
            </w:r>
            <w:bookmarkEnd w:id="131"/>
            <w:bookmarkEnd w:id="132"/>
            <w:bookmarkEnd w:id="133"/>
          </w:p>
        </w:tc>
        <w:tc>
          <w:tcPr>
            <w:tcW w:w="2351" w:type="dxa"/>
            <w:tcBorders>
              <w:top w:val="nil"/>
              <w:left w:val="nil"/>
              <w:bottom w:val="single" w:sz="8" w:space="0" w:color="E5E5E5"/>
              <w:right w:val="nil"/>
            </w:tcBorders>
          </w:tcPr>
          <w:p w14:paraId="65F9C3DC" w14:textId="77777777" w:rsidR="00BD6475" w:rsidRDefault="00BD6475" w:rsidP="00BD6475"/>
        </w:tc>
      </w:tr>
      <w:tr w:rsidR="00BD6475" w14:paraId="513B1B8D"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1C5534B" w14:textId="136CFC57" w:rsidR="00BD6475" w:rsidRDefault="00AD1175" w:rsidP="00BD6475">
            <w:r>
              <w:rPr>
                <w:rFonts w:eastAsia="Arial" w:cs="Arial"/>
                <w:sz w:val="18"/>
                <w:szCs w:val="18"/>
              </w:rPr>
              <w:t>10.5.1</w:t>
            </w:r>
          </w:p>
        </w:tc>
        <w:tc>
          <w:tcPr>
            <w:tcW w:w="10921" w:type="dxa"/>
            <w:tcBorders>
              <w:top w:val="nil"/>
              <w:left w:val="nil"/>
              <w:bottom w:val="single" w:sz="8" w:space="0" w:color="E5E5E5"/>
              <w:right w:val="nil"/>
            </w:tcBorders>
            <w:vAlign w:val="center"/>
          </w:tcPr>
          <w:p w14:paraId="0BF9B55C" w14:textId="3F4CA077" w:rsidR="000D14E5" w:rsidRDefault="00BD6475" w:rsidP="00BD6475">
            <w:pPr>
              <w:rPr>
                <w:rFonts w:eastAsia="Arial" w:cs="Arial"/>
              </w:rPr>
            </w:pPr>
            <w:r>
              <w:rPr>
                <w:rFonts w:eastAsia="Arial" w:cs="Arial"/>
              </w:rPr>
              <w:t xml:space="preserve">All electrical/electronic components and wiring should conform to the requirements of </w:t>
            </w:r>
            <w:r w:rsidR="000D14E5">
              <w:rPr>
                <w:rFonts w:eastAsia="Arial" w:cs="Arial"/>
              </w:rPr>
              <w:fldChar w:fldCharType="begin"/>
            </w:r>
            <w:r w:rsidR="000D14E5">
              <w:rPr>
                <w:rFonts w:eastAsia="Arial" w:cs="Arial"/>
              </w:rPr>
              <w:instrText xml:space="preserve"> REF _Ref126329003 \w \h </w:instrText>
            </w:r>
            <w:r w:rsidR="000D14E5">
              <w:rPr>
                <w:rFonts w:eastAsia="Arial" w:cs="Arial"/>
              </w:rPr>
            </w:r>
            <w:r w:rsidR="000D14E5">
              <w:rPr>
                <w:rFonts w:eastAsia="Arial" w:cs="Arial"/>
              </w:rPr>
              <w:fldChar w:fldCharType="separate"/>
            </w:r>
            <w:r w:rsidR="000D14E5">
              <w:rPr>
                <w:rFonts w:eastAsia="Arial" w:cs="Arial"/>
              </w:rPr>
              <w:t>[RS9]</w:t>
            </w:r>
            <w:r w:rsidR="000D14E5">
              <w:rPr>
                <w:rFonts w:eastAsia="Arial" w:cs="Arial"/>
              </w:rPr>
              <w:fldChar w:fldCharType="end"/>
            </w:r>
          </w:p>
          <w:p w14:paraId="6E60F442" w14:textId="3A5C8F7E" w:rsidR="00BD6475" w:rsidRDefault="00BD6475" w:rsidP="00BD6475">
            <w:r>
              <w:rPr>
                <w:rFonts w:eastAsia="Arial" w:cs="Arial"/>
              </w:rPr>
              <w:t xml:space="preserve"> Underwriters Laboratories Inc. (UL) Standard for Safety 508 “Industrial Control Equipment”.</w:t>
            </w:r>
          </w:p>
        </w:tc>
        <w:tc>
          <w:tcPr>
            <w:tcW w:w="2351" w:type="dxa"/>
            <w:tcBorders>
              <w:top w:val="nil"/>
              <w:left w:val="nil"/>
              <w:bottom w:val="single" w:sz="8" w:space="0" w:color="E5E5E5"/>
              <w:right w:val="nil"/>
            </w:tcBorders>
          </w:tcPr>
          <w:p w14:paraId="5023141B" w14:textId="77777777" w:rsidR="00BD6475" w:rsidRDefault="00BD6475" w:rsidP="00BD6475"/>
        </w:tc>
      </w:tr>
      <w:tr w:rsidR="00BD6475" w14:paraId="1B3E3FB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E96AED4" w14:textId="0B3C86DB" w:rsidR="00BD6475" w:rsidRDefault="00AD1175" w:rsidP="00BD6475">
            <w:r>
              <w:rPr>
                <w:rFonts w:eastAsia="Arial" w:cs="Arial"/>
                <w:sz w:val="18"/>
                <w:szCs w:val="18"/>
              </w:rPr>
              <w:t>10.5.2</w:t>
            </w:r>
          </w:p>
        </w:tc>
        <w:tc>
          <w:tcPr>
            <w:tcW w:w="10921" w:type="dxa"/>
            <w:tcBorders>
              <w:top w:val="nil"/>
              <w:left w:val="nil"/>
              <w:bottom w:val="single" w:sz="8" w:space="0" w:color="E5E5E5"/>
              <w:right w:val="nil"/>
            </w:tcBorders>
            <w:vAlign w:val="center"/>
          </w:tcPr>
          <w:p w14:paraId="762B7A7A" w14:textId="77777777" w:rsidR="00BD6475" w:rsidRDefault="00BD6475" w:rsidP="00BD6475">
            <w:r>
              <w:rPr>
                <w:rFonts w:eastAsia="Arial" w:cs="Arial"/>
              </w:rPr>
              <w:t>Instruments using multiple levels of voltage should include a means of separating voltages. Voltages greater than 50V should have barriers. </w:t>
            </w:r>
          </w:p>
        </w:tc>
        <w:tc>
          <w:tcPr>
            <w:tcW w:w="2351" w:type="dxa"/>
            <w:tcBorders>
              <w:top w:val="nil"/>
              <w:left w:val="nil"/>
              <w:bottom w:val="single" w:sz="8" w:space="0" w:color="E5E5E5"/>
              <w:right w:val="nil"/>
            </w:tcBorders>
          </w:tcPr>
          <w:p w14:paraId="1F3B1409" w14:textId="77777777" w:rsidR="00BD6475" w:rsidRDefault="00BD6475" w:rsidP="00BD6475"/>
        </w:tc>
      </w:tr>
      <w:tr w:rsidR="00BD6475" w14:paraId="394C06C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4F25108" w14:textId="3B7037B4" w:rsidR="00BD6475" w:rsidRDefault="00AD1175" w:rsidP="00BD6475">
            <w:r>
              <w:rPr>
                <w:rFonts w:eastAsia="Arial" w:cs="Arial"/>
                <w:sz w:val="18"/>
                <w:szCs w:val="18"/>
              </w:rPr>
              <w:t>10.5.3</w:t>
            </w:r>
          </w:p>
        </w:tc>
        <w:tc>
          <w:tcPr>
            <w:tcW w:w="10921" w:type="dxa"/>
            <w:tcBorders>
              <w:top w:val="nil"/>
              <w:left w:val="nil"/>
              <w:bottom w:val="single" w:sz="8" w:space="0" w:color="E5E5E5"/>
              <w:right w:val="nil"/>
            </w:tcBorders>
            <w:vAlign w:val="center"/>
          </w:tcPr>
          <w:p w14:paraId="3A8BAB74" w14:textId="77777777" w:rsidR="00BD6475" w:rsidRPr="003457ED" w:rsidRDefault="00BD6475" w:rsidP="00BD6475">
            <w:pPr>
              <w:rPr>
                <w:rFonts w:eastAsia="Arial" w:cs="Arial"/>
              </w:rPr>
            </w:pPr>
            <w:r w:rsidRPr="003457ED">
              <w:rPr>
                <w:rFonts w:eastAsia="Arial" w:cs="Arial"/>
              </w:rPr>
              <w:t>The capability to remotely power cycle each individual powered component should be provided.</w:t>
            </w:r>
          </w:p>
        </w:tc>
        <w:tc>
          <w:tcPr>
            <w:tcW w:w="2351" w:type="dxa"/>
            <w:tcBorders>
              <w:top w:val="nil"/>
              <w:left w:val="nil"/>
              <w:bottom w:val="single" w:sz="8" w:space="0" w:color="E5E5E5"/>
              <w:right w:val="nil"/>
            </w:tcBorders>
          </w:tcPr>
          <w:p w14:paraId="562C75D1" w14:textId="77777777" w:rsidR="00BD6475" w:rsidRDefault="00BD6475" w:rsidP="00BD6475"/>
        </w:tc>
      </w:tr>
      <w:tr w:rsidR="00BD6475" w14:paraId="5ECF390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92CCE52" w14:textId="5FD65505" w:rsidR="00BD6475" w:rsidRDefault="00AD1175" w:rsidP="00BD6475">
            <w:r>
              <w:rPr>
                <w:rFonts w:eastAsia="Arial" w:cs="Arial"/>
                <w:sz w:val="18"/>
                <w:szCs w:val="18"/>
              </w:rPr>
              <w:t>10.5.4</w:t>
            </w:r>
          </w:p>
        </w:tc>
        <w:tc>
          <w:tcPr>
            <w:tcW w:w="10921" w:type="dxa"/>
            <w:tcBorders>
              <w:top w:val="nil"/>
              <w:left w:val="nil"/>
              <w:bottom w:val="single" w:sz="8" w:space="0" w:color="E5E5E5"/>
              <w:right w:val="nil"/>
            </w:tcBorders>
            <w:vAlign w:val="center"/>
          </w:tcPr>
          <w:p w14:paraId="70CE7A1E" w14:textId="77777777" w:rsidR="00BD6475" w:rsidRPr="003457ED" w:rsidRDefault="00BD6475" w:rsidP="00BD6475">
            <w:pPr>
              <w:rPr>
                <w:rFonts w:eastAsia="Arial" w:cs="Arial"/>
              </w:rPr>
            </w:pPr>
            <w:r w:rsidRPr="003457ED">
              <w:rPr>
                <w:rFonts w:eastAsia="Arial" w:cs="Arial"/>
              </w:rPr>
              <w:t>The capability to remotely monitor power usage for each individual component should be provided.</w:t>
            </w:r>
          </w:p>
        </w:tc>
        <w:tc>
          <w:tcPr>
            <w:tcW w:w="2351" w:type="dxa"/>
            <w:tcBorders>
              <w:top w:val="nil"/>
              <w:left w:val="nil"/>
              <w:bottom w:val="single" w:sz="8" w:space="0" w:color="E5E5E5"/>
              <w:right w:val="nil"/>
            </w:tcBorders>
          </w:tcPr>
          <w:p w14:paraId="664355AD" w14:textId="77777777" w:rsidR="00BD6475" w:rsidRDefault="00BD6475" w:rsidP="00BD6475"/>
        </w:tc>
      </w:tr>
      <w:tr w:rsidR="00BD6475" w14:paraId="1347196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FFA8080" w14:textId="2991ACDD" w:rsidR="00BD6475" w:rsidRDefault="00BD6475" w:rsidP="00BD6475">
            <w:pPr>
              <w:rPr>
                <w:rFonts w:eastAsia="Arial" w:cs="Arial"/>
                <w:sz w:val="18"/>
                <w:szCs w:val="18"/>
              </w:rPr>
            </w:pPr>
          </w:p>
        </w:tc>
        <w:tc>
          <w:tcPr>
            <w:tcW w:w="10921" w:type="dxa"/>
            <w:tcBorders>
              <w:top w:val="nil"/>
              <w:left w:val="nil"/>
              <w:bottom w:val="single" w:sz="8" w:space="0" w:color="E5E5E5"/>
              <w:right w:val="nil"/>
            </w:tcBorders>
            <w:vAlign w:val="center"/>
          </w:tcPr>
          <w:p w14:paraId="00E3BF74" w14:textId="7050753D" w:rsidR="00BD6475" w:rsidRPr="003457ED" w:rsidRDefault="00BD6475" w:rsidP="00BD6475">
            <w:pPr>
              <w:rPr>
                <w:rFonts w:eastAsia="Arial" w:cs="Arial"/>
              </w:rPr>
            </w:pPr>
            <w:r w:rsidRPr="003457ED">
              <w:rPr>
                <w:rFonts w:eastAsia="Arial" w:cs="Arial"/>
              </w:rPr>
              <w:t xml:space="preserve">Motors and other noisy components should not be powered by the UPS power lines </w:t>
            </w:r>
          </w:p>
        </w:tc>
        <w:tc>
          <w:tcPr>
            <w:tcW w:w="2351" w:type="dxa"/>
            <w:tcBorders>
              <w:top w:val="nil"/>
              <w:left w:val="nil"/>
              <w:bottom w:val="single" w:sz="8" w:space="0" w:color="E5E5E5"/>
              <w:right w:val="nil"/>
            </w:tcBorders>
          </w:tcPr>
          <w:p w14:paraId="11C9292B" w14:textId="0463FB7B" w:rsidR="00BD6475" w:rsidRDefault="00BD6475" w:rsidP="00BD6475"/>
        </w:tc>
      </w:tr>
      <w:tr w:rsidR="00BD6475" w14:paraId="0781CC7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398F8DF" w14:textId="3C889063" w:rsidR="00BD6475" w:rsidRDefault="00BD6475" w:rsidP="00BD6475"/>
        </w:tc>
        <w:tc>
          <w:tcPr>
            <w:tcW w:w="10921" w:type="dxa"/>
            <w:tcBorders>
              <w:top w:val="nil"/>
              <w:left w:val="nil"/>
              <w:bottom w:val="single" w:sz="8" w:space="0" w:color="E5E5E5"/>
              <w:right w:val="nil"/>
            </w:tcBorders>
            <w:vAlign w:val="center"/>
          </w:tcPr>
          <w:p w14:paraId="34A3367F" w14:textId="31296870" w:rsidR="00BD6475" w:rsidRDefault="00BD6475" w:rsidP="00BD6475">
            <w:pPr>
              <w:pStyle w:val="Heading1"/>
              <w:rPr>
                <w:color w:val="008A52"/>
              </w:rPr>
            </w:pPr>
            <w:bookmarkStart w:id="134" w:name="_Toc256000045"/>
            <w:bookmarkStart w:id="135" w:name="_Toc71730541"/>
            <w:bookmarkStart w:id="136" w:name="_Toc125106165"/>
            <w:r>
              <w:t>Mechanical</w:t>
            </w:r>
            <w:bookmarkEnd w:id="134"/>
            <w:bookmarkEnd w:id="135"/>
            <w:bookmarkEnd w:id="136"/>
          </w:p>
        </w:tc>
        <w:tc>
          <w:tcPr>
            <w:tcW w:w="2351" w:type="dxa"/>
            <w:tcBorders>
              <w:top w:val="nil"/>
              <w:left w:val="nil"/>
              <w:bottom w:val="single" w:sz="8" w:space="0" w:color="E5E5E5"/>
              <w:right w:val="nil"/>
            </w:tcBorders>
          </w:tcPr>
          <w:p w14:paraId="1A965116" w14:textId="77777777" w:rsidR="00BD6475" w:rsidRDefault="00BD6475" w:rsidP="00BD6475"/>
        </w:tc>
      </w:tr>
      <w:tr w:rsidR="00BD6475" w14:paraId="7DA87EB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BD85129" w14:textId="5E17EB32" w:rsidR="00BD6475" w:rsidRDefault="00BD6475" w:rsidP="00BD6475"/>
        </w:tc>
        <w:tc>
          <w:tcPr>
            <w:tcW w:w="10921" w:type="dxa"/>
            <w:tcBorders>
              <w:top w:val="nil"/>
              <w:left w:val="nil"/>
              <w:bottom w:val="single" w:sz="8" w:space="0" w:color="E5E5E5"/>
              <w:right w:val="nil"/>
            </w:tcBorders>
            <w:vAlign w:val="center"/>
          </w:tcPr>
          <w:p w14:paraId="68066684" w14:textId="227581B2" w:rsidR="00BD6475" w:rsidRDefault="00BD6475" w:rsidP="00BD6475">
            <w:pPr>
              <w:pStyle w:val="Heading2"/>
              <w:rPr>
                <w:rFonts w:ascii="ArialUnicodeMS" w:eastAsia="ArialUnicodeMS" w:hAnsi="ArialUnicodeMS"/>
                <w:sz w:val="24"/>
                <w:szCs w:val="24"/>
              </w:rPr>
            </w:pPr>
            <w:bookmarkStart w:id="137" w:name="_Toc256000046"/>
            <w:bookmarkStart w:id="138" w:name="_Toc71730542"/>
            <w:bookmarkStart w:id="139" w:name="_Toc125106166"/>
            <w:r>
              <w:t>Mechanical Information</w:t>
            </w:r>
            <w:bookmarkEnd w:id="137"/>
            <w:bookmarkEnd w:id="138"/>
            <w:bookmarkEnd w:id="139"/>
          </w:p>
        </w:tc>
        <w:tc>
          <w:tcPr>
            <w:tcW w:w="2351" w:type="dxa"/>
            <w:tcBorders>
              <w:top w:val="nil"/>
              <w:left w:val="nil"/>
              <w:bottom w:val="single" w:sz="8" w:space="0" w:color="E5E5E5"/>
              <w:right w:val="nil"/>
            </w:tcBorders>
          </w:tcPr>
          <w:p w14:paraId="7DF4E37C" w14:textId="77777777" w:rsidR="00BD6475" w:rsidRDefault="00BD6475" w:rsidP="00BD6475"/>
        </w:tc>
      </w:tr>
      <w:tr w:rsidR="00BD6475" w14:paraId="4ED4B95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20AD558" w14:textId="6D82B94E" w:rsidR="00BD6475" w:rsidRDefault="00AD1175" w:rsidP="00BD6475">
            <w:r>
              <w:rPr>
                <w:rFonts w:eastAsia="Arial" w:cs="Arial"/>
                <w:sz w:val="18"/>
                <w:szCs w:val="18"/>
              </w:rPr>
              <w:t>info</w:t>
            </w:r>
          </w:p>
        </w:tc>
        <w:tc>
          <w:tcPr>
            <w:tcW w:w="10921" w:type="dxa"/>
            <w:tcBorders>
              <w:top w:val="nil"/>
              <w:left w:val="nil"/>
              <w:bottom w:val="single" w:sz="8" w:space="0" w:color="E5E5E5"/>
              <w:right w:val="nil"/>
            </w:tcBorders>
            <w:vAlign w:val="center"/>
          </w:tcPr>
          <w:p w14:paraId="1EC2B6C5" w14:textId="77777777" w:rsidR="00BD6475" w:rsidRDefault="00BD6475" w:rsidP="00BD6475">
            <w:r>
              <w:rPr>
                <w:rFonts w:eastAsia="Arial" w:cs="Arial"/>
              </w:rPr>
              <w:t xml:space="preserve">The mechanical requirements address issues of design, </w:t>
            </w:r>
            <w:proofErr w:type="gramStart"/>
            <w:r>
              <w:rPr>
                <w:rFonts w:eastAsia="Arial" w:cs="Arial"/>
              </w:rPr>
              <w:t>reliability</w:t>
            </w:r>
            <w:proofErr w:type="gramEnd"/>
            <w:r>
              <w:rPr>
                <w:rFonts w:eastAsia="Arial" w:cs="Arial"/>
              </w:rPr>
              <w:t xml:space="preserve"> and maintainability. Based on experience with previous instruments the observatory is sensitive to certain aspects of performance, implementation and design that have proven to be important factors in the up time of its instruments. The mechanical requirements section has as a main objective the description of the expected performance, </w:t>
            </w:r>
            <w:proofErr w:type="gramStart"/>
            <w:r>
              <w:rPr>
                <w:rFonts w:eastAsia="Arial" w:cs="Arial"/>
              </w:rPr>
              <w:t>features</w:t>
            </w:r>
            <w:proofErr w:type="gramEnd"/>
            <w:r>
              <w:rPr>
                <w:rFonts w:eastAsia="Arial" w:cs="Arial"/>
              </w:rPr>
              <w:t xml:space="preserve"> and configuration of the instrument’s mechanical systems. A secondary objective is to identify specific areas where experience indicates particular attention is required with respect to performance, </w:t>
            </w:r>
            <w:proofErr w:type="gramStart"/>
            <w:r>
              <w:rPr>
                <w:rFonts w:eastAsia="Arial" w:cs="Arial"/>
              </w:rPr>
              <w:t>implementation</w:t>
            </w:r>
            <w:proofErr w:type="gramEnd"/>
            <w:r>
              <w:rPr>
                <w:rFonts w:eastAsia="Arial" w:cs="Arial"/>
              </w:rPr>
              <w:t xml:space="preserve"> or design.</w:t>
            </w:r>
          </w:p>
        </w:tc>
        <w:tc>
          <w:tcPr>
            <w:tcW w:w="2351" w:type="dxa"/>
            <w:tcBorders>
              <w:top w:val="nil"/>
              <w:left w:val="nil"/>
              <w:bottom w:val="single" w:sz="8" w:space="0" w:color="E5E5E5"/>
              <w:right w:val="nil"/>
            </w:tcBorders>
          </w:tcPr>
          <w:p w14:paraId="44FB30F8" w14:textId="77777777" w:rsidR="00BD6475" w:rsidRDefault="00BD6475" w:rsidP="00BD6475"/>
        </w:tc>
      </w:tr>
      <w:tr w:rsidR="00BD6475" w14:paraId="3D3E4CC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CDB1F03" w14:textId="6074FB13" w:rsidR="00BD6475" w:rsidRDefault="00BD6475" w:rsidP="00BD6475"/>
        </w:tc>
        <w:tc>
          <w:tcPr>
            <w:tcW w:w="10921" w:type="dxa"/>
            <w:tcBorders>
              <w:top w:val="nil"/>
              <w:left w:val="nil"/>
              <w:bottom w:val="single" w:sz="8" w:space="0" w:color="E5E5E5"/>
              <w:right w:val="nil"/>
            </w:tcBorders>
            <w:vAlign w:val="center"/>
          </w:tcPr>
          <w:p w14:paraId="2EB8CCCA" w14:textId="3E57DF2A" w:rsidR="00BD6475" w:rsidRDefault="00BD6475" w:rsidP="00BD6475">
            <w:pPr>
              <w:pStyle w:val="Heading2"/>
              <w:rPr>
                <w:rFonts w:ascii="ArialUnicodeMS" w:eastAsia="ArialUnicodeMS" w:hAnsi="ArialUnicodeMS"/>
                <w:sz w:val="24"/>
                <w:szCs w:val="24"/>
              </w:rPr>
            </w:pPr>
            <w:bookmarkStart w:id="140" w:name="_Toc256000047"/>
            <w:bookmarkStart w:id="141" w:name="_Toc71730543"/>
            <w:bookmarkStart w:id="142" w:name="_Toc125106167"/>
            <w:r>
              <w:t>Focal Station Requirements</w:t>
            </w:r>
            <w:bookmarkEnd w:id="140"/>
            <w:bookmarkEnd w:id="141"/>
            <w:bookmarkEnd w:id="142"/>
          </w:p>
        </w:tc>
        <w:tc>
          <w:tcPr>
            <w:tcW w:w="2351" w:type="dxa"/>
            <w:tcBorders>
              <w:top w:val="nil"/>
              <w:left w:val="nil"/>
              <w:bottom w:val="single" w:sz="8" w:space="0" w:color="E5E5E5"/>
              <w:right w:val="nil"/>
            </w:tcBorders>
          </w:tcPr>
          <w:p w14:paraId="1DA6542E" w14:textId="77777777" w:rsidR="00BD6475" w:rsidRDefault="00BD6475" w:rsidP="00BD6475"/>
        </w:tc>
      </w:tr>
      <w:tr w:rsidR="00BD6475" w14:paraId="6400DD64"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E922263" w14:textId="3AB69DF7" w:rsidR="00BD6475" w:rsidRDefault="00DD43A9" w:rsidP="00BD6475">
            <w:r>
              <w:rPr>
                <w:rFonts w:eastAsia="Arial" w:cs="Arial"/>
                <w:sz w:val="18"/>
                <w:szCs w:val="18"/>
              </w:rPr>
              <w:t>11.2.1</w:t>
            </w:r>
          </w:p>
        </w:tc>
        <w:tc>
          <w:tcPr>
            <w:tcW w:w="10921" w:type="dxa"/>
            <w:tcBorders>
              <w:top w:val="nil"/>
              <w:left w:val="nil"/>
              <w:bottom w:val="single" w:sz="8" w:space="0" w:color="E5E5E5"/>
              <w:right w:val="nil"/>
            </w:tcBorders>
            <w:vAlign w:val="center"/>
          </w:tcPr>
          <w:p w14:paraId="51A33189" w14:textId="77777777" w:rsidR="00BD6475" w:rsidRDefault="00BD6475" w:rsidP="00BD6475">
            <w:r>
              <w:rPr>
                <w:rFonts w:eastAsia="Arial" w:cs="Arial"/>
              </w:rPr>
              <w:t>For any location shared by multiple instruments, new instrumentation shall be compatible with existing mechanical interfaces of current instrumentation at those locations.</w:t>
            </w:r>
          </w:p>
        </w:tc>
        <w:tc>
          <w:tcPr>
            <w:tcW w:w="2351" w:type="dxa"/>
            <w:tcBorders>
              <w:top w:val="nil"/>
              <w:left w:val="nil"/>
              <w:bottom w:val="single" w:sz="8" w:space="0" w:color="E5E5E5"/>
              <w:right w:val="nil"/>
            </w:tcBorders>
            <w:vAlign w:val="center"/>
          </w:tcPr>
          <w:p w14:paraId="5972085C" w14:textId="77777777" w:rsidR="00BD6475" w:rsidRDefault="00BD6475" w:rsidP="00BD6475">
            <w:r>
              <w:rPr>
                <w:rFonts w:eastAsia="Arial" w:cs="Arial"/>
                <w:sz w:val="18"/>
              </w:rPr>
              <w:t>Demonstration</w:t>
            </w:r>
          </w:p>
        </w:tc>
      </w:tr>
      <w:tr w:rsidR="00BD6475" w14:paraId="1AEB9D6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B416026" w14:textId="0AD6E2D4" w:rsidR="00BD6475" w:rsidRDefault="00BD6475" w:rsidP="00BD6475"/>
        </w:tc>
        <w:tc>
          <w:tcPr>
            <w:tcW w:w="10921" w:type="dxa"/>
            <w:tcBorders>
              <w:top w:val="nil"/>
              <w:left w:val="nil"/>
              <w:bottom w:val="single" w:sz="8" w:space="0" w:color="E5E5E5"/>
              <w:right w:val="nil"/>
            </w:tcBorders>
            <w:vAlign w:val="center"/>
          </w:tcPr>
          <w:p w14:paraId="60AF9DD3" w14:textId="31CE1B85" w:rsidR="00BD6475" w:rsidRDefault="00BD6475" w:rsidP="00BD6475">
            <w:pPr>
              <w:pStyle w:val="Heading2"/>
              <w:rPr>
                <w:rFonts w:ascii="ArialUnicodeMS" w:eastAsia="ArialUnicodeMS" w:hAnsi="ArialUnicodeMS"/>
                <w:sz w:val="24"/>
                <w:szCs w:val="24"/>
              </w:rPr>
            </w:pPr>
            <w:bookmarkStart w:id="143" w:name="_Toc256000048"/>
            <w:bookmarkStart w:id="144" w:name="_Toc71730544"/>
            <w:bookmarkStart w:id="145" w:name="_Toc125106168"/>
            <w:r>
              <w:t>Maximum Weight Requirements</w:t>
            </w:r>
            <w:bookmarkEnd w:id="143"/>
            <w:bookmarkEnd w:id="144"/>
            <w:bookmarkEnd w:id="145"/>
          </w:p>
        </w:tc>
        <w:tc>
          <w:tcPr>
            <w:tcW w:w="2351" w:type="dxa"/>
            <w:tcBorders>
              <w:top w:val="nil"/>
              <w:left w:val="nil"/>
              <w:bottom w:val="single" w:sz="8" w:space="0" w:color="E5E5E5"/>
              <w:right w:val="nil"/>
            </w:tcBorders>
          </w:tcPr>
          <w:p w14:paraId="3041E394" w14:textId="77777777" w:rsidR="00BD6475" w:rsidRDefault="00BD6475" w:rsidP="00BD6475"/>
        </w:tc>
      </w:tr>
      <w:tr w:rsidR="00BD6475" w14:paraId="060CF8D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4A086A3" w14:textId="174C1678" w:rsidR="00BD6475" w:rsidRDefault="00DD43A9" w:rsidP="00BD6475">
            <w:r>
              <w:rPr>
                <w:rFonts w:eastAsia="Arial" w:cs="Arial"/>
                <w:sz w:val="18"/>
                <w:szCs w:val="18"/>
              </w:rPr>
              <w:t>11.3.1</w:t>
            </w:r>
          </w:p>
        </w:tc>
        <w:tc>
          <w:tcPr>
            <w:tcW w:w="10921" w:type="dxa"/>
            <w:tcBorders>
              <w:top w:val="nil"/>
              <w:left w:val="nil"/>
              <w:bottom w:val="single" w:sz="8" w:space="0" w:color="E5E5E5"/>
              <w:right w:val="nil"/>
            </w:tcBorders>
            <w:vAlign w:val="center"/>
          </w:tcPr>
          <w:p w14:paraId="4589DBD7" w14:textId="77777777" w:rsidR="00BD6475" w:rsidRDefault="00BD6475" w:rsidP="00BD6475">
            <w:r>
              <w:rPr>
                <w:rFonts w:eastAsia="Arial" w:cs="Arial"/>
                <w:sz w:val="18"/>
              </w:rPr>
              <w:t xml:space="preserve">If the instrument will need to be lifted to or from the </w:t>
            </w:r>
            <w:proofErr w:type="spellStart"/>
            <w:r>
              <w:rPr>
                <w:rFonts w:eastAsia="Arial" w:cs="Arial"/>
                <w:sz w:val="18"/>
              </w:rPr>
              <w:t>Nasmyth</w:t>
            </w:r>
            <w:proofErr w:type="spellEnd"/>
            <w:r>
              <w:rPr>
                <w:rFonts w:eastAsia="Arial" w:cs="Arial"/>
                <w:sz w:val="18"/>
              </w:rPr>
              <w:t xml:space="preserve"> deck, the total instrument weight shall be &lt; 5000kg.</w:t>
            </w:r>
          </w:p>
          <w:p w14:paraId="00CFF07D" w14:textId="63135094" w:rsidR="0041592F" w:rsidRPr="0041592F" w:rsidRDefault="00BD6475" w:rsidP="00BD6475">
            <w:pPr>
              <w:rPr>
                <w:rFonts w:eastAsia="Arial" w:cs="Arial"/>
                <w:i/>
                <w:sz w:val="18"/>
              </w:rPr>
            </w:pPr>
            <w:r>
              <w:rPr>
                <w:rFonts w:eastAsia="Arial" w:cs="Arial"/>
                <w:i/>
                <w:sz w:val="18"/>
              </w:rPr>
              <w:t>5000 kg. is the maximum lifting capacity of the dome crane.</w:t>
            </w:r>
          </w:p>
        </w:tc>
        <w:tc>
          <w:tcPr>
            <w:tcW w:w="2351" w:type="dxa"/>
            <w:tcBorders>
              <w:top w:val="nil"/>
              <w:left w:val="nil"/>
              <w:bottom w:val="single" w:sz="8" w:space="0" w:color="E5E5E5"/>
              <w:right w:val="nil"/>
            </w:tcBorders>
            <w:vAlign w:val="center"/>
          </w:tcPr>
          <w:p w14:paraId="203162C6" w14:textId="77777777" w:rsidR="00BD6475" w:rsidRDefault="00BD6475" w:rsidP="00BD6475">
            <w:r>
              <w:rPr>
                <w:rFonts w:eastAsia="Arial" w:cs="Arial"/>
                <w:sz w:val="18"/>
              </w:rPr>
              <w:t>Test</w:t>
            </w:r>
          </w:p>
        </w:tc>
      </w:tr>
      <w:tr w:rsidR="0041592F" w14:paraId="1B5CA8D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9F1087D" w14:textId="0F63718C" w:rsidR="0041592F" w:rsidRDefault="004D2F8A" w:rsidP="00BD6475">
            <w:pPr>
              <w:rPr>
                <w:rFonts w:eastAsia="Arial" w:cs="Arial"/>
                <w:sz w:val="18"/>
                <w:szCs w:val="18"/>
              </w:rPr>
            </w:pPr>
            <w:r>
              <w:rPr>
                <w:rFonts w:eastAsia="Arial" w:cs="Arial"/>
                <w:sz w:val="18"/>
                <w:szCs w:val="18"/>
              </w:rPr>
              <w:t>11.3.2</w:t>
            </w:r>
          </w:p>
        </w:tc>
        <w:tc>
          <w:tcPr>
            <w:tcW w:w="10921" w:type="dxa"/>
            <w:tcBorders>
              <w:top w:val="nil"/>
              <w:left w:val="nil"/>
              <w:bottom w:val="single" w:sz="8" w:space="0" w:color="E5E5E5"/>
              <w:right w:val="nil"/>
            </w:tcBorders>
            <w:vAlign w:val="center"/>
          </w:tcPr>
          <w:p w14:paraId="587D08FD" w14:textId="77777777" w:rsidR="0041592F" w:rsidRDefault="0041592F" w:rsidP="00BD6475">
            <w:pPr>
              <w:rPr>
                <w:rFonts w:eastAsia="Arial" w:cs="Arial"/>
                <w:sz w:val="18"/>
              </w:rPr>
            </w:pPr>
            <w:r>
              <w:rPr>
                <w:rFonts w:eastAsia="Arial" w:cs="Arial"/>
                <w:sz w:val="18"/>
              </w:rPr>
              <w:t>Additionally, there are mass limits at each of the instrument locations on the telescope.</w:t>
            </w:r>
          </w:p>
          <w:p w14:paraId="7FF31161" w14:textId="197063C7" w:rsidR="0041592F" w:rsidRDefault="0041592F" w:rsidP="0041592F">
            <w:pPr>
              <w:pStyle w:val="ListParagraph"/>
              <w:numPr>
                <w:ilvl w:val="0"/>
                <w:numId w:val="42"/>
              </w:numPr>
              <w:rPr>
                <w:rFonts w:eastAsia="Arial" w:cs="Arial"/>
                <w:sz w:val="18"/>
              </w:rPr>
            </w:pPr>
            <w:r>
              <w:rPr>
                <w:rFonts w:eastAsia="Arial" w:cs="Arial"/>
                <w:sz w:val="18"/>
              </w:rPr>
              <w:t xml:space="preserve">KII Right </w:t>
            </w:r>
            <w:proofErr w:type="spellStart"/>
            <w:r>
              <w:rPr>
                <w:rFonts w:eastAsia="Arial" w:cs="Arial"/>
                <w:sz w:val="18"/>
              </w:rPr>
              <w:t>Nasmyth</w:t>
            </w:r>
            <w:proofErr w:type="spellEnd"/>
            <w:r w:rsidR="0026607B">
              <w:rPr>
                <w:rFonts w:eastAsia="Arial" w:cs="Arial"/>
                <w:sz w:val="18"/>
              </w:rPr>
              <w:t xml:space="preserve"> NRT2 supports DEIMOS, KCWI, and NIRSPEC</w:t>
            </w:r>
            <w:r w:rsidR="00BF5522">
              <w:rPr>
                <w:rFonts w:eastAsia="Arial" w:cs="Arial"/>
                <w:sz w:val="18"/>
              </w:rPr>
              <w:t>.</w:t>
            </w:r>
          </w:p>
          <w:p w14:paraId="0AE01209" w14:textId="0A668105" w:rsidR="0026607B" w:rsidRDefault="0026607B" w:rsidP="0026607B">
            <w:pPr>
              <w:pStyle w:val="ListParagraph"/>
              <w:numPr>
                <w:ilvl w:val="0"/>
                <w:numId w:val="42"/>
              </w:numPr>
              <w:rPr>
                <w:rFonts w:eastAsia="Arial" w:cs="Arial"/>
                <w:sz w:val="18"/>
              </w:rPr>
            </w:pPr>
            <w:r>
              <w:rPr>
                <w:rFonts w:eastAsia="Arial" w:cs="Arial"/>
                <w:sz w:val="18"/>
              </w:rPr>
              <w:t xml:space="preserve">KII Right </w:t>
            </w:r>
            <w:proofErr w:type="spellStart"/>
            <w:r>
              <w:rPr>
                <w:rFonts w:eastAsia="Arial" w:cs="Arial"/>
                <w:sz w:val="18"/>
              </w:rPr>
              <w:t>Nasmyth</w:t>
            </w:r>
            <w:proofErr w:type="spellEnd"/>
            <w:r>
              <w:rPr>
                <w:rFonts w:eastAsia="Arial" w:cs="Arial"/>
                <w:sz w:val="18"/>
              </w:rPr>
              <w:t xml:space="preserve"> NRT</w:t>
            </w:r>
            <w:r>
              <w:rPr>
                <w:rFonts w:eastAsia="Arial" w:cs="Arial"/>
                <w:sz w:val="18"/>
              </w:rPr>
              <w:t>3</w:t>
            </w:r>
            <w:r>
              <w:rPr>
                <w:rFonts w:eastAsia="Arial" w:cs="Arial"/>
                <w:sz w:val="18"/>
              </w:rPr>
              <w:t xml:space="preserve"> supports NIRSPEC</w:t>
            </w:r>
            <w:r w:rsidR="00BF5522">
              <w:rPr>
                <w:rFonts w:eastAsia="Arial" w:cs="Arial"/>
                <w:sz w:val="18"/>
              </w:rPr>
              <w:t>.</w:t>
            </w:r>
          </w:p>
          <w:p w14:paraId="3FE9E417" w14:textId="2B201F88" w:rsidR="0026607B" w:rsidRPr="00BF5522" w:rsidRDefault="0026607B" w:rsidP="00BF5522">
            <w:pPr>
              <w:pStyle w:val="ListParagraph"/>
              <w:numPr>
                <w:ilvl w:val="0"/>
                <w:numId w:val="42"/>
              </w:numPr>
              <w:rPr>
                <w:rFonts w:eastAsia="Arial" w:cs="Arial"/>
                <w:sz w:val="18"/>
              </w:rPr>
            </w:pPr>
            <w:r>
              <w:rPr>
                <w:rFonts w:eastAsia="Arial" w:cs="Arial"/>
                <w:sz w:val="18"/>
              </w:rPr>
              <w:t xml:space="preserve">KII Right </w:t>
            </w:r>
            <w:proofErr w:type="spellStart"/>
            <w:r>
              <w:rPr>
                <w:rFonts w:eastAsia="Arial" w:cs="Arial"/>
                <w:sz w:val="18"/>
              </w:rPr>
              <w:t>Nasmyth</w:t>
            </w:r>
            <w:proofErr w:type="spellEnd"/>
            <w:r>
              <w:rPr>
                <w:rFonts w:eastAsia="Arial" w:cs="Arial"/>
                <w:sz w:val="18"/>
              </w:rPr>
              <w:t xml:space="preserve"> NRT</w:t>
            </w:r>
            <w:r>
              <w:rPr>
                <w:rFonts w:eastAsia="Arial" w:cs="Arial"/>
                <w:sz w:val="18"/>
              </w:rPr>
              <w:t>1</w:t>
            </w:r>
            <w:r>
              <w:rPr>
                <w:rFonts w:eastAsia="Arial" w:cs="Arial"/>
                <w:sz w:val="18"/>
              </w:rPr>
              <w:t xml:space="preserve"> supports </w:t>
            </w:r>
            <w:r>
              <w:rPr>
                <w:rFonts w:eastAsia="Arial" w:cs="Arial"/>
                <w:sz w:val="18"/>
              </w:rPr>
              <w:t>DEIMOS</w:t>
            </w:r>
            <w:r w:rsidR="00BF5522">
              <w:rPr>
                <w:rFonts w:eastAsia="Arial" w:cs="Arial"/>
                <w:sz w:val="18"/>
              </w:rPr>
              <w:t>.</w:t>
            </w:r>
          </w:p>
          <w:p w14:paraId="3BB7B3F1" w14:textId="4E8340D6" w:rsidR="0041592F" w:rsidRDefault="0041592F" w:rsidP="0041592F">
            <w:pPr>
              <w:pStyle w:val="ListParagraph"/>
              <w:numPr>
                <w:ilvl w:val="0"/>
                <w:numId w:val="42"/>
              </w:numPr>
              <w:rPr>
                <w:rFonts w:eastAsia="Arial" w:cs="Arial"/>
                <w:sz w:val="18"/>
              </w:rPr>
            </w:pPr>
            <w:r>
              <w:rPr>
                <w:rFonts w:eastAsia="Arial" w:cs="Arial"/>
                <w:sz w:val="18"/>
              </w:rPr>
              <w:t xml:space="preserve">KII Left </w:t>
            </w:r>
            <w:proofErr w:type="spellStart"/>
            <w:r>
              <w:rPr>
                <w:rFonts w:eastAsia="Arial" w:cs="Arial"/>
                <w:sz w:val="18"/>
              </w:rPr>
              <w:t>Nasmyth</w:t>
            </w:r>
            <w:proofErr w:type="spellEnd"/>
            <w:r>
              <w:rPr>
                <w:rFonts w:eastAsia="Arial" w:cs="Arial"/>
                <w:sz w:val="18"/>
              </w:rPr>
              <w:t>:</w:t>
            </w:r>
            <w:r w:rsidR="00BF5522">
              <w:rPr>
                <w:rFonts w:eastAsia="Arial" w:cs="Arial"/>
                <w:sz w:val="18"/>
              </w:rPr>
              <w:t xml:space="preserve"> KII AO with NIRC2 at the direct port. Previously OSIRIS was at the folded port. </w:t>
            </w:r>
          </w:p>
          <w:p w14:paraId="556E48DD" w14:textId="3717E7B0" w:rsidR="0041592F" w:rsidRDefault="0041592F" w:rsidP="0041592F">
            <w:pPr>
              <w:pStyle w:val="ListParagraph"/>
              <w:numPr>
                <w:ilvl w:val="0"/>
                <w:numId w:val="42"/>
              </w:numPr>
              <w:rPr>
                <w:rFonts w:eastAsia="Arial" w:cs="Arial"/>
                <w:sz w:val="18"/>
              </w:rPr>
            </w:pPr>
            <w:r>
              <w:rPr>
                <w:rFonts w:eastAsia="Arial" w:cs="Arial"/>
                <w:sz w:val="18"/>
              </w:rPr>
              <w:t>K</w:t>
            </w:r>
            <w:r>
              <w:rPr>
                <w:rFonts w:eastAsia="Arial" w:cs="Arial"/>
                <w:sz w:val="18"/>
              </w:rPr>
              <w:t>I</w:t>
            </w:r>
            <w:r>
              <w:rPr>
                <w:rFonts w:eastAsia="Arial" w:cs="Arial"/>
                <w:sz w:val="18"/>
              </w:rPr>
              <w:t xml:space="preserve"> Right </w:t>
            </w:r>
            <w:proofErr w:type="spellStart"/>
            <w:r>
              <w:rPr>
                <w:rFonts w:eastAsia="Arial" w:cs="Arial"/>
                <w:sz w:val="18"/>
              </w:rPr>
              <w:t>Nasmyth</w:t>
            </w:r>
            <w:proofErr w:type="spellEnd"/>
            <w:r>
              <w:rPr>
                <w:rFonts w:eastAsia="Arial" w:cs="Arial"/>
                <w:sz w:val="18"/>
              </w:rPr>
              <w:t>:</w:t>
            </w:r>
            <w:r w:rsidR="0026607B">
              <w:rPr>
                <w:rFonts w:eastAsia="Arial" w:cs="Arial"/>
                <w:sz w:val="18"/>
              </w:rPr>
              <w:t xml:space="preserve"> Support HIRES</w:t>
            </w:r>
            <w:r w:rsidR="00BF5522">
              <w:rPr>
                <w:rFonts w:eastAsia="Arial" w:cs="Arial"/>
                <w:sz w:val="18"/>
              </w:rPr>
              <w:t>.</w:t>
            </w:r>
          </w:p>
          <w:p w14:paraId="459DE530" w14:textId="43A54A15" w:rsidR="0041592F" w:rsidRPr="0041592F" w:rsidRDefault="0041592F" w:rsidP="0041592F">
            <w:pPr>
              <w:pStyle w:val="ListParagraph"/>
              <w:numPr>
                <w:ilvl w:val="0"/>
                <w:numId w:val="42"/>
              </w:numPr>
              <w:rPr>
                <w:rFonts w:eastAsia="Arial" w:cs="Arial"/>
                <w:sz w:val="18"/>
              </w:rPr>
            </w:pPr>
            <w:r>
              <w:rPr>
                <w:rFonts w:eastAsia="Arial" w:cs="Arial"/>
                <w:sz w:val="18"/>
              </w:rPr>
              <w:t>K</w:t>
            </w:r>
            <w:r>
              <w:rPr>
                <w:rFonts w:eastAsia="Arial" w:cs="Arial"/>
                <w:sz w:val="18"/>
              </w:rPr>
              <w:t>I</w:t>
            </w:r>
            <w:r>
              <w:rPr>
                <w:rFonts w:eastAsia="Arial" w:cs="Arial"/>
                <w:sz w:val="18"/>
              </w:rPr>
              <w:t xml:space="preserve"> Left </w:t>
            </w:r>
            <w:proofErr w:type="spellStart"/>
            <w:r>
              <w:rPr>
                <w:rFonts w:eastAsia="Arial" w:cs="Arial"/>
                <w:sz w:val="18"/>
              </w:rPr>
              <w:t>Nasmyth</w:t>
            </w:r>
            <w:proofErr w:type="spellEnd"/>
            <w:r>
              <w:rPr>
                <w:rFonts w:eastAsia="Arial" w:cs="Arial"/>
                <w:sz w:val="18"/>
              </w:rPr>
              <w:t>:</w:t>
            </w:r>
            <w:r w:rsidR="0026607B">
              <w:rPr>
                <w:rFonts w:eastAsia="Arial" w:cs="Arial"/>
                <w:sz w:val="18"/>
              </w:rPr>
              <w:t xml:space="preserve">   Supports KI AO with OSIRIS at </w:t>
            </w:r>
            <w:r w:rsidR="00BF5522">
              <w:rPr>
                <w:rFonts w:eastAsia="Arial" w:cs="Arial"/>
                <w:sz w:val="18"/>
              </w:rPr>
              <w:t>direct port.</w:t>
            </w:r>
          </w:p>
          <w:p w14:paraId="28ABC45D" w14:textId="30E88543" w:rsidR="0041592F" w:rsidRDefault="0041592F" w:rsidP="0041592F">
            <w:pPr>
              <w:pStyle w:val="ListParagraph"/>
              <w:numPr>
                <w:ilvl w:val="0"/>
                <w:numId w:val="42"/>
              </w:numPr>
              <w:rPr>
                <w:rFonts w:eastAsia="Arial" w:cs="Arial"/>
                <w:sz w:val="18"/>
              </w:rPr>
            </w:pPr>
            <w:r>
              <w:rPr>
                <w:rFonts w:eastAsia="Arial" w:cs="Arial"/>
                <w:sz w:val="18"/>
              </w:rPr>
              <w:t>KI and KII Bent Cassegrain:</w:t>
            </w:r>
            <w:r w:rsidR="00BF5522">
              <w:rPr>
                <w:rFonts w:eastAsia="Arial" w:cs="Arial"/>
                <w:sz w:val="18"/>
              </w:rPr>
              <w:t xml:space="preserve"> NIRES weight </w:t>
            </w:r>
            <w:proofErr w:type="gramStart"/>
            <w:r w:rsidR="00BF5522">
              <w:rPr>
                <w:rFonts w:eastAsia="Arial" w:cs="Arial"/>
                <w:sz w:val="18"/>
              </w:rPr>
              <w:t>is</w:t>
            </w:r>
            <w:proofErr w:type="gramEnd"/>
            <w:r w:rsidR="00BF5522">
              <w:rPr>
                <w:rFonts w:eastAsia="Arial" w:cs="Arial"/>
                <w:sz w:val="18"/>
              </w:rPr>
              <w:t xml:space="preserve"> the bench mark. </w:t>
            </w:r>
          </w:p>
          <w:p w14:paraId="10B92D37" w14:textId="12BBA493" w:rsidR="0041592F" w:rsidRDefault="0041592F" w:rsidP="0041592F">
            <w:pPr>
              <w:pStyle w:val="ListParagraph"/>
              <w:numPr>
                <w:ilvl w:val="0"/>
                <w:numId w:val="42"/>
              </w:numPr>
              <w:rPr>
                <w:rFonts w:eastAsia="Arial" w:cs="Arial"/>
                <w:sz w:val="18"/>
              </w:rPr>
            </w:pPr>
            <w:r>
              <w:rPr>
                <w:rFonts w:eastAsia="Arial" w:cs="Arial"/>
                <w:sz w:val="18"/>
              </w:rPr>
              <w:t xml:space="preserve">KI and KII Prime Focus:  </w:t>
            </w:r>
            <w:r w:rsidR="00BF5522">
              <w:rPr>
                <w:rFonts w:eastAsia="Arial" w:cs="Arial"/>
                <w:sz w:val="18"/>
              </w:rPr>
              <w:t>N/A no previous instrument was supported at this location.</w:t>
            </w:r>
          </w:p>
          <w:p w14:paraId="1D759D32" w14:textId="3ED668E7" w:rsidR="0041592F" w:rsidRDefault="00BF5522" w:rsidP="0041592F">
            <w:pPr>
              <w:rPr>
                <w:rFonts w:eastAsia="Arial" w:cs="Arial"/>
                <w:sz w:val="18"/>
              </w:rPr>
            </w:pPr>
            <w:r>
              <w:rPr>
                <w:rFonts w:eastAsia="Arial" w:cs="Arial"/>
                <w:sz w:val="18"/>
              </w:rPr>
              <w:t xml:space="preserve">Below are the weights at locations on KII from 640-C0012 sheet 2. A similar </w:t>
            </w:r>
            <w:r w:rsidR="004D2F8A">
              <w:rPr>
                <w:rFonts w:eastAsia="Arial" w:cs="Arial"/>
                <w:sz w:val="18"/>
              </w:rPr>
              <w:t xml:space="preserve">list does not yet exist for KI. </w:t>
            </w:r>
            <w:r w:rsidR="00AC11AC">
              <w:rPr>
                <w:rFonts w:eastAsia="Arial" w:cs="Arial"/>
                <w:sz w:val="18"/>
              </w:rPr>
              <w:t xml:space="preserve">The Prime Focus has never had instruments installed at that location and testing is in progress to define the weight that may be supported. Prime focus for the moment has a weight limit that is set by the secondary at SSRT1&amp;2. </w:t>
            </w:r>
          </w:p>
          <w:p w14:paraId="2FC7DE7C" w14:textId="5293CE9E" w:rsidR="0041592F" w:rsidRPr="0041592F" w:rsidRDefault="0041592F" w:rsidP="0041592F">
            <w:pPr>
              <w:rPr>
                <w:rFonts w:eastAsia="Arial" w:cs="Arial"/>
                <w:sz w:val="18"/>
              </w:rPr>
            </w:pPr>
            <w:r w:rsidRPr="0041592F">
              <w:rPr>
                <w:rFonts w:eastAsia="Arial" w:cs="Arial"/>
                <w:sz w:val="18"/>
              </w:rPr>
              <w:lastRenderedPageBreak/>
              <w:drawing>
                <wp:inline distT="0" distB="0" distL="0" distR="0" wp14:anchorId="07B23474" wp14:editId="415A7373">
                  <wp:extent cx="2359162" cy="2797908"/>
                  <wp:effectExtent l="0" t="0" r="3175" b="0"/>
                  <wp:docPr id="188390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90150" name=""/>
                          <pic:cNvPicPr/>
                        </pic:nvPicPr>
                        <pic:blipFill>
                          <a:blip r:embed="rId33"/>
                          <a:stretch>
                            <a:fillRect/>
                          </a:stretch>
                        </pic:blipFill>
                        <pic:spPr>
                          <a:xfrm>
                            <a:off x="0" y="0"/>
                            <a:ext cx="2365655" cy="2805609"/>
                          </a:xfrm>
                          <a:prstGeom prst="rect">
                            <a:avLst/>
                          </a:prstGeom>
                        </pic:spPr>
                      </pic:pic>
                    </a:graphicData>
                  </a:graphic>
                </wp:inline>
              </w:drawing>
            </w:r>
            <w:r>
              <w:rPr>
                <w:rFonts w:eastAsia="Arial" w:cs="Arial"/>
                <w:sz w:val="18"/>
              </w:rPr>
              <w:t xml:space="preserve">  </w:t>
            </w:r>
            <w:r w:rsidRPr="0041592F">
              <w:rPr>
                <w:rFonts w:eastAsia="Arial" w:cs="Arial"/>
                <w:sz w:val="18"/>
              </w:rPr>
              <w:br/>
            </w:r>
          </w:p>
          <w:p w14:paraId="4EDF6C51" w14:textId="53A413C2" w:rsidR="0041592F" w:rsidRDefault="0041592F" w:rsidP="00BD6475">
            <w:pPr>
              <w:rPr>
                <w:rFonts w:eastAsia="Arial" w:cs="Arial"/>
                <w:sz w:val="18"/>
              </w:rPr>
            </w:pPr>
          </w:p>
        </w:tc>
        <w:tc>
          <w:tcPr>
            <w:tcW w:w="2351" w:type="dxa"/>
            <w:tcBorders>
              <w:top w:val="nil"/>
              <w:left w:val="nil"/>
              <w:bottom w:val="single" w:sz="8" w:space="0" w:color="E5E5E5"/>
              <w:right w:val="nil"/>
            </w:tcBorders>
            <w:vAlign w:val="center"/>
          </w:tcPr>
          <w:p w14:paraId="6C4B2F26" w14:textId="77777777" w:rsidR="0041592F" w:rsidRDefault="0041592F" w:rsidP="00BD6475">
            <w:pPr>
              <w:rPr>
                <w:rFonts w:eastAsia="Arial" w:cs="Arial"/>
                <w:sz w:val="18"/>
              </w:rPr>
            </w:pPr>
          </w:p>
        </w:tc>
      </w:tr>
      <w:tr w:rsidR="0041592F" w14:paraId="4866B9CA"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2A4F0CA" w14:textId="77777777" w:rsidR="0041592F" w:rsidRDefault="0041592F" w:rsidP="00BD6475">
            <w:pPr>
              <w:rPr>
                <w:rFonts w:eastAsia="Arial" w:cs="Arial"/>
                <w:sz w:val="18"/>
                <w:szCs w:val="18"/>
              </w:rPr>
            </w:pPr>
          </w:p>
        </w:tc>
        <w:tc>
          <w:tcPr>
            <w:tcW w:w="10921" w:type="dxa"/>
            <w:tcBorders>
              <w:top w:val="nil"/>
              <w:left w:val="nil"/>
              <w:bottom w:val="single" w:sz="8" w:space="0" w:color="E5E5E5"/>
              <w:right w:val="nil"/>
            </w:tcBorders>
            <w:vAlign w:val="center"/>
          </w:tcPr>
          <w:p w14:paraId="6CB66267" w14:textId="77777777" w:rsidR="0041592F" w:rsidRDefault="0041592F" w:rsidP="00BD6475">
            <w:pPr>
              <w:rPr>
                <w:rFonts w:eastAsia="Arial" w:cs="Arial"/>
                <w:sz w:val="18"/>
              </w:rPr>
            </w:pPr>
          </w:p>
        </w:tc>
        <w:tc>
          <w:tcPr>
            <w:tcW w:w="2351" w:type="dxa"/>
            <w:tcBorders>
              <w:top w:val="nil"/>
              <w:left w:val="nil"/>
              <w:bottom w:val="single" w:sz="8" w:space="0" w:color="E5E5E5"/>
              <w:right w:val="nil"/>
            </w:tcBorders>
            <w:vAlign w:val="center"/>
          </w:tcPr>
          <w:p w14:paraId="2BE9EE46" w14:textId="77777777" w:rsidR="0041592F" w:rsidRDefault="0041592F" w:rsidP="00BD6475">
            <w:pPr>
              <w:rPr>
                <w:rFonts w:eastAsia="Arial" w:cs="Arial"/>
                <w:sz w:val="18"/>
              </w:rPr>
            </w:pPr>
          </w:p>
        </w:tc>
      </w:tr>
      <w:tr w:rsidR="00BD6475" w14:paraId="77017A6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05F09A9" w14:textId="5D06C126" w:rsidR="00BD6475" w:rsidRDefault="00BD6475" w:rsidP="00BD6475"/>
        </w:tc>
        <w:tc>
          <w:tcPr>
            <w:tcW w:w="10921" w:type="dxa"/>
            <w:tcBorders>
              <w:top w:val="nil"/>
              <w:left w:val="nil"/>
              <w:bottom w:val="single" w:sz="8" w:space="0" w:color="E5E5E5"/>
              <w:right w:val="nil"/>
            </w:tcBorders>
            <w:vAlign w:val="center"/>
          </w:tcPr>
          <w:p w14:paraId="36824A21" w14:textId="5B5DE189" w:rsidR="00BD6475" w:rsidRDefault="00BD6475" w:rsidP="00BD6475">
            <w:pPr>
              <w:pStyle w:val="Heading2"/>
              <w:rPr>
                <w:rFonts w:ascii="ArialUnicodeMS" w:eastAsia="ArialUnicodeMS" w:hAnsi="ArialUnicodeMS"/>
                <w:sz w:val="24"/>
                <w:szCs w:val="24"/>
              </w:rPr>
            </w:pPr>
            <w:bookmarkStart w:id="146" w:name="_Toc256000049"/>
            <w:bookmarkStart w:id="147" w:name="_Toc71730545"/>
            <w:bookmarkStart w:id="148" w:name="_Toc125106169"/>
            <w:r>
              <w:t>Instrument Transition Requirements</w:t>
            </w:r>
            <w:bookmarkEnd w:id="146"/>
            <w:bookmarkEnd w:id="147"/>
            <w:bookmarkEnd w:id="148"/>
          </w:p>
        </w:tc>
        <w:tc>
          <w:tcPr>
            <w:tcW w:w="2351" w:type="dxa"/>
            <w:tcBorders>
              <w:top w:val="nil"/>
              <w:left w:val="nil"/>
              <w:bottom w:val="single" w:sz="8" w:space="0" w:color="E5E5E5"/>
              <w:right w:val="nil"/>
            </w:tcBorders>
          </w:tcPr>
          <w:p w14:paraId="722B00AE" w14:textId="77777777" w:rsidR="00BD6475" w:rsidRDefault="00BD6475" w:rsidP="00BD6475"/>
        </w:tc>
      </w:tr>
      <w:tr w:rsidR="00BD6475" w14:paraId="0057E1F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E096110" w14:textId="3FFFAC6F" w:rsidR="00BD6475" w:rsidRDefault="00105BAB" w:rsidP="00BD6475">
            <w:r>
              <w:rPr>
                <w:rFonts w:eastAsia="Arial" w:cs="Arial"/>
                <w:sz w:val="18"/>
                <w:szCs w:val="18"/>
              </w:rPr>
              <w:t>11.4.1</w:t>
            </w:r>
          </w:p>
        </w:tc>
        <w:tc>
          <w:tcPr>
            <w:tcW w:w="10921" w:type="dxa"/>
            <w:tcBorders>
              <w:top w:val="nil"/>
              <w:left w:val="nil"/>
              <w:bottom w:val="single" w:sz="8" w:space="0" w:color="E5E5E5"/>
              <w:right w:val="nil"/>
            </w:tcBorders>
            <w:vAlign w:val="center"/>
          </w:tcPr>
          <w:p w14:paraId="28F6BD32" w14:textId="6781A0E6" w:rsidR="00BD6475" w:rsidRDefault="00BD6475" w:rsidP="00BD6475">
            <w:r>
              <w:rPr>
                <w:rFonts w:eastAsia="Arial" w:cs="Arial"/>
                <w:sz w:val="18"/>
              </w:rPr>
              <w:t>The instrument shall have provisions to be safely moved between stowed and operational locations</w:t>
            </w:r>
            <w:r w:rsidR="00F1251B">
              <w:rPr>
                <w:rFonts w:eastAsia="Arial" w:cs="Arial"/>
                <w:sz w:val="18"/>
              </w:rPr>
              <w:t xml:space="preserve"> if required for operations.</w:t>
            </w:r>
          </w:p>
          <w:p w14:paraId="29182111" w14:textId="77777777" w:rsidR="00BD6475" w:rsidRDefault="00BD6475" w:rsidP="00BD6475">
            <w:r>
              <w:rPr>
                <w:rFonts w:eastAsia="Arial" w:cs="Arial"/>
                <w:i/>
                <w:sz w:val="18"/>
              </w:rPr>
              <w:t>This provision should address cabling storage and access.</w:t>
            </w:r>
          </w:p>
        </w:tc>
        <w:tc>
          <w:tcPr>
            <w:tcW w:w="2351" w:type="dxa"/>
            <w:tcBorders>
              <w:top w:val="nil"/>
              <w:left w:val="nil"/>
              <w:bottom w:val="single" w:sz="8" w:space="0" w:color="E5E5E5"/>
              <w:right w:val="nil"/>
            </w:tcBorders>
            <w:vAlign w:val="center"/>
          </w:tcPr>
          <w:p w14:paraId="6580D8FF" w14:textId="77777777" w:rsidR="00BD6475" w:rsidRDefault="00BD6475" w:rsidP="00BD6475">
            <w:r>
              <w:rPr>
                <w:rFonts w:eastAsia="Arial" w:cs="Arial"/>
                <w:sz w:val="18"/>
              </w:rPr>
              <w:t>Inspection</w:t>
            </w:r>
          </w:p>
        </w:tc>
      </w:tr>
      <w:tr w:rsidR="00BD6475" w14:paraId="4B53779D"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6E867FC" w14:textId="4E8701E7" w:rsidR="00BD6475" w:rsidRDefault="00BD6475" w:rsidP="00BD6475"/>
        </w:tc>
        <w:tc>
          <w:tcPr>
            <w:tcW w:w="10921" w:type="dxa"/>
            <w:tcBorders>
              <w:top w:val="nil"/>
              <w:left w:val="nil"/>
              <w:bottom w:val="single" w:sz="8" w:space="0" w:color="E5E5E5"/>
              <w:right w:val="nil"/>
            </w:tcBorders>
            <w:vAlign w:val="center"/>
          </w:tcPr>
          <w:p w14:paraId="003A6D25" w14:textId="5C1EE624" w:rsidR="00BD6475" w:rsidRDefault="00BD6475" w:rsidP="00BD6475">
            <w:pPr>
              <w:pStyle w:val="Heading2"/>
              <w:rPr>
                <w:rFonts w:ascii="ArialUnicodeMS" w:eastAsia="ArialUnicodeMS" w:hAnsi="ArialUnicodeMS"/>
                <w:sz w:val="24"/>
                <w:szCs w:val="24"/>
              </w:rPr>
            </w:pPr>
            <w:bookmarkStart w:id="149" w:name="_Toc256000050"/>
            <w:bookmarkStart w:id="150" w:name="_Toc71730546"/>
            <w:bookmarkStart w:id="151" w:name="_Toc125106170"/>
            <w:r>
              <w:t>Access, Covers and Enclosures Requirements</w:t>
            </w:r>
            <w:bookmarkEnd w:id="149"/>
            <w:bookmarkEnd w:id="150"/>
            <w:bookmarkEnd w:id="151"/>
          </w:p>
        </w:tc>
        <w:tc>
          <w:tcPr>
            <w:tcW w:w="2351" w:type="dxa"/>
            <w:tcBorders>
              <w:top w:val="nil"/>
              <w:left w:val="nil"/>
              <w:bottom w:val="single" w:sz="8" w:space="0" w:color="E5E5E5"/>
              <w:right w:val="nil"/>
            </w:tcBorders>
          </w:tcPr>
          <w:p w14:paraId="42C6D796" w14:textId="77777777" w:rsidR="00BD6475" w:rsidRDefault="00BD6475" w:rsidP="00BD6475"/>
        </w:tc>
      </w:tr>
      <w:tr w:rsidR="00BD6475" w14:paraId="6D83C09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88EEF3E" w14:textId="609E370F" w:rsidR="00BD6475" w:rsidRDefault="00105BAB" w:rsidP="00BD6475">
            <w:r>
              <w:rPr>
                <w:rFonts w:eastAsia="Arial" w:cs="Arial"/>
                <w:sz w:val="18"/>
                <w:szCs w:val="18"/>
              </w:rPr>
              <w:t>11.5.1</w:t>
            </w:r>
          </w:p>
        </w:tc>
        <w:tc>
          <w:tcPr>
            <w:tcW w:w="10921" w:type="dxa"/>
            <w:tcBorders>
              <w:top w:val="nil"/>
              <w:left w:val="nil"/>
              <w:bottom w:val="single" w:sz="8" w:space="0" w:color="E5E5E5"/>
              <w:right w:val="nil"/>
            </w:tcBorders>
            <w:vAlign w:val="center"/>
          </w:tcPr>
          <w:p w14:paraId="7715C43A" w14:textId="77777777" w:rsidR="00BD6475" w:rsidRDefault="00BD6475" w:rsidP="00BD6475">
            <w:r>
              <w:rPr>
                <w:rFonts w:eastAsia="Arial" w:cs="Arial"/>
                <w:sz w:val="18"/>
              </w:rPr>
              <w:t>The instrument exterior shall include covers and provisions to prevent damage from incidental contact, such as someone passing by.</w:t>
            </w:r>
          </w:p>
        </w:tc>
        <w:tc>
          <w:tcPr>
            <w:tcW w:w="2351" w:type="dxa"/>
            <w:tcBorders>
              <w:top w:val="nil"/>
              <w:left w:val="nil"/>
              <w:bottom w:val="single" w:sz="8" w:space="0" w:color="E5E5E5"/>
              <w:right w:val="nil"/>
            </w:tcBorders>
            <w:vAlign w:val="center"/>
          </w:tcPr>
          <w:p w14:paraId="2305B2F4" w14:textId="77777777" w:rsidR="00BD6475" w:rsidRDefault="00BD6475" w:rsidP="00BD6475">
            <w:r>
              <w:rPr>
                <w:rFonts w:eastAsia="Arial" w:cs="Arial"/>
                <w:sz w:val="18"/>
              </w:rPr>
              <w:t>Inspection</w:t>
            </w:r>
          </w:p>
        </w:tc>
      </w:tr>
      <w:tr w:rsidR="00BD6475" w14:paraId="2C76405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D8854A8" w14:textId="6667A3C7" w:rsidR="00BD6475" w:rsidRDefault="00105BAB" w:rsidP="00BD6475">
            <w:r>
              <w:rPr>
                <w:rFonts w:eastAsia="Arial" w:cs="Arial"/>
                <w:sz w:val="18"/>
                <w:szCs w:val="18"/>
              </w:rPr>
              <w:lastRenderedPageBreak/>
              <w:t>11.5.2</w:t>
            </w:r>
          </w:p>
        </w:tc>
        <w:tc>
          <w:tcPr>
            <w:tcW w:w="10921" w:type="dxa"/>
            <w:tcBorders>
              <w:top w:val="nil"/>
              <w:left w:val="nil"/>
              <w:bottom w:val="single" w:sz="8" w:space="0" w:color="E5E5E5"/>
              <w:right w:val="nil"/>
            </w:tcBorders>
            <w:vAlign w:val="center"/>
          </w:tcPr>
          <w:p w14:paraId="2509E64A" w14:textId="77777777" w:rsidR="00BD6475" w:rsidRDefault="00BD6475" w:rsidP="00BD6475">
            <w:r>
              <w:rPr>
                <w:rFonts w:eastAsia="Arial" w:cs="Arial"/>
              </w:rPr>
              <w:t>Components requiring routine service or maintenance shall be accessible by removing a single cover secured by accessible fasteners.</w:t>
            </w:r>
          </w:p>
        </w:tc>
        <w:tc>
          <w:tcPr>
            <w:tcW w:w="2351" w:type="dxa"/>
            <w:tcBorders>
              <w:top w:val="nil"/>
              <w:left w:val="nil"/>
              <w:bottom w:val="single" w:sz="8" w:space="0" w:color="E5E5E5"/>
              <w:right w:val="nil"/>
            </w:tcBorders>
            <w:vAlign w:val="center"/>
          </w:tcPr>
          <w:p w14:paraId="1FA19ED2" w14:textId="77777777" w:rsidR="00BD6475" w:rsidRDefault="00BD6475" w:rsidP="00BD6475">
            <w:r>
              <w:rPr>
                <w:rFonts w:eastAsia="Arial" w:cs="Arial"/>
                <w:sz w:val="18"/>
              </w:rPr>
              <w:t>Inspection</w:t>
            </w:r>
          </w:p>
        </w:tc>
      </w:tr>
      <w:tr w:rsidR="00BD6475" w14:paraId="053BEDFA"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5D89ABC" w14:textId="1E77613F" w:rsidR="00BD6475" w:rsidRDefault="00105BAB" w:rsidP="00BD6475">
            <w:r>
              <w:rPr>
                <w:rFonts w:eastAsia="Arial" w:cs="Arial"/>
                <w:sz w:val="18"/>
                <w:szCs w:val="18"/>
              </w:rPr>
              <w:t>11.5.3</w:t>
            </w:r>
          </w:p>
        </w:tc>
        <w:tc>
          <w:tcPr>
            <w:tcW w:w="10921" w:type="dxa"/>
            <w:tcBorders>
              <w:top w:val="nil"/>
              <w:left w:val="nil"/>
              <w:bottom w:val="single" w:sz="8" w:space="0" w:color="E5E5E5"/>
              <w:right w:val="nil"/>
            </w:tcBorders>
            <w:vAlign w:val="center"/>
          </w:tcPr>
          <w:p w14:paraId="1F10493A" w14:textId="77777777" w:rsidR="00BD6475" w:rsidRDefault="00BD6475" w:rsidP="00BD6475">
            <w:r>
              <w:rPr>
                <w:rFonts w:eastAsia="Arial" w:cs="Arial"/>
              </w:rPr>
              <w:t>Covers that may be removed in a location where fasteners could fall into the interior of the enclosure shall be equipped with captive fasteners. </w:t>
            </w:r>
          </w:p>
        </w:tc>
        <w:tc>
          <w:tcPr>
            <w:tcW w:w="2351" w:type="dxa"/>
            <w:tcBorders>
              <w:top w:val="nil"/>
              <w:left w:val="nil"/>
              <w:bottom w:val="single" w:sz="8" w:space="0" w:color="E5E5E5"/>
              <w:right w:val="nil"/>
            </w:tcBorders>
            <w:vAlign w:val="center"/>
          </w:tcPr>
          <w:p w14:paraId="7D72AC65" w14:textId="77777777" w:rsidR="00BD6475" w:rsidRDefault="00BD6475" w:rsidP="00BD6475">
            <w:r>
              <w:rPr>
                <w:rFonts w:eastAsia="Arial" w:cs="Arial"/>
                <w:sz w:val="18"/>
              </w:rPr>
              <w:t>Inspection</w:t>
            </w:r>
          </w:p>
        </w:tc>
      </w:tr>
      <w:tr w:rsidR="00BD6475" w14:paraId="55045A2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3657217" w14:textId="64DA6EFF" w:rsidR="00BD6475" w:rsidRDefault="00BD6475" w:rsidP="00BD6475"/>
        </w:tc>
        <w:tc>
          <w:tcPr>
            <w:tcW w:w="10921" w:type="dxa"/>
            <w:tcBorders>
              <w:top w:val="nil"/>
              <w:left w:val="nil"/>
              <w:bottom w:val="single" w:sz="8" w:space="0" w:color="E5E5E5"/>
              <w:right w:val="nil"/>
            </w:tcBorders>
            <w:vAlign w:val="center"/>
          </w:tcPr>
          <w:p w14:paraId="55C50E2C" w14:textId="4476025D" w:rsidR="00BD6475" w:rsidRDefault="00BD6475" w:rsidP="00BD6475">
            <w:pPr>
              <w:pStyle w:val="Heading2"/>
              <w:rPr>
                <w:rFonts w:ascii="ArialUnicodeMS" w:eastAsia="ArialUnicodeMS" w:hAnsi="ArialUnicodeMS"/>
                <w:sz w:val="24"/>
                <w:szCs w:val="24"/>
              </w:rPr>
            </w:pPr>
            <w:bookmarkStart w:id="152" w:name="_Toc256000051"/>
            <w:bookmarkStart w:id="153" w:name="_Toc71730547"/>
            <w:bookmarkStart w:id="154" w:name="_Toc125106171"/>
            <w:r>
              <w:t>Access, Covers and Enclosures Best Practices</w:t>
            </w:r>
            <w:bookmarkEnd w:id="152"/>
            <w:bookmarkEnd w:id="153"/>
            <w:bookmarkEnd w:id="154"/>
          </w:p>
        </w:tc>
        <w:tc>
          <w:tcPr>
            <w:tcW w:w="2351" w:type="dxa"/>
            <w:tcBorders>
              <w:top w:val="nil"/>
              <w:left w:val="nil"/>
              <w:bottom w:val="single" w:sz="8" w:space="0" w:color="E5E5E5"/>
              <w:right w:val="nil"/>
            </w:tcBorders>
          </w:tcPr>
          <w:p w14:paraId="6E1831B3" w14:textId="77777777" w:rsidR="00BD6475" w:rsidRDefault="00BD6475" w:rsidP="00BD6475"/>
        </w:tc>
      </w:tr>
      <w:tr w:rsidR="00BD6475" w14:paraId="1E198B7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1F8DCF0" w14:textId="56A4B66D" w:rsidR="00BD6475" w:rsidRDefault="00105BAB" w:rsidP="00BD6475">
            <w:r>
              <w:rPr>
                <w:rFonts w:eastAsia="Arial" w:cs="Arial"/>
                <w:sz w:val="18"/>
                <w:szCs w:val="18"/>
              </w:rPr>
              <w:t>11.6.1</w:t>
            </w:r>
          </w:p>
        </w:tc>
        <w:tc>
          <w:tcPr>
            <w:tcW w:w="10921" w:type="dxa"/>
            <w:tcBorders>
              <w:top w:val="nil"/>
              <w:left w:val="nil"/>
              <w:bottom w:val="single" w:sz="8" w:space="0" w:color="E5E5E5"/>
              <w:right w:val="nil"/>
            </w:tcBorders>
            <w:vAlign w:val="center"/>
          </w:tcPr>
          <w:p w14:paraId="40C14BB6" w14:textId="77777777" w:rsidR="00BD6475" w:rsidRDefault="00BD6475" w:rsidP="00BD6475">
            <w:r>
              <w:rPr>
                <w:rFonts w:eastAsia="Arial" w:cs="Arial"/>
              </w:rPr>
              <w:t>All electrical and electronic components should be enclosed in a manner that meets the requirements for a NEMA type 4 or better enclosure.</w:t>
            </w:r>
          </w:p>
          <w:p w14:paraId="43D75303" w14:textId="77777777" w:rsidR="00BD6475" w:rsidRDefault="00BD6475" w:rsidP="00BD6475">
            <w:r>
              <w:rPr>
                <w:rFonts w:eastAsia="Arial" w:cs="Arial"/>
                <w:i/>
              </w:rPr>
              <w:t>The requirements of a NEMA type 4 enclosure are given in the National Electric Manufacturers Association (NEMA) standards publication 250-1997, “Enclosures for Electrical Equipment (1000 Volts Maximum)”.</w:t>
            </w:r>
          </w:p>
        </w:tc>
        <w:tc>
          <w:tcPr>
            <w:tcW w:w="2351" w:type="dxa"/>
            <w:tcBorders>
              <w:top w:val="nil"/>
              <w:left w:val="nil"/>
              <w:bottom w:val="single" w:sz="8" w:space="0" w:color="E5E5E5"/>
              <w:right w:val="nil"/>
            </w:tcBorders>
          </w:tcPr>
          <w:p w14:paraId="54E11D2A" w14:textId="77777777" w:rsidR="00BD6475" w:rsidRDefault="00BD6475" w:rsidP="00BD6475"/>
        </w:tc>
      </w:tr>
      <w:tr w:rsidR="00BD6475" w14:paraId="04E693F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26FBBC4" w14:textId="07F74B91" w:rsidR="00BD6475" w:rsidRDefault="00BD6475" w:rsidP="00BD6475"/>
        </w:tc>
        <w:tc>
          <w:tcPr>
            <w:tcW w:w="10921" w:type="dxa"/>
            <w:tcBorders>
              <w:top w:val="nil"/>
              <w:left w:val="nil"/>
              <w:bottom w:val="single" w:sz="8" w:space="0" w:color="E5E5E5"/>
              <w:right w:val="nil"/>
            </w:tcBorders>
            <w:vAlign w:val="center"/>
          </w:tcPr>
          <w:p w14:paraId="66C7A263" w14:textId="204E4D40" w:rsidR="00BD6475" w:rsidRDefault="00BD6475" w:rsidP="00BD6475">
            <w:pPr>
              <w:pStyle w:val="Heading2"/>
              <w:rPr>
                <w:rFonts w:ascii="ArialUnicodeMS" w:eastAsia="ArialUnicodeMS" w:hAnsi="ArialUnicodeMS"/>
                <w:sz w:val="24"/>
                <w:szCs w:val="24"/>
              </w:rPr>
            </w:pPr>
            <w:bookmarkStart w:id="155" w:name="_Toc256000052"/>
            <w:bookmarkStart w:id="156" w:name="_Toc71730548"/>
            <w:bookmarkStart w:id="157" w:name="_Toc125106172"/>
            <w:r>
              <w:t>Connection Panels Requirements</w:t>
            </w:r>
            <w:bookmarkEnd w:id="155"/>
            <w:bookmarkEnd w:id="156"/>
            <w:bookmarkEnd w:id="157"/>
          </w:p>
        </w:tc>
        <w:tc>
          <w:tcPr>
            <w:tcW w:w="2351" w:type="dxa"/>
            <w:tcBorders>
              <w:top w:val="nil"/>
              <w:left w:val="nil"/>
              <w:bottom w:val="single" w:sz="8" w:space="0" w:color="E5E5E5"/>
              <w:right w:val="nil"/>
            </w:tcBorders>
          </w:tcPr>
          <w:p w14:paraId="31126E5D" w14:textId="77777777" w:rsidR="00BD6475" w:rsidRDefault="00BD6475" w:rsidP="00BD6475"/>
        </w:tc>
      </w:tr>
      <w:tr w:rsidR="00BD6475" w14:paraId="6A10791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09A72D8" w14:textId="0224084D" w:rsidR="00BD6475" w:rsidRDefault="00105BAB" w:rsidP="00BD6475">
            <w:r>
              <w:rPr>
                <w:rFonts w:eastAsia="Arial" w:cs="Arial"/>
                <w:sz w:val="18"/>
                <w:szCs w:val="18"/>
              </w:rPr>
              <w:t>11.7.1</w:t>
            </w:r>
          </w:p>
        </w:tc>
        <w:tc>
          <w:tcPr>
            <w:tcW w:w="10921" w:type="dxa"/>
            <w:tcBorders>
              <w:top w:val="nil"/>
              <w:left w:val="nil"/>
              <w:bottom w:val="single" w:sz="8" w:space="0" w:color="E5E5E5"/>
              <w:right w:val="nil"/>
            </w:tcBorders>
            <w:vAlign w:val="center"/>
          </w:tcPr>
          <w:p w14:paraId="385847A7" w14:textId="77777777" w:rsidR="00BD6475" w:rsidRDefault="00BD6475" w:rsidP="00BD6475">
            <w:r>
              <w:rPr>
                <w:rFonts w:eastAsia="Arial" w:cs="Arial"/>
              </w:rPr>
              <w:t>The instrument shall provide a cable interconnect panel on a stationary location (non-removable).</w:t>
            </w:r>
          </w:p>
        </w:tc>
        <w:tc>
          <w:tcPr>
            <w:tcW w:w="2351" w:type="dxa"/>
            <w:tcBorders>
              <w:top w:val="nil"/>
              <w:left w:val="nil"/>
              <w:bottom w:val="single" w:sz="8" w:space="0" w:color="E5E5E5"/>
              <w:right w:val="nil"/>
            </w:tcBorders>
            <w:vAlign w:val="center"/>
          </w:tcPr>
          <w:p w14:paraId="3C85420B" w14:textId="77777777" w:rsidR="00BD6475" w:rsidRDefault="00BD6475" w:rsidP="00BD6475">
            <w:r>
              <w:rPr>
                <w:rFonts w:eastAsia="Arial" w:cs="Arial"/>
                <w:sz w:val="18"/>
              </w:rPr>
              <w:t>Inspection</w:t>
            </w:r>
          </w:p>
        </w:tc>
      </w:tr>
      <w:tr w:rsidR="00BD6475" w14:paraId="20967AF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F8B2812" w14:textId="57360A90" w:rsidR="00BD6475" w:rsidRDefault="00105BAB" w:rsidP="00BD6475">
            <w:r>
              <w:rPr>
                <w:rFonts w:eastAsia="Arial" w:cs="Arial"/>
                <w:sz w:val="18"/>
                <w:szCs w:val="18"/>
              </w:rPr>
              <w:t>11.7.2</w:t>
            </w:r>
          </w:p>
        </w:tc>
        <w:tc>
          <w:tcPr>
            <w:tcW w:w="10921" w:type="dxa"/>
            <w:tcBorders>
              <w:top w:val="nil"/>
              <w:left w:val="nil"/>
              <w:bottom w:val="single" w:sz="8" w:space="0" w:color="E5E5E5"/>
              <w:right w:val="nil"/>
            </w:tcBorders>
            <w:vAlign w:val="center"/>
          </w:tcPr>
          <w:p w14:paraId="188E0907" w14:textId="77777777" w:rsidR="00BD6475" w:rsidRDefault="00BD6475" w:rsidP="00BD6475">
            <w:r>
              <w:rPr>
                <w:rFonts w:eastAsia="Arial" w:cs="Arial"/>
              </w:rPr>
              <w:t>Sub-systems with enclosures separate from the primary instrument enclosure shall be provided with corresponding connection panels.</w:t>
            </w:r>
          </w:p>
        </w:tc>
        <w:tc>
          <w:tcPr>
            <w:tcW w:w="2351" w:type="dxa"/>
            <w:tcBorders>
              <w:top w:val="nil"/>
              <w:left w:val="nil"/>
              <w:bottom w:val="single" w:sz="8" w:space="0" w:color="E5E5E5"/>
              <w:right w:val="nil"/>
            </w:tcBorders>
            <w:vAlign w:val="center"/>
          </w:tcPr>
          <w:p w14:paraId="7785DD3E" w14:textId="77777777" w:rsidR="00BD6475" w:rsidRDefault="00BD6475" w:rsidP="00BD6475">
            <w:r>
              <w:rPr>
                <w:rFonts w:eastAsia="Arial" w:cs="Arial"/>
                <w:sz w:val="18"/>
              </w:rPr>
              <w:t>Inspection</w:t>
            </w:r>
          </w:p>
        </w:tc>
      </w:tr>
      <w:tr w:rsidR="00BD6475" w14:paraId="54E2AE0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DBD934F" w14:textId="5B1E0C1E" w:rsidR="00BD6475" w:rsidRDefault="00105BAB" w:rsidP="00BD6475">
            <w:r>
              <w:rPr>
                <w:rFonts w:eastAsia="Arial" w:cs="Arial"/>
                <w:sz w:val="18"/>
                <w:szCs w:val="18"/>
              </w:rPr>
              <w:t>11.7.3</w:t>
            </w:r>
          </w:p>
        </w:tc>
        <w:tc>
          <w:tcPr>
            <w:tcW w:w="10921" w:type="dxa"/>
            <w:tcBorders>
              <w:top w:val="nil"/>
              <w:left w:val="nil"/>
              <w:bottom w:val="single" w:sz="8" w:space="0" w:color="E5E5E5"/>
              <w:right w:val="nil"/>
            </w:tcBorders>
            <w:vAlign w:val="center"/>
          </w:tcPr>
          <w:p w14:paraId="5EA2516C" w14:textId="77777777" w:rsidR="00BD6475" w:rsidRDefault="00BD6475" w:rsidP="00BD6475">
            <w:r>
              <w:rPr>
                <w:rFonts w:eastAsia="Arial" w:cs="Arial"/>
              </w:rPr>
              <w:t>All external, interconnecting cables and any corresponding panel mounted connectors shall be uniquely identified and labeled.</w:t>
            </w:r>
          </w:p>
        </w:tc>
        <w:tc>
          <w:tcPr>
            <w:tcW w:w="2351" w:type="dxa"/>
            <w:tcBorders>
              <w:top w:val="nil"/>
              <w:left w:val="nil"/>
              <w:bottom w:val="single" w:sz="8" w:space="0" w:color="E5E5E5"/>
              <w:right w:val="nil"/>
            </w:tcBorders>
            <w:vAlign w:val="center"/>
          </w:tcPr>
          <w:p w14:paraId="24EF66A6" w14:textId="77777777" w:rsidR="00BD6475" w:rsidRDefault="00BD6475" w:rsidP="00BD6475">
            <w:r>
              <w:rPr>
                <w:rFonts w:eastAsia="Arial" w:cs="Arial"/>
                <w:sz w:val="18"/>
              </w:rPr>
              <w:t>Inspection</w:t>
            </w:r>
          </w:p>
        </w:tc>
      </w:tr>
      <w:tr w:rsidR="00BD6475" w14:paraId="1986536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30E8BB9" w14:textId="5F5FF2E8" w:rsidR="00BD6475" w:rsidRDefault="00105BAB" w:rsidP="00BD6475">
            <w:r>
              <w:rPr>
                <w:rFonts w:eastAsia="Arial" w:cs="Arial"/>
                <w:sz w:val="18"/>
                <w:szCs w:val="18"/>
              </w:rPr>
              <w:t>11.7.4</w:t>
            </w:r>
          </w:p>
        </w:tc>
        <w:tc>
          <w:tcPr>
            <w:tcW w:w="10921" w:type="dxa"/>
            <w:tcBorders>
              <w:top w:val="nil"/>
              <w:left w:val="nil"/>
              <w:bottom w:val="single" w:sz="8" w:space="0" w:color="E5E5E5"/>
              <w:right w:val="nil"/>
            </w:tcBorders>
            <w:vAlign w:val="center"/>
          </w:tcPr>
          <w:p w14:paraId="423E2D83" w14:textId="77777777" w:rsidR="00BD6475" w:rsidRDefault="00BD6475" w:rsidP="00BD6475">
            <w:r>
              <w:rPr>
                <w:rFonts w:eastAsia="Arial" w:cs="Arial"/>
              </w:rPr>
              <w:t>Where multiple connector pairs of identical type are used on an external connector panel, each connector pair shall be uniquely keyed to prevent accidental interchange of the connections.</w:t>
            </w:r>
          </w:p>
        </w:tc>
        <w:tc>
          <w:tcPr>
            <w:tcW w:w="2351" w:type="dxa"/>
            <w:tcBorders>
              <w:top w:val="nil"/>
              <w:left w:val="nil"/>
              <w:bottom w:val="single" w:sz="8" w:space="0" w:color="E5E5E5"/>
              <w:right w:val="nil"/>
            </w:tcBorders>
            <w:vAlign w:val="center"/>
          </w:tcPr>
          <w:p w14:paraId="392976B5" w14:textId="77777777" w:rsidR="00BD6475" w:rsidRDefault="00BD6475" w:rsidP="00BD6475">
            <w:r>
              <w:rPr>
                <w:rFonts w:eastAsia="Arial" w:cs="Arial"/>
                <w:sz w:val="18"/>
              </w:rPr>
              <w:t>Inspection</w:t>
            </w:r>
          </w:p>
        </w:tc>
      </w:tr>
      <w:tr w:rsidR="00BD6475" w14:paraId="1AA9794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5C432CA" w14:textId="7EF6A3EA" w:rsidR="00BD6475" w:rsidRDefault="00BD6475" w:rsidP="00BD6475"/>
        </w:tc>
        <w:tc>
          <w:tcPr>
            <w:tcW w:w="10921" w:type="dxa"/>
            <w:tcBorders>
              <w:top w:val="nil"/>
              <w:left w:val="nil"/>
              <w:bottom w:val="single" w:sz="8" w:space="0" w:color="E5E5E5"/>
              <w:right w:val="nil"/>
            </w:tcBorders>
            <w:vAlign w:val="center"/>
          </w:tcPr>
          <w:p w14:paraId="037F19EA" w14:textId="4912191C" w:rsidR="00BD6475" w:rsidRDefault="00BD6475" w:rsidP="00BD6475">
            <w:pPr>
              <w:pStyle w:val="Heading2"/>
              <w:rPr>
                <w:rFonts w:ascii="ArialUnicodeMS" w:eastAsia="ArialUnicodeMS" w:hAnsi="ArialUnicodeMS"/>
                <w:sz w:val="24"/>
                <w:szCs w:val="24"/>
              </w:rPr>
            </w:pPr>
            <w:bookmarkStart w:id="158" w:name="_Toc256000053"/>
            <w:bookmarkStart w:id="159" w:name="_Toc71730549"/>
            <w:bookmarkStart w:id="160" w:name="_Toc125106173"/>
            <w:r>
              <w:t>Vacuum Systems Requirements</w:t>
            </w:r>
            <w:bookmarkEnd w:id="158"/>
            <w:bookmarkEnd w:id="159"/>
            <w:bookmarkEnd w:id="160"/>
          </w:p>
        </w:tc>
        <w:tc>
          <w:tcPr>
            <w:tcW w:w="2351" w:type="dxa"/>
            <w:tcBorders>
              <w:top w:val="nil"/>
              <w:left w:val="nil"/>
              <w:bottom w:val="single" w:sz="8" w:space="0" w:color="E5E5E5"/>
              <w:right w:val="nil"/>
            </w:tcBorders>
          </w:tcPr>
          <w:p w14:paraId="2DE403A5" w14:textId="77777777" w:rsidR="00BD6475" w:rsidRDefault="00BD6475" w:rsidP="00BD6475"/>
        </w:tc>
      </w:tr>
      <w:tr w:rsidR="00BD6475" w14:paraId="0FD8D8D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EE6BE40" w14:textId="3971749F" w:rsidR="00BD6475" w:rsidRDefault="00105BAB" w:rsidP="00BD6475">
            <w:r>
              <w:rPr>
                <w:rFonts w:eastAsia="Arial" w:cs="Arial"/>
                <w:sz w:val="18"/>
                <w:szCs w:val="18"/>
              </w:rPr>
              <w:t>11</w:t>
            </w:r>
            <w:r w:rsidR="00890C8A">
              <w:rPr>
                <w:rFonts w:eastAsia="Arial" w:cs="Arial"/>
                <w:sz w:val="18"/>
                <w:szCs w:val="18"/>
              </w:rPr>
              <w:t>.8.1</w:t>
            </w:r>
          </w:p>
        </w:tc>
        <w:tc>
          <w:tcPr>
            <w:tcW w:w="10921" w:type="dxa"/>
            <w:tcBorders>
              <w:top w:val="nil"/>
              <w:left w:val="nil"/>
              <w:bottom w:val="single" w:sz="8" w:space="0" w:color="E5E5E5"/>
              <w:right w:val="nil"/>
            </w:tcBorders>
            <w:vAlign w:val="center"/>
          </w:tcPr>
          <w:p w14:paraId="5AFB9A36" w14:textId="77777777" w:rsidR="00BD6475" w:rsidRDefault="00BD6475" w:rsidP="00BD6475">
            <w:r>
              <w:rPr>
                <w:rFonts w:eastAsia="Arial" w:cs="Arial"/>
              </w:rPr>
              <w:t>If a vacuum is required for the instrument, a common vacuum port shall be provided for connection to observatory pumping stations. </w:t>
            </w:r>
          </w:p>
        </w:tc>
        <w:tc>
          <w:tcPr>
            <w:tcW w:w="2351" w:type="dxa"/>
            <w:tcBorders>
              <w:top w:val="nil"/>
              <w:left w:val="nil"/>
              <w:bottom w:val="single" w:sz="8" w:space="0" w:color="E5E5E5"/>
              <w:right w:val="nil"/>
            </w:tcBorders>
            <w:vAlign w:val="center"/>
          </w:tcPr>
          <w:p w14:paraId="5800A091" w14:textId="77777777" w:rsidR="00BD6475" w:rsidRDefault="00BD6475" w:rsidP="00BD6475">
            <w:r>
              <w:rPr>
                <w:rFonts w:eastAsia="Arial" w:cs="Arial"/>
                <w:sz w:val="18"/>
              </w:rPr>
              <w:t>Inspection</w:t>
            </w:r>
          </w:p>
        </w:tc>
      </w:tr>
      <w:tr w:rsidR="00BD6475" w14:paraId="26C6E4A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C655F41" w14:textId="402BEC14" w:rsidR="00BD6475" w:rsidRDefault="00890C8A" w:rsidP="00BD6475">
            <w:r>
              <w:rPr>
                <w:rFonts w:eastAsia="Arial" w:cs="Arial"/>
                <w:sz w:val="18"/>
                <w:szCs w:val="18"/>
              </w:rPr>
              <w:lastRenderedPageBreak/>
              <w:t>11.8.2</w:t>
            </w:r>
          </w:p>
        </w:tc>
        <w:tc>
          <w:tcPr>
            <w:tcW w:w="10921" w:type="dxa"/>
            <w:tcBorders>
              <w:top w:val="nil"/>
              <w:left w:val="nil"/>
              <w:bottom w:val="single" w:sz="8" w:space="0" w:color="E5E5E5"/>
              <w:right w:val="nil"/>
            </w:tcBorders>
            <w:vAlign w:val="center"/>
          </w:tcPr>
          <w:p w14:paraId="5BF1DA02" w14:textId="77777777" w:rsidR="00BD6475" w:rsidRDefault="00BD6475" w:rsidP="00BD6475">
            <w:r w:rsidRPr="702BF260">
              <w:rPr>
                <w:rFonts w:eastAsia="Arial" w:cs="Arial"/>
              </w:rPr>
              <w:t>Vacuum ports shall provide</w:t>
            </w:r>
            <w:r w:rsidRPr="702BF260">
              <w:rPr>
                <w:rFonts w:eastAsia="Arial" w:cs="Arial"/>
                <w:sz w:val="18"/>
                <w:szCs w:val="18"/>
              </w:rPr>
              <w:t xml:space="preserve"> a port interface that is accessible given the instrument volume constraints and locations</w:t>
            </w:r>
            <w:r w:rsidRPr="702BF260">
              <w:rPr>
                <w:rFonts w:eastAsia="Arial" w:cs="Arial"/>
              </w:rPr>
              <w:t>.</w:t>
            </w:r>
          </w:p>
        </w:tc>
        <w:tc>
          <w:tcPr>
            <w:tcW w:w="2351" w:type="dxa"/>
            <w:tcBorders>
              <w:top w:val="nil"/>
              <w:left w:val="nil"/>
              <w:bottom w:val="single" w:sz="8" w:space="0" w:color="E5E5E5"/>
              <w:right w:val="nil"/>
            </w:tcBorders>
            <w:vAlign w:val="center"/>
          </w:tcPr>
          <w:p w14:paraId="71BF2B6B" w14:textId="77777777" w:rsidR="00BD6475" w:rsidRDefault="00BD6475" w:rsidP="00BD6475">
            <w:r>
              <w:rPr>
                <w:rFonts w:eastAsia="Arial" w:cs="Arial"/>
                <w:sz w:val="18"/>
              </w:rPr>
              <w:t>Demonstration</w:t>
            </w:r>
          </w:p>
        </w:tc>
      </w:tr>
      <w:tr w:rsidR="00BD6475" w14:paraId="3FCAA32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5BE53B9" w14:textId="700C951A" w:rsidR="00BD6475" w:rsidRDefault="00BD6475" w:rsidP="00BD6475"/>
        </w:tc>
        <w:tc>
          <w:tcPr>
            <w:tcW w:w="10921" w:type="dxa"/>
            <w:tcBorders>
              <w:top w:val="nil"/>
              <w:left w:val="nil"/>
              <w:bottom w:val="single" w:sz="8" w:space="0" w:color="E5E5E5"/>
              <w:right w:val="nil"/>
            </w:tcBorders>
            <w:vAlign w:val="center"/>
          </w:tcPr>
          <w:p w14:paraId="664AE0AD" w14:textId="495E7152" w:rsidR="00BD6475" w:rsidRDefault="00BD6475" w:rsidP="00BD6475">
            <w:pPr>
              <w:pStyle w:val="Heading2"/>
              <w:rPr>
                <w:rFonts w:ascii="ArialUnicodeMS" w:eastAsia="ArialUnicodeMS" w:hAnsi="ArialUnicodeMS"/>
                <w:sz w:val="24"/>
                <w:szCs w:val="24"/>
              </w:rPr>
            </w:pPr>
            <w:bookmarkStart w:id="161" w:name="_Toc256000054"/>
            <w:bookmarkStart w:id="162" w:name="_Toc71730550"/>
            <w:bookmarkStart w:id="163" w:name="_Toc125106174"/>
            <w:r>
              <w:t>Vacuum Systems Best Practices</w:t>
            </w:r>
            <w:bookmarkEnd w:id="161"/>
            <w:bookmarkEnd w:id="162"/>
            <w:bookmarkEnd w:id="163"/>
            <w:r>
              <w:t> </w:t>
            </w:r>
          </w:p>
        </w:tc>
        <w:tc>
          <w:tcPr>
            <w:tcW w:w="2351" w:type="dxa"/>
            <w:tcBorders>
              <w:top w:val="nil"/>
              <w:left w:val="nil"/>
              <w:bottom w:val="single" w:sz="8" w:space="0" w:color="E5E5E5"/>
              <w:right w:val="nil"/>
            </w:tcBorders>
          </w:tcPr>
          <w:p w14:paraId="62431CDC" w14:textId="77777777" w:rsidR="00BD6475" w:rsidRDefault="00BD6475" w:rsidP="00BD6475"/>
        </w:tc>
      </w:tr>
      <w:tr w:rsidR="00BD6475" w14:paraId="78D47D8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F354B0E" w14:textId="325384B5" w:rsidR="00BD6475" w:rsidRDefault="00890C8A" w:rsidP="00BD6475">
            <w:r>
              <w:rPr>
                <w:rFonts w:eastAsia="Arial" w:cs="Arial"/>
                <w:sz w:val="18"/>
                <w:szCs w:val="18"/>
              </w:rPr>
              <w:t>11.9.1</w:t>
            </w:r>
          </w:p>
        </w:tc>
        <w:tc>
          <w:tcPr>
            <w:tcW w:w="10921" w:type="dxa"/>
            <w:tcBorders>
              <w:top w:val="nil"/>
              <w:left w:val="nil"/>
              <w:bottom w:val="single" w:sz="8" w:space="0" w:color="E5E5E5"/>
              <w:right w:val="nil"/>
            </w:tcBorders>
            <w:vAlign w:val="center"/>
          </w:tcPr>
          <w:p w14:paraId="31D00343" w14:textId="77777777" w:rsidR="00BD6475" w:rsidRDefault="00BD6475" w:rsidP="00BD6475">
            <w:r>
              <w:rPr>
                <w:rFonts w:eastAsia="Arial" w:cs="Arial"/>
              </w:rPr>
              <w:t>NW 25 size KF flanges or larger should be used for all removable vacuum connections.</w:t>
            </w:r>
          </w:p>
        </w:tc>
        <w:tc>
          <w:tcPr>
            <w:tcW w:w="2351" w:type="dxa"/>
            <w:tcBorders>
              <w:top w:val="nil"/>
              <w:left w:val="nil"/>
              <w:bottom w:val="single" w:sz="8" w:space="0" w:color="E5E5E5"/>
              <w:right w:val="nil"/>
            </w:tcBorders>
          </w:tcPr>
          <w:p w14:paraId="49E398E2" w14:textId="77777777" w:rsidR="00BD6475" w:rsidRDefault="00BD6475" w:rsidP="00BD6475"/>
        </w:tc>
      </w:tr>
      <w:tr w:rsidR="00BD6475" w14:paraId="774971E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D0691C7" w14:textId="1CD69F0E" w:rsidR="00BD6475" w:rsidRDefault="00890C8A" w:rsidP="00BD6475">
            <w:r>
              <w:rPr>
                <w:rFonts w:eastAsia="Arial" w:cs="Arial"/>
                <w:sz w:val="18"/>
                <w:szCs w:val="18"/>
              </w:rPr>
              <w:t>11.9.2</w:t>
            </w:r>
          </w:p>
        </w:tc>
        <w:tc>
          <w:tcPr>
            <w:tcW w:w="10921" w:type="dxa"/>
            <w:tcBorders>
              <w:top w:val="nil"/>
              <w:left w:val="nil"/>
              <w:bottom w:val="single" w:sz="8" w:space="0" w:color="E5E5E5"/>
              <w:right w:val="nil"/>
            </w:tcBorders>
            <w:vAlign w:val="center"/>
          </w:tcPr>
          <w:p w14:paraId="63D840D6" w14:textId="77777777" w:rsidR="00BD6475" w:rsidRDefault="00BD6475" w:rsidP="00BD6475">
            <w:r>
              <w:rPr>
                <w:rFonts w:eastAsia="Arial" w:cs="Arial"/>
              </w:rPr>
              <w:t>All vacuum system fittings, including valves and piping and flexible couplings should be stainless steel.</w:t>
            </w:r>
          </w:p>
        </w:tc>
        <w:tc>
          <w:tcPr>
            <w:tcW w:w="2351" w:type="dxa"/>
            <w:tcBorders>
              <w:top w:val="nil"/>
              <w:left w:val="nil"/>
              <w:bottom w:val="single" w:sz="8" w:space="0" w:color="E5E5E5"/>
              <w:right w:val="nil"/>
            </w:tcBorders>
          </w:tcPr>
          <w:p w14:paraId="16287F21" w14:textId="77777777" w:rsidR="00BD6475" w:rsidRDefault="00BD6475" w:rsidP="00BD6475"/>
        </w:tc>
      </w:tr>
      <w:tr w:rsidR="00BD6475" w14:paraId="7E64654D"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61FE869" w14:textId="70A09554" w:rsidR="00BD6475" w:rsidRDefault="00BD6475" w:rsidP="00BD6475"/>
        </w:tc>
        <w:tc>
          <w:tcPr>
            <w:tcW w:w="10921" w:type="dxa"/>
            <w:tcBorders>
              <w:top w:val="nil"/>
              <w:left w:val="nil"/>
              <w:bottom w:val="single" w:sz="8" w:space="0" w:color="E5E5E5"/>
              <w:right w:val="nil"/>
            </w:tcBorders>
            <w:vAlign w:val="center"/>
          </w:tcPr>
          <w:p w14:paraId="7D02D5CF" w14:textId="078A46EA" w:rsidR="00BD6475" w:rsidRDefault="00BD6475" w:rsidP="00BD6475">
            <w:pPr>
              <w:pStyle w:val="Heading2"/>
              <w:rPr>
                <w:rFonts w:ascii="ArialUnicodeMS" w:eastAsia="ArialUnicodeMS" w:hAnsi="ArialUnicodeMS"/>
                <w:sz w:val="24"/>
                <w:szCs w:val="24"/>
              </w:rPr>
            </w:pPr>
            <w:bookmarkStart w:id="164" w:name="_Toc256000055"/>
            <w:bookmarkStart w:id="165" w:name="_Toc71730551"/>
            <w:r>
              <w:t xml:space="preserve"> </w:t>
            </w:r>
            <w:bookmarkStart w:id="166" w:name="_Toc125106175"/>
            <w:r>
              <w:t>Pressure Control Requirements</w:t>
            </w:r>
            <w:bookmarkEnd w:id="164"/>
            <w:bookmarkEnd w:id="165"/>
            <w:bookmarkEnd w:id="166"/>
          </w:p>
        </w:tc>
        <w:tc>
          <w:tcPr>
            <w:tcW w:w="2351" w:type="dxa"/>
            <w:tcBorders>
              <w:top w:val="nil"/>
              <w:left w:val="nil"/>
              <w:bottom w:val="single" w:sz="8" w:space="0" w:color="E5E5E5"/>
              <w:right w:val="nil"/>
            </w:tcBorders>
          </w:tcPr>
          <w:p w14:paraId="5BE93A62" w14:textId="77777777" w:rsidR="00BD6475" w:rsidRDefault="00BD6475" w:rsidP="00BD6475"/>
        </w:tc>
      </w:tr>
      <w:tr w:rsidR="00BD6475" w14:paraId="4D4A12F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3D5BBF6" w14:textId="643F4C72" w:rsidR="00BD6475" w:rsidRDefault="00890C8A" w:rsidP="00BD6475">
            <w:r>
              <w:rPr>
                <w:rFonts w:eastAsia="Arial" w:cs="Arial"/>
                <w:sz w:val="18"/>
                <w:szCs w:val="18"/>
              </w:rPr>
              <w:t>11.10.1</w:t>
            </w:r>
          </w:p>
        </w:tc>
        <w:tc>
          <w:tcPr>
            <w:tcW w:w="10921" w:type="dxa"/>
            <w:tcBorders>
              <w:top w:val="nil"/>
              <w:left w:val="nil"/>
              <w:bottom w:val="single" w:sz="8" w:space="0" w:color="E5E5E5"/>
              <w:right w:val="nil"/>
            </w:tcBorders>
            <w:vAlign w:val="center"/>
          </w:tcPr>
          <w:p w14:paraId="1FE18A9A" w14:textId="77777777" w:rsidR="00BD6475" w:rsidRDefault="00BD6475" w:rsidP="00BD6475">
            <w:r>
              <w:rPr>
                <w:rFonts w:eastAsia="Arial" w:cs="Arial"/>
              </w:rPr>
              <w:t>Vacuum vessels shall be equipped with vacuum gauge facilities capable of accurately measuring the pressure in the vessel, consisting of at least one low vacuum gauge and one high vacuum gauge.  </w:t>
            </w:r>
          </w:p>
        </w:tc>
        <w:tc>
          <w:tcPr>
            <w:tcW w:w="2351" w:type="dxa"/>
            <w:tcBorders>
              <w:top w:val="nil"/>
              <w:left w:val="nil"/>
              <w:bottom w:val="single" w:sz="8" w:space="0" w:color="E5E5E5"/>
              <w:right w:val="nil"/>
            </w:tcBorders>
            <w:vAlign w:val="center"/>
          </w:tcPr>
          <w:p w14:paraId="7E10F3E7" w14:textId="77777777" w:rsidR="00BD6475" w:rsidRDefault="00BD6475" w:rsidP="00BD6475">
            <w:r>
              <w:rPr>
                <w:rFonts w:eastAsia="Arial" w:cs="Arial"/>
                <w:sz w:val="18"/>
              </w:rPr>
              <w:t>Inspection</w:t>
            </w:r>
          </w:p>
        </w:tc>
      </w:tr>
      <w:tr w:rsidR="00BD6475" w14:paraId="2812898D"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4C333B0" w14:textId="27149B09" w:rsidR="00BD6475" w:rsidRDefault="00890C8A" w:rsidP="00BD6475">
            <w:r>
              <w:rPr>
                <w:rFonts w:eastAsia="Arial" w:cs="Arial"/>
                <w:sz w:val="18"/>
                <w:szCs w:val="18"/>
              </w:rPr>
              <w:t>11.10.2</w:t>
            </w:r>
          </w:p>
        </w:tc>
        <w:tc>
          <w:tcPr>
            <w:tcW w:w="10921" w:type="dxa"/>
            <w:tcBorders>
              <w:top w:val="nil"/>
              <w:left w:val="nil"/>
              <w:bottom w:val="single" w:sz="8" w:space="0" w:color="E5E5E5"/>
              <w:right w:val="nil"/>
            </w:tcBorders>
            <w:vAlign w:val="center"/>
          </w:tcPr>
          <w:p w14:paraId="34CAEFAB" w14:textId="59468278" w:rsidR="00BD6475" w:rsidRDefault="00BD6475" w:rsidP="00BD6475">
            <w:r w:rsidRPr="7AAEE187">
              <w:rPr>
                <w:rFonts w:eastAsia="Arial" w:cs="Arial"/>
              </w:rPr>
              <w:t>Cryogenically cooled vessels shall be equipped with pressure relief valves to protect against over pressure due to the liberation of adsorbed gases during the warmup process.</w:t>
            </w:r>
          </w:p>
        </w:tc>
        <w:tc>
          <w:tcPr>
            <w:tcW w:w="2351" w:type="dxa"/>
            <w:tcBorders>
              <w:top w:val="nil"/>
              <w:left w:val="nil"/>
              <w:bottom w:val="single" w:sz="8" w:space="0" w:color="E5E5E5"/>
              <w:right w:val="nil"/>
            </w:tcBorders>
            <w:vAlign w:val="center"/>
          </w:tcPr>
          <w:p w14:paraId="203D7FA3" w14:textId="77777777" w:rsidR="00BD6475" w:rsidRDefault="00BD6475" w:rsidP="00BD6475">
            <w:r>
              <w:rPr>
                <w:rFonts w:eastAsia="Arial" w:cs="Arial"/>
                <w:sz w:val="18"/>
              </w:rPr>
              <w:t>Inspection</w:t>
            </w:r>
          </w:p>
        </w:tc>
      </w:tr>
      <w:tr w:rsidR="00BD6475" w14:paraId="74D31BF4"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AE15D3C" w14:textId="3DFFDFAB" w:rsidR="00BD6475" w:rsidRDefault="00BD6475" w:rsidP="00BD6475"/>
        </w:tc>
        <w:tc>
          <w:tcPr>
            <w:tcW w:w="10921" w:type="dxa"/>
            <w:tcBorders>
              <w:top w:val="nil"/>
              <w:left w:val="nil"/>
              <w:bottom w:val="single" w:sz="8" w:space="0" w:color="E5E5E5"/>
              <w:right w:val="nil"/>
            </w:tcBorders>
            <w:vAlign w:val="center"/>
          </w:tcPr>
          <w:p w14:paraId="79878942" w14:textId="5DAE381D" w:rsidR="00BD6475" w:rsidRDefault="00BD6475" w:rsidP="00BD6475">
            <w:pPr>
              <w:pStyle w:val="Heading2"/>
              <w:rPr>
                <w:rFonts w:ascii="ArialUnicodeMS" w:eastAsia="ArialUnicodeMS" w:hAnsi="ArialUnicodeMS"/>
                <w:sz w:val="24"/>
                <w:szCs w:val="24"/>
              </w:rPr>
            </w:pPr>
            <w:bookmarkStart w:id="167" w:name="_Toc256000056"/>
            <w:bookmarkStart w:id="168" w:name="_Toc71730552"/>
            <w:r>
              <w:t xml:space="preserve"> </w:t>
            </w:r>
            <w:bookmarkStart w:id="169" w:name="_Toc125106176"/>
            <w:r>
              <w:t>Corrosion Resistance Requirements</w:t>
            </w:r>
            <w:bookmarkEnd w:id="167"/>
            <w:bookmarkEnd w:id="168"/>
            <w:bookmarkEnd w:id="169"/>
          </w:p>
        </w:tc>
        <w:tc>
          <w:tcPr>
            <w:tcW w:w="2351" w:type="dxa"/>
            <w:tcBorders>
              <w:top w:val="nil"/>
              <w:left w:val="nil"/>
              <w:bottom w:val="single" w:sz="8" w:space="0" w:color="E5E5E5"/>
              <w:right w:val="nil"/>
            </w:tcBorders>
          </w:tcPr>
          <w:p w14:paraId="384BA73E" w14:textId="77777777" w:rsidR="00BD6475" w:rsidRDefault="00BD6475" w:rsidP="00BD6475"/>
        </w:tc>
      </w:tr>
      <w:tr w:rsidR="00BD6475" w14:paraId="7536DFC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BF31DDA" w14:textId="53D91EF9" w:rsidR="00BD6475" w:rsidRDefault="0014767F" w:rsidP="00BD6475">
            <w:r>
              <w:rPr>
                <w:rFonts w:eastAsia="Arial" w:cs="Arial"/>
                <w:sz w:val="18"/>
                <w:szCs w:val="18"/>
              </w:rPr>
              <w:t>11.11.1</w:t>
            </w:r>
          </w:p>
        </w:tc>
        <w:tc>
          <w:tcPr>
            <w:tcW w:w="10921" w:type="dxa"/>
            <w:tcBorders>
              <w:top w:val="nil"/>
              <w:left w:val="nil"/>
              <w:bottom w:val="single" w:sz="8" w:space="0" w:color="E5E5E5"/>
              <w:right w:val="nil"/>
            </w:tcBorders>
            <w:vAlign w:val="center"/>
          </w:tcPr>
          <w:p w14:paraId="28409B4B" w14:textId="399E9B0C" w:rsidR="00BD6475" w:rsidRDefault="00BD6475" w:rsidP="00BD6475">
            <w:pPr>
              <w:rPr>
                <w:rFonts w:eastAsia="Arial" w:cs="Arial"/>
              </w:rPr>
            </w:pPr>
            <w:r w:rsidRPr="27B66EE4">
              <w:rPr>
                <w:rFonts w:eastAsia="Arial" w:cs="Arial"/>
              </w:rPr>
              <w:t xml:space="preserve">All metal components shall be finished to prevent corrosion in the operating environment (see Table 6) over a normal </w:t>
            </w:r>
            <w:proofErr w:type="gramStart"/>
            <w:r w:rsidRPr="27B66EE4">
              <w:rPr>
                <w:rFonts w:eastAsia="Arial" w:cs="Arial"/>
              </w:rPr>
              <w:t>15 year</w:t>
            </w:r>
            <w:proofErr w:type="gramEnd"/>
            <w:r w:rsidRPr="27B66EE4">
              <w:rPr>
                <w:rFonts w:eastAsia="Arial" w:cs="Arial"/>
              </w:rPr>
              <w:t xml:space="preserve"> lifetime of operation including handling, maintenance and repair.</w:t>
            </w:r>
          </w:p>
        </w:tc>
        <w:tc>
          <w:tcPr>
            <w:tcW w:w="2351" w:type="dxa"/>
            <w:tcBorders>
              <w:top w:val="nil"/>
              <w:left w:val="nil"/>
              <w:bottom w:val="single" w:sz="8" w:space="0" w:color="E5E5E5"/>
              <w:right w:val="nil"/>
            </w:tcBorders>
            <w:vAlign w:val="center"/>
          </w:tcPr>
          <w:p w14:paraId="69A2A97A" w14:textId="77777777" w:rsidR="00BD6475" w:rsidRDefault="00BD6475" w:rsidP="00BD6475">
            <w:r>
              <w:rPr>
                <w:rFonts w:eastAsia="Arial" w:cs="Arial"/>
                <w:sz w:val="18"/>
              </w:rPr>
              <w:t>Inspection</w:t>
            </w:r>
          </w:p>
        </w:tc>
      </w:tr>
      <w:tr w:rsidR="00BD6475" w14:paraId="704F5C5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484B929" w14:textId="4B8621FB" w:rsidR="00BD6475" w:rsidRDefault="00BD6475" w:rsidP="00BD6475"/>
        </w:tc>
        <w:tc>
          <w:tcPr>
            <w:tcW w:w="10921" w:type="dxa"/>
            <w:tcBorders>
              <w:top w:val="nil"/>
              <w:left w:val="nil"/>
              <w:bottom w:val="single" w:sz="8" w:space="0" w:color="E5E5E5"/>
              <w:right w:val="nil"/>
            </w:tcBorders>
            <w:vAlign w:val="center"/>
          </w:tcPr>
          <w:p w14:paraId="5092CE79" w14:textId="5CF515F7" w:rsidR="00BD6475" w:rsidRDefault="00BD6475" w:rsidP="00BD6475">
            <w:pPr>
              <w:pStyle w:val="Heading2"/>
              <w:rPr>
                <w:rFonts w:ascii="ArialUnicodeMS" w:eastAsia="ArialUnicodeMS" w:hAnsi="ArialUnicodeMS"/>
                <w:sz w:val="24"/>
                <w:szCs w:val="24"/>
              </w:rPr>
            </w:pPr>
            <w:bookmarkStart w:id="170" w:name="_Toc256000057"/>
            <w:bookmarkStart w:id="171" w:name="_Toc71730553"/>
            <w:r>
              <w:t xml:space="preserve"> </w:t>
            </w:r>
            <w:bookmarkStart w:id="172" w:name="_Toc125106177"/>
            <w:r>
              <w:t>Lubricants Requirements</w:t>
            </w:r>
            <w:bookmarkEnd w:id="170"/>
            <w:bookmarkEnd w:id="171"/>
            <w:bookmarkEnd w:id="172"/>
          </w:p>
        </w:tc>
        <w:tc>
          <w:tcPr>
            <w:tcW w:w="2351" w:type="dxa"/>
            <w:tcBorders>
              <w:top w:val="nil"/>
              <w:left w:val="nil"/>
              <w:bottom w:val="single" w:sz="8" w:space="0" w:color="E5E5E5"/>
              <w:right w:val="nil"/>
            </w:tcBorders>
          </w:tcPr>
          <w:p w14:paraId="34B3F2EB" w14:textId="77777777" w:rsidR="00BD6475" w:rsidRDefault="00BD6475" w:rsidP="00BD6475"/>
        </w:tc>
      </w:tr>
      <w:tr w:rsidR="00BD6475" w14:paraId="7256F61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A922684" w14:textId="27913F7E" w:rsidR="00BD6475" w:rsidRDefault="0014767F" w:rsidP="00BD6475">
            <w:r>
              <w:rPr>
                <w:rFonts w:eastAsia="Arial" w:cs="Arial"/>
                <w:sz w:val="18"/>
                <w:szCs w:val="18"/>
              </w:rPr>
              <w:t>11.12.1</w:t>
            </w:r>
          </w:p>
        </w:tc>
        <w:tc>
          <w:tcPr>
            <w:tcW w:w="10921" w:type="dxa"/>
            <w:tcBorders>
              <w:top w:val="nil"/>
              <w:left w:val="nil"/>
              <w:bottom w:val="single" w:sz="8" w:space="0" w:color="E5E5E5"/>
              <w:right w:val="nil"/>
            </w:tcBorders>
            <w:vAlign w:val="center"/>
          </w:tcPr>
          <w:p w14:paraId="1DC461CF" w14:textId="77777777" w:rsidR="00BD6475" w:rsidRDefault="00BD6475" w:rsidP="00BD6475">
            <w:r>
              <w:rPr>
                <w:rFonts w:eastAsia="Arial" w:cs="Arial"/>
              </w:rPr>
              <w:t>Lubricants shall be suited for the low temperature environment encountered at the summit.</w:t>
            </w:r>
          </w:p>
        </w:tc>
        <w:tc>
          <w:tcPr>
            <w:tcW w:w="2351" w:type="dxa"/>
            <w:tcBorders>
              <w:top w:val="nil"/>
              <w:left w:val="nil"/>
              <w:bottom w:val="single" w:sz="8" w:space="0" w:color="E5E5E5"/>
              <w:right w:val="nil"/>
            </w:tcBorders>
            <w:vAlign w:val="center"/>
          </w:tcPr>
          <w:p w14:paraId="04222630" w14:textId="77777777" w:rsidR="00BD6475" w:rsidRDefault="00BD6475" w:rsidP="00BD6475">
            <w:r>
              <w:rPr>
                <w:rFonts w:eastAsia="Arial" w:cs="Arial"/>
                <w:sz w:val="18"/>
              </w:rPr>
              <w:t>Inspection</w:t>
            </w:r>
          </w:p>
        </w:tc>
      </w:tr>
      <w:tr w:rsidR="00BD6475" w14:paraId="4B03FBB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DEE1BA1" w14:textId="0A3D8A16" w:rsidR="00BD6475" w:rsidRDefault="00BD6475" w:rsidP="00BD6475"/>
        </w:tc>
        <w:tc>
          <w:tcPr>
            <w:tcW w:w="10921" w:type="dxa"/>
            <w:tcBorders>
              <w:top w:val="nil"/>
              <w:left w:val="nil"/>
              <w:bottom w:val="single" w:sz="8" w:space="0" w:color="E5E5E5"/>
              <w:right w:val="nil"/>
            </w:tcBorders>
            <w:vAlign w:val="center"/>
          </w:tcPr>
          <w:p w14:paraId="58CF0894" w14:textId="0135F5E0" w:rsidR="00BD6475" w:rsidRDefault="00BD6475" w:rsidP="00BD6475">
            <w:pPr>
              <w:pStyle w:val="Heading2"/>
              <w:rPr>
                <w:rFonts w:ascii="ArialUnicodeMS" w:eastAsia="ArialUnicodeMS" w:hAnsi="ArialUnicodeMS"/>
                <w:sz w:val="24"/>
                <w:szCs w:val="24"/>
              </w:rPr>
            </w:pPr>
            <w:bookmarkStart w:id="173" w:name="_Toc256000058"/>
            <w:bookmarkStart w:id="174" w:name="_Toc71730554"/>
            <w:r>
              <w:t xml:space="preserve"> </w:t>
            </w:r>
            <w:bookmarkStart w:id="175" w:name="_Toc125106178"/>
            <w:r>
              <w:t>Service and Maintenance Requirements</w:t>
            </w:r>
            <w:bookmarkEnd w:id="173"/>
            <w:bookmarkEnd w:id="174"/>
            <w:bookmarkEnd w:id="175"/>
          </w:p>
        </w:tc>
        <w:tc>
          <w:tcPr>
            <w:tcW w:w="2351" w:type="dxa"/>
            <w:tcBorders>
              <w:top w:val="nil"/>
              <w:left w:val="nil"/>
              <w:bottom w:val="single" w:sz="8" w:space="0" w:color="E5E5E5"/>
              <w:right w:val="nil"/>
            </w:tcBorders>
          </w:tcPr>
          <w:p w14:paraId="7D34F5C7" w14:textId="77777777" w:rsidR="00BD6475" w:rsidRDefault="00BD6475" w:rsidP="00BD6475"/>
        </w:tc>
      </w:tr>
      <w:tr w:rsidR="00BD6475" w14:paraId="54E0BC3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E8C6CEB" w14:textId="6BCCC31B" w:rsidR="00BD6475" w:rsidRDefault="0014767F" w:rsidP="00BD6475">
            <w:r>
              <w:rPr>
                <w:rFonts w:eastAsia="Arial" w:cs="Arial"/>
                <w:sz w:val="18"/>
                <w:szCs w:val="18"/>
              </w:rPr>
              <w:t>11.13.1</w:t>
            </w:r>
          </w:p>
        </w:tc>
        <w:tc>
          <w:tcPr>
            <w:tcW w:w="10921" w:type="dxa"/>
            <w:tcBorders>
              <w:top w:val="nil"/>
              <w:left w:val="nil"/>
              <w:bottom w:val="single" w:sz="8" w:space="0" w:color="E5E5E5"/>
              <w:right w:val="nil"/>
            </w:tcBorders>
            <w:vAlign w:val="center"/>
          </w:tcPr>
          <w:p w14:paraId="4D5516B2" w14:textId="574A2211" w:rsidR="00BD6475" w:rsidRDefault="00BD6475" w:rsidP="00BD6475">
            <w:r w:rsidRPr="7AAEE187">
              <w:rPr>
                <w:rFonts w:eastAsia="Arial" w:cs="Arial"/>
              </w:rPr>
              <w:t>Optical and mechanical assemblies, modules or components that will need to be removed for service shall be provided with locating pins or other features as required to permit repeatable removal and replacement.</w:t>
            </w:r>
          </w:p>
        </w:tc>
        <w:tc>
          <w:tcPr>
            <w:tcW w:w="2351" w:type="dxa"/>
            <w:tcBorders>
              <w:top w:val="nil"/>
              <w:left w:val="nil"/>
              <w:bottom w:val="single" w:sz="8" w:space="0" w:color="E5E5E5"/>
              <w:right w:val="nil"/>
            </w:tcBorders>
            <w:vAlign w:val="center"/>
          </w:tcPr>
          <w:p w14:paraId="10B62162" w14:textId="77777777" w:rsidR="00BD6475" w:rsidRDefault="00BD6475" w:rsidP="00BD6475">
            <w:r>
              <w:rPr>
                <w:rFonts w:eastAsia="Arial" w:cs="Arial"/>
                <w:sz w:val="18"/>
              </w:rPr>
              <w:t>Inspection</w:t>
            </w:r>
          </w:p>
        </w:tc>
      </w:tr>
      <w:tr w:rsidR="00BD6475" w14:paraId="25CC56E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A57F328" w14:textId="2965D36D" w:rsidR="00BD6475" w:rsidRDefault="0014767F" w:rsidP="00BD6475">
            <w:r>
              <w:rPr>
                <w:rFonts w:eastAsia="Arial" w:cs="Arial"/>
                <w:sz w:val="18"/>
                <w:szCs w:val="18"/>
              </w:rPr>
              <w:lastRenderedPageBreak/>
              <w:t>11.13.2</w:t>
            </w:r>
          </w:p>
        </w:tc>
        <w:tc>
          <w:tcPr>
            <w:tcW w:w="10921" w:type="dxa"/>
            <w:tcBorders>
              <w:top w:val="nil"/>
              <w:left w:val="nil"/>
              <w:bottom w:val="single" w:sz="8" w:space="0" w:color="E5E5E5"/>
              <w:right w:val="nil"/>
            </w:tcBorders>
            <w:vAlign w:val="center"/>
          </w:tcPr>
          <w:p w14:paraId="12CBA3ED" w14:textId="77777777" w:rsidR="00BD6475" w:rsidRDefault="00BD6475" w:rsidP="00BD6475">
            <w:r>
              <w:rPr>
                <w:rFonts w:eastAsia="Arial" w:cs="Arial"/>
              </w:rPr>
              <w:t>Components and subassemblies with weights greater than 25 kg shall be provided with lifting eyes or ‘A’ brackets, or other means of secure lifting</w:t>
            </w:r>
          </w:p>
        </w:tc>
        <w:tc>
          <w:tcPr>
            <w:tcW w:w="2351" w:type="dxa"/>
            <w:tcBorders>
              <w:top w:val="nil"/>
              <w:left w:val="nil"/>
              <w:bottom w:val="single" w:sz="8" w:space="0" w:color="E5E5E5"/>
              <w:right w:val="nil"/>
            </w:tcBorders>
            <w:vAlign w:val="center"/>
          </w:tcPr>
          <w:p w14:paraId="490DB5F6" w14:textId="77777777" w:rsidR="00BD6475" w:rsidRDefault="00BD6475" w:rsidP="00BD6475">
            <w:r>
              <w:rPr>
                <w:rFonts w:eastAsia="Arial" w:cs="Arial"/>
                <w:sz w:val="18"/>
              </w:rPr>
              <w:t>Inspection</w:t>
            </w:r>
          </w:p>
        </w:tc>
      </w:tr>
      <w:tr w:rsidR="00BD6475" w14:paraId="2C68E28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30E4977" w14:textId="426CD6BD" w:rsidR="00BD6475" w:rsidRDefault="0014767F" w:rsidP="00BD6475">
            <w:r>
              <w:rPr>
                <w:rFonts w:eastAsia="Arial" w:cs="Arial"/>
                <w:sz w:val="18"/>
                <w:szCs w:val="18"/>
              </w:rPr>
              <w:t>11.13.3</w:t>
            </w:r>
          </w:p>
        </w:tc>
        <w:tc>
          <w:tcPr>
            <w:tcW w:w="10921" w:type="dxa"/>
            <w:tcBorders>
              <w:top w:val="nil"/>
              <w:left w:val="nil"/>
              <w:bottom w:val="single" w:sz="8" w:space="0" w:color="E5E5E5"/>
              <w:right w:val="nil"/>
            </w:tcBorders>
            <w:vAlign w:val="center"/>
          </w:tcPr>
          <w:p w14:paraId="5C51E662" w14:textId="77777777" w:rsidR="00BD6475" w:rsidRDefault="00BD6475" w:rsidP="00BD6475">
            <w:r>
              <w:rPr>
                <w:rFonts w:eastAsia="Arial" w:cs="Arial"/>
              </w:rPr>
              <w:t>Large subassemblies (&gt;25 kg mass) shall be provided with handling fixtures and service access provisions that do not require use of a crane for removal or access.</w:t>
            </w:r>
          </w:p>
        </w:tc>
        <w:tc>
          <w:tcPr>
            <w:tcW w:w="2351" w:type="dxa"/>
            <w:tcBorders>
              <w:top w:val="nil"/>
              <w:left w:val="nil"/>
              <w:bottom w:val="single" w:sz="8" w:space="0" w:color="E5E5E5"/>
              <w:right w:val="nil"/>
            </w:tcBorders>
            <w:vAlign w:val="center"/>
          </w:tcPr>
          <w:p w14:paraId="560DBBC0" w14:textId="77777777" w:rsidR="00BD6475" w:rsidRDefault="00BD6475" w:rsidP="00BD6475">
            <w:r>
              <w:rPr>
                <w:rFonts w:eastAsia="Arial" w:cs="Arial"/>
                <w:sz w:val="18"/>
              </w:rPr>
              <w:t>Not Set</w:t>
            </w:r>
          </w:p>
        </w:tc>
      </w:tr>
      <w:tr w:rsidR="00BD6475" w14:paraId="3040A32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4E06354" w14:textId="6476D7D7" w:rsidR="00BD6475" w:rsidRDefault="0014767F" w:rsidP="00BD6475">
            <w:r>
              <w:rPr>
                <w:rFonts w:eastAsia="Arial" w:cs="Arial"/>
                <w:sz w:val="18"/>
                <w:szCs w:val="18"/>
              </w:rPr>
              <w:t>11.13.4</w:t>
            </w:r>
          </w:p>
        </w:tc>
        <w:tc>
          <w:tcPr>
            <w:tcW w:w="10921" w:type="dxa"/>
            <w:tcBorders>
              <w:top w:val="nil"/>
              <w:left w:val="nil"/>
              <w:bottom w:val="single" w:sz="8" w:space="0" w:color="E5E5E5"/>
              <w:right w:val="nil"/>
            </w:tcBorders>
            <w:vAlign w:val="center"/>
          </w:tcPr>
          <w:p w14:paraId="5EB48E36" w14:textId="77777777" w:rsidR="00BD6475" w:rsidRDefault="00BD6475" w:rsidP="00BD6475">
            <w:r>
              <w:rPr>
                <w:rFonts w:eastAsia="Arial" w:cs="Arial"/>
              </w:rPr>
              <w:t>The instrument shall be provided with all handling fixtures and equipment needed to disassemble the instrument for service.</w:t>
            </w:r>
          </w:p>
        </w:tc>
        <w:tc>
          <w:tcPr>
            <w:tcW w:w="2351" w:type="dxa"/>
            <w:tcBorders>
              <w:top w:val="nil"/>
              <w:left w:val="nil"/>
              <w:bottom w:val="single" w:sz="8" w:space="0" w:color="E5E5E5"/>
              <w:right w:val="nil"/>
            </w:tcBorders>
            <w:vAlign w:val="center"/>
          </w:tcPr>
          <w:p w14:paraId="1D3A1523" w14:textId="77777777" w:rsidR="00BD6475" w:rsidRDefault="00BD6475" w:rsidP="00BD6475">
            <w:r>
              <w:rPr>
                <w:rFonts w:eastAsia="Arial" w:cs="Arial"/>
                <w:sz w:val="18"/>
              </w:rPr>
              <w:t>Inspection</w:t>
            </w:r>
          </w:p>
        </w:tc>
      </w:tr>
      <w:tr w:rsidR="70788E46" w14:paraId="52DD496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77FEFDC" w14:textId="3E434260" w:rsidR="7DE62DA4" w:rsidRDefault="0014767F" w:rsidP="70788E46">
            <w:pPr>
              <w:rPr>
                <w:rFonts w:eastAsia="Arial" w:cs="Arial"/>
                <w:sz w:val="18"/>
                <w:szCs w:val="18"/>
              </w:rPr>
            </w:pPr>
            <w:r>
              <w:rPr>
                <w:rFonts w:eastAsia="Arial" w:cs="Arial"/>
                <w:sz w:val="18"/>
                <w:szCs w:val="18"/>
              </w:rPr>
              <w:t>11.13.5</w:t>
            </w:r>
          </w:p>
        </w:tc>
        <w:tc>
          <w:tcPr>
            <w:tcW w:w="10921" w:type="dxa"/>
            <w:tcBorders>
              <w:top w:val="nil"/>
              <w:left w:val="nil"/>
              <w:bottom w:val="single" w:sz="8" w:space="0" w:color="E5E5E5"/>
              <w:right w:val="nil"/>
            </w:tcBorders>
            <w:vAlign w:val="center"/>
          </w:tcPr>
          <w:p w14:paraId="13AE5565" w14:textId="2E3C96B6" w:rsidR="14B5944E" w:rsidRDefault="14B5944E" w:rsidP="70788E46">
            <w:pPr>
              <w:rPr>
                <w:rFonts w:eastAsia="Arial" w:cs="Arial"/>
                <w:color w:val="000000" w:themeColor="text1"/>
                <w:szCs w:val="20"/>
              </w:rPr>
            </w:pPr>
            <w:r w:rsidRPr="70788E46">
              <w:rPr>
                <w:rFonts w:eastAsia="Arial" w:cs="Arial"/>
                <w:szCs w:val="20"/>
              </w:rPr>
              <w:t xml:space="preserve">For sub-systems that require video confirmation of status or operation to assess </w:t>
            </w:r>
            <w:r w:rsidR="0B98C84D" w:rsidRPr="70788E46">
              <w:rPr>
                <w:rFonts w:eastAsia="Arial" w:cs="Arial"/>
                <w:szCs w:val="20"/>
              </w:rPr>
              <w:t>maintenance</w:t>
            </w:r>
            <w:r w:rsidRPr="70788E46">
              <w:rPr>
                <w:rFonts w:eastAsia="Arial" w:cs="Arial"/>
                <w:szCs w:val="20"/>
              </w:rPr>
              <w:t xml:space="preserve"> needs or troubleshooting, </w:t>
            </w:r>
            <w:r w:rsidR="593CDDC1" w:rsidRPr="70788E46">
              <w:rPr>
                <w:rFonts w:eastAsia="Arial" w:cs="Arial"/>
                <w:szCs w:val="20"/>
              </w:rPr>
              <w:t xml:space="preserve">the video </w:t>
            </w:r>
            <w:r w:rsidR="593CDDC1" w:rsidRPr="70788E46">
              <w:rPr>
                <w:rFonts w:eastAsia="Arial" w:cs="Arial"/>
                <w:color w:val="000000" w:themeColor="text1"/>
                <w:szCs w:val="20"/>
              </w:rPr>
              <w:t xml:space="preserve">camera used to monitor the instrument </w:t>
            </w:r>
            <w:r w:rsidR="004A1121" w:rsidRPr="70788E46">
              <w:rPr>
                <w:rFonts w:eastAsia="Arial" w:cs="Arial"/>
                <w:color w:val="000000" w:themeColor="text1"/>
                <w:szCs w:val="20"/>
              </w:rPr>
              <w:t xml:space="preserve">on the summit </w:t>
            </w:r>
            <w:r w:rsidR="593CDDC1" w:rsidRPr="70788E46">
              <w:rPr>
                <w:rFonts w:eastAsia="Arial" w:cs="Arial"/>
                <w:color w:val="000000" w:themeColor="text1"/>
                <w:szCs w:val="20"/>
              </w:rPr>
              <w:t xml:space="preserve">shall be approved for use </w:t>
            </w:r>
            <w:r w:rsidR="45271B1E" w:rsidRPr="70788E46">
              <w:rPr>
                <w:rFonts w:eastAsia="Arial" w:cs="Arial"/>
                <w:color w:val="000000" w:themeColor="text1"/>
                <w:szCs w:val="20"/>
              </w:rPr>
              <w:t xml:space="preserve">by </w:t>
            </w:r>
            <w:r w:rsidR="593CDDC1" w:rsidRPr="70788E46">
              <w:rPr>
                <w:rFonts w:eastAsia="Arial" w:cs="Arial"/>
                <w:color w:val="000000" w:themeColor="text1"/>
                <w:szCs w:val="20"/>
              </w:rPr>
              <w:t xml:space="preserve">summit </w:t>
            </w:r>
            <w:proofErr w:type="gramStart"/>
            <w:r w:rsidR="593CDDC1" w:rsidRPr="70788E46">
              <w:rPr>
                <w:rFonts w:eastAsia="Arial" w:cs="Arial"/>
                <w:color w:val="000000" w:themeColor="text1"/>
                <w:szCs w:val="20"/>
              </w:rPr>
              <w:t>personnel</w:t>
            </w:r>
            <w:proofErr w:type="gramEnd"/>
            <w:r w:rsidR="513B6FEA" w:rsidRPr="70788E46">
              <w:rPr>
                <w:rFonts w:eastAsia="Arial" w:cs="Arial"/>
                <w:color w:val="000000" w:themeColor="text1"/>
                <w:szCs w:val="20"/>
              </w:rPr>
              <w:t xml:space="preserve"> </w:t>
            </w:r>
          </w:p>
          <w:p w14:paraId="03CCF85A" w14:textId="0E602062" w:rsidR="70788E46" w:rsidRDefault="70788E46" w:rsidP="70788E46">
            <w:pPr>
              <w:rPr>
                <w:rFonts w:eastAsia="Arial" w:cs="Arial"/>
              </w:rPr>
            </w:pPr>
          </w:p>
        </w:tc>
        <w:tc>
          <w:tcPr>
            <w:tcW w:w="2351" w:type="dxa"/>
            <w:tcBorders>
              <w:top w:val="nil"/>
              <w:left w:val="nil"/>
              <w:bottom w:val="single" w:sz="8" w:space="0" w:color="E5E5E5"/>
              <w:right w:val="nil"/>
            </w:tcBorders>
            <w:vAlign w:val="center"/>
          </w:tcPr>
          <w:p w14:paraId="1BC26BA9" w14:textId="644B276B" w:rsidR="70788E46" w:rsidRDefault="70788E46" w:rsidP="70788E46">
            <w:pPr>
              <w:rPr>
                <w:rFonts w:eastAsia="Arial" w:cs="Arial"/>
                <w:sz w:val="18"/>
                <w:szCs w:val="18"/>
              </w:rPr>
            </w:pPr>
          </w:p>
        </w:tc>
      </w:tr>
      <w:tr w:rsidR="00BD6475" w14:paraId="13F3FF4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4B7546C" w14:textId="35562C9A" w:rsidR="00BD6475" w:rsidRDefault="00BD6475" w:rsidP="00BD6475"/>
        </w:tc>
        <w:tc>
          <w:tcPr>
            <w:tcW w:w="10921" w:type="dxa"/>
            <w:tcBorders>
              <w:top w:val="nil"/>
              <w:left w:val="nil"/>
              <w:bottom w:val="single" w:sz="8" w:space="0" w:color="E5E5E5"/>
              <w:right w:val="nil"/>
            </w:tcBorders>
            <w:vAlign w:val="center"/>
          </w:tcPr>
          <w:p w14:paraId="3F2476D5" w14:textId="3F689408" w:rsidR="00BD6475" w:rsidRDefault="00BD6475" w:rsidP="00BD6475">
            <w:pPr>
              <w:pStyle w:val="Heading2"/>
              <w:rPr>
                <w:rFonts w:ascii="ArialUnicodeMS" w:eastAsia="ArialUnicodeMS" w:hAnsi="ArialUnicodeMS"/>
                <w:sz w:val="24"/>
                <w:szCs w:val="24"/>
              </w:rPr>
            </w:pPr>
            <w:bookmarkStart w:id="176" w:name="_Toc256000059"/>
            <w:bookmarkStart w:id="177" w:name="_Toc71730555"/>
            <w:r>
              <w:t xml:space="preserve"> </w:t>
            </w:r>
            <w:bookmarkStart w:id="178" w:name="_Toc125106179"/>
            <w:r>
              <w:t>Service and Maintenance Best Practices</w:t>
            </w:r>
            <w:bookmarkEnd w:id="176"/>
            <w:bookmarkEnd w:id="177"/>
            <w:bookmarkEnd w:id="178"/>
          </w:p>
        </w:tc>
        <w:tc>
          <w:tcPr>
            <w:tcW w:w="2351" w:type="dxa"/>
            <w:tcBorders>
              <w:top w:val="nil"/>
              <w:left w:val="nil"/>
              <w:bottom w:val="single" w:sz="8" w:space="0" w:color="E5E5E5"/>
              <w:right w:val="nil"/>
            </w:tcBorders>
          </w:tcPr>
          <w:p w14:paraId="0B4020A7" w14:textId="77777777" w:rsidR="00BD6475" w:rsidRDefault="00BD6475" w:rsidP="00BD6475"/>
        </w:tc>
      </w:tr>
      <w:tr w:rsidR="00BD6475" w14:paraId="60D8A70A"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89ACC11" w14:textId="4D5B9280" w:rsidR="00BD6475" w:rsidRDefault="0014767F" w:rsidP="00BD6475">
            <w:r>
              <w:rPr>
                <w:rFonts w:eastAsia="Arial" w:cs="Arial"/>
                <w:sz w:val="18"/>
                <w:szCs w:val="18"/>
              </w:rPr>
              <w:t>11.14.1</w:t>
            </w:r>
          </w:p>
        </w:tc>
        <w:tc>
          <w:tcPr>
            <w:tcW w:w="10921" w:type="dxa"/>
            <w:tcBorders>
              <w:top w:val="nil"/>
              <w:left w:val="nil"/>
              <w:bottom w:val="single" w:sz="8" w:space="0" w:color="E5E5E5"/>
              <w:right w:val="nil"/>
            </w:tcBorders>
            <w:vAlign w:val="center"/>
          </w:tcPr>
          <w:p w14:paraId="6746FD2B" w14:textId="77777777" w:rsidR="00BD6475" w:rsidRDefault="00BD6475" w:rsidP="00BD6475">
            <w:r>
              <w:rPr>
                <w:rFonts w:eastAsia="Arial" w:cs="Arial"/>
              </w:rPr>
              <w:t>Handling provisions, fixtures and stands should be designed for safe operation and with consideration for ergonomic factors such as range of motion and working posture.</w:t>
            </w:r>
          </w:p>
        </w:tc>
        <w:tc>
          <w:tcPr>
            <w:tcW w:w="2351" w:type="dxa"/>
            <w:tcBorders>
              <w:top w:val="nil"/>
              <w:left w:val="nil"/>
              <w:bottom w:val="single" w:sz="8" w:space="0" w:color="E5E5E5"/>
              <w:right w:val="nil"/>
            </w:tcBorders>
          </w:tcPr>
          <w:p w14:paraId="1D7B270A" w14:textId="77777777" w:rsidR="00BD6475" w:rsidRDefault="00BD6475" w:rsidP="00BD6475"/>
        </w:tc>
      </w:tr>
      <w:tr w:rsidR="00BD6475" w14:paraId="57A2678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4C1C3EB" w14:textId="4D101F14" w:rsidR="00BD6475" w:rsidRDefault="0014767F" w:rsidP="00BD6475">
            <w:r>
              <w:rPr>
                <w:rFonts w:eastAsia="Arial" w:cs="Arial"/>
                <w:sz w:val="18"/>
                <w:szCs w:val="18"/>
              </w:rPr>
              <w:t>11.14.2</w:t>
            </w:r>
          </w:p>
        </w:tc>
        <w:tc>
          <w:tcPr>
            <w:tcW w:w="10921" w:type="dxa"/>
            <w:tcBorders>
              <w:top w:val="nil"/>
              <w:left w:val="nil"/>
              <w:bottom w:val="single" w:sz="8" w:space="0" w:color="E5E5E5"/>
              <w:right w:val="nil"/>
            </w:tcBorders>
            <w:vAlign w:val="center"/>
          </w:tcPr>
          <w:p w14:paraId="42744545" w14:textId="77777777" w:rsidR="00BD6475" w:rsidRDefault="00BD6475" w:rsidP="00BD6475">
            <w:r>
              <w:rPr>
                <w:rFonts w:eastAsia="Arial" w:cs="Arial"/>
              </w:rPr>
              <w:t>The footprint of service fixtures or stands should be minimized because storage and working space on the summit is at a premium.</w:t>
            </w:r>
          </w:p>
        </w:tc>
        <w:tc>
          <w:tcPr>
            <w:tcW w:w="2351" w:type="dxa"/>
            <w:tcBorders>
              <w:top w:val="nil"/>
              <w:left w:val="nil"/>
              <w:bottom w:val="single" w:sz="8" w:space="0" w:color="E5E5E5"/>
              <w:right w:val="nil"/>
            </w:tcBorders>
          </w:tcPr>
          <w:p w14:paraId="4F904CB7" w14:textId="77777777" w:rsidR="00BD6475" w:rsidRDefault="00BD6475" w:rsidP="00BD6475"/>
        </w:tc>
      </w:tr>
      <w:tr w:rsidR="00BD6475" w14:paraId="57C657F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03EEE41" w14:textId="7E850F4A" w:rsidR="00BD6475" w:rsidRDefault="0014767F" w:rsidP="00BD6475">
            <w:r>
              <w:rPr>
                <w:rFonts w:eastAsia="Arial" w:cs="Arial"/>
                <w:sz w:val="18"/>
                <w:szCs w:val="18"/>
              </w:rPr>
              <w:t>11.14.3</w:t>
            </w:r>
          </w:p>
        </w:tc>
        <w:tc>
          <w:tcPr>
            <w:tcW w:w="10921" w:type="dxa"/>
            <w:tcBorders>
              <w:top w:val="nil"/>
              <w:left w:val="nil"/>
              <w:bottom w:val="single" w:sz="8" w:space="0" w:color="E5E5E5"/>
              <w:right w:val="nil"/>
            </w:tcBorders>
            <w:vAlign w:val="center"/>
          </w:tcPr>
          <w:p w14:paraId="6AB0E7C9" w14:textId="77777777" w:rsidR="00BD6475" w:rsidRDefault="00BD6475" w:rsidP="00BD6475">
            <w:r>
              <w:rPr>
                <w:rFonts w:eastAsia="Arial" w:cs="Arial"/>
              </w:rPr>
              <w:t>The profile of all service fixtures or stands should be designed with as low of a center of gravity as possible to resist tipping.</w:t>
            </w:r>
          </w:p>
        </w:tc>
        <w:tc>
          <w:tcPr>
            <w:tcW w:w="2351" w:type="dxa"/>
            <w:tcBorders>
              <w:top w:val="nil"/>
              <w:left w:val="nil"/>
              <w:bottom w:val="single" w:sz="8" w:space="0" w:color="E5E5E5"/>
              <w:right w:val="nil"/>
            </w:tcBorders>
          </w:tcPr>
          <w:p w14:paraId="06971CD3" w14:textId="77777777" w:rsidR="00BD6475" w:rsidRDefault="00BD6475" w:rsidP="00BD6475"/>
        </w:tc>
      </w:tr>
      <w:tr w:rsidR="00BD6475" w14:paraId="2BDA2F4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B29E5FA" w14:textId="51A87F98" w:rsidR="00BD6475" w:rsidRDefault="0014767F" w:rsidP="00BD6475">
            <w:r>
              <w:rPr>
                <w:rFonts w:eastAsia="Arial" w:cs="Arial"/>
                <w:sz w:val="18"/>
                <w:szCs w:val="18"/>
              </w:rPr>
              <w:t>11.14.4</w:t>
            </w:r>
          </w:p>
        </w:tc>
        <w:tc>
          <w:tcPr>
            <w:tcW w:w="10921" w:type="dxa"/>
            <w:tcBorders>
              <w:top w:val="nil"/>
              <w:left w:val="nil"/>
              <w:bottom w:val="single" w:sz="8" w:space="0" w:color="E5E5E5"/>
              <w:right w:val="nil"/>
            </w:tcBorders>
            <w:vAlign w:val="center"/>
          </w:tcPr>
          <w:p w14:paraId="0DB88E3B" w14:textId="77777777" w:rsidR="00BD6475" w:rsidRDefault="00BD6475" w:rsidP="00BD6475">
            <w:r>
              <w:rPr>
                <w:rFonts w:eastAsia="Arial" w:cs="Arial"/>
              </w:rPr>
              <w:t>Seismic restraints for service fixtures or stands may also be required. </w:t>
            </w:r>
          </w:p>
        </w:tc>
        <w:tc>
          <w:tcPr>
            <w:tcW w:w="2351" w:type="dxa"/>
            <w:tcBorders>
              <w:top w:val="nil"/>
              <w:left w:val="nil"/>
              <w:bottom w:val="single" w:sz="8" w:space="0" w:color="E5E5E5"/>
              <w:right w:val="nil"/>
            </w:tcBorders>
          </w:tcPr>
          <w:p w14:paraId="2A1F701D" w14:textId="77777777" w:rsidR="00BD6475" w:rsidRDefault="00BD6475" w:rsidP="00BD6475"/>
        </w:tc>
      </w:tr>
      <w:tr w:rsidR="00BD6475" w14:paraId="3A23129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8AD9663" w14:textId="4833D1D8" w:rsidR="00BD6475" w:rsidRDefault="00BD6475" w:rsidP="00BD6475"/>
        </w:tc>
        <w:tc>
          <w:tcPr>
            <w:tcW w:w="10921" w:type="dxa"/>
            <w:tcBorders>
              <w:top w:val="nil"/>
              <w:left w:val="nil"/>
              <w:bottom w:val="single" w:sz="8" w:space="0" w:color="E5E5E5"/>
              <w:right w:val="nil"/>
            </w:tcBorders>
            <w:vAlign w:val="center"/>
          </w:tcPr>
          <w:p w14:paraId="14732541" w14:textId="6DAB953B" w:rsidR="00BD6475" w:rsidRDefault="00BD6475" w:rsidP="00BD6475">
            <w:pPr>
              <w:pStyle w:val="Heading1"/>
              <w:rPr>
                <w:color w:val="008A52"/>
              </w:rPr>
            </w:pPr>
            <w:bookmarkStart w:id="179" w:name="_Toc256000060"/>
            <w:bookmarkStart w:id="180" w:name="_Toc71730556"/>
            <w:r>
              <w:t xml:space="preserve"> </w:t>
            </w:r>
            <w:bookmarkStart w:id="181" w:name="_Toc125106180"/>
            <w:r>
              <w:t>Spares</w:t>
            </w:r>
            <w:bookmarkEnd w:id="179"/>
            <w:bookmarkEnd w:id="180"/>
            <w:bookmarkEnd w:id="181"/>
          </w:p>
        </w:tc>
        <w:tc>
          <w:tcPr>
            <w:tcW w:w="2351" w:type="dxa"/>
            <w:tcBorders>
              <w:top w:val="nil"/>
              <w:left w:val="nil"/>
              <w:bottom w:val="single" w:sz="8" w:space="0" w:color="E5E5E5"/>
              <w:right w:val="nil"/>
            </w:tcBorders>
          </w:tcPr>
          <w:p w14:paraId="03EFCA41" w14:textId="77777777" w:rsidR="00BD6475" w:rsidRDefault="00BD6475" w:rsidP="00BD6475"/>
        </w:tc>
      </w:tr>
      <w:tr w:rsidR="00BD6475" w14:paraId="4E0809D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845280D" w14:textId="07062D54" w:rsidR="00BD6475" w:rsidRDefault="00BD6475" w:rsidP="00BD6475"/>
        </w:tc>
        <w:tc>
          <w:tcPr>
            <w:tcW w:w="10921" w:type="dxa"/>
            <w:tcBorders>
              <w:top w:val="nil"/>
              <w:left w:val="nil"/>
              <w:bottom w:val="single" w:sz="8" w:space="0" w:color="E5E5E5"/>
              <w:right w:val="nil"/>
            </w:tcBorders>
            <w:vAlign w:val="center"/>
          </w:tcPr>
          <w:p w14:paraId="7AD745CA" w14:textId="1986A625" w:rsidR="00BD6475" w:rsidRDefault="00BD6475" w:rsidP="00BD6475">
            <w:pPr>
              <w:pStyle w:val="Heading2"/>
              <w:rPr>
                <w:rFonts w:ascii="ArialUnicodeMS" w:eastAsia="ArialUnicodeMS" w:hAnsi="ArialUnicodeMS"/>
                <w:sz w:val="24"/>
                <w:szCs w:val="24"/>
              </w:rPr>
            </w:pPr>
            <w:bookmarkStart w:id="182" w:name="_Toc256000061"/>
            <w:bookmarkStart w:id="183" w:name="_Toc71730557"/>
            <w:bookmarkStart w:id="184" w:name="_Toc125106181"/>
            <w:r>
              <w:t>Spares Requirement</w:t>
            </w:r>
            <w:bookmarkEnd w:id="182"/>
            <w:bookmarkEnd w:id="183"/>
            <w:bookmarkEnd w:id="184"/>
          </w:p>
        </w:tc>
        <w:tc>
          <w:tcPr>
            <w:tcW w:w="2351" w:type="dxa"/>
            <w:tcBorders>
              <w:top w:val="nil"/>
              <w:left w:val="nil"/>
              <w:bottom w:val="single" w:sz="8" w:space="0" w:color="E5E5E5"/>
              <w:right w:val="nil"/>
            </w:tcBorders>
          </w:tcPr>
          <w:p w14:paraId="5F96A722" w14:textId="77777777" w:rsidR="00BD6475" w:rsidRDefault="00BD6475" w:rsidP="00BD6475"/>
        </w:tc>
      </w:tr>
      <w:tr w:rsidR="00BD6475" w14:paraId="0242574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0829FDF" w14:textId="7A5991A3" w:rsidR="00BD6475" w:rsidRDefault="0014767F" w:rsidP="00BD6475">
            <w:r>
              <w:rPr>
                <w:rFonts w:eastAsia="Arial" w:cs="Arial"/>
                <w:sz w:val="18"/>
                <w:szCs w:val="18"/>
              </w:rPr>
              <w:t>12.1.1</w:t>
            </w:r>
          </w:p>
        </w:tc>
        <w:tc>
          <w:tcPr>
            <w:tcW w:w="10921" w:type="dxa"/>
            <w:tcBorders>
              <w:top w:val="nil"/>
              <w:left w:val="nil"/>
              <w:bottom w:val="single" w:sz="8" w:space="0" w:color="E5E5E5"/>
              <w:right w:val="nil"/>
            </w:tcBorders>
            <w:vAlign w:val="center"/>
          </w:tcPr>
          <w:p w14:paraId="2B0BAA0F" w14:textId="112E173B" w:rsidR="00BD6475" w:rsidRDefault="00BD6475" w:rsidP="00BD6475">
            <w:r w:rsidRPr="27B66EE4">
              <w:rPr>
                <w:rFonts w:eastAsia="Arial" w:cs="Arial"/>
              </w:rPr>
              <w:t>Spares shall be provided for all components that are considered “consumable”.</w:t>
            </w:r>
          </w:p>
          <w:p w14:paraId="4050C392" w14:textId="683D2D17" w:rsidR="00BD6475" w:rsidRDefault="00BD6475" w:rsidP="00BD6475">
            <w:pPr>
              <w:rPr>
                <w:rFonts w:eastAsia="Arial" w:cs="Arial"/>
              </w:rPr>
            </w:pPr>
            <w:r w:rsidRPr="27B66EE4">
              <w:rPr>
                <w:rFonts w:eastAsia="Arial" w:cs="Arial"/>
              </w:rPr>
              <w:lastRenderedPageBreak/>
              <w:t>Spares shall be provided for all components designed with a service life of less than 15 years. (This service life shall include possible minor earthquake damage.)</w:t>
            </w:r>
          </w:p>
          <w:p w14:paraId="7B665A29" w14:textId="0125D30B" w:rsidR="00BD6475" w:rsidRDefault="00BD6475" w:rsidP="00BD6475">
            <w:pPr>
              <w:rPr>
                <w:rFonts w:eastAsia="Arial" w:cs="Arial"/>
              </w:rPr>
            </w:pPr>
            <w:r w:rsidRPr="27B66EE4">
              <w:rPr>
                <w:rFonts w:eastAsia="Arial" w:cs="Arial"/>
                <w:i/>
                <w:iCs/>
              </w:rPr>
              <w:t>For these components, the required spares quantity is 20% (or at least 1 unit) of the in-service quantity.</w:t>
            </w:r>
          </w:p>
        </w:tc>
        <w:tc>
          <w:tcPr>
            <w:tcW w:w="2351" w:type="dxa"/>
            <w:tcBorders>
              <w:top w:val="nil"/>
              <w:left w:val="nil"/>
              <w:bottom w:val="single" w:sz="8" w:space="0" w:color="E5E5E5"/>
              <w:right w:val="nil"/>
            </w:tcBorders>
            <w:vAlign w:val="center"/>
          </w:tcPr>
          <w:p w14:paraId="05820E40" w14:textId="77777777" w:rsidR="00BD6475" w:rsidRDefault="00BD6475" w:rsidP="00BD6475">
            <w:r>
              <w:rPr>
                <w:rFonts w:eastAsia="Arial" w:cs="Arial"/>
                <w:sz w:val="18"/>
              </w:rPr>
              <w:lastRenderedPageBreak/>
              <w:t>Inspection</w:t>
            </w:r>
          </w:p>
        </w:tc>
      </w:tr>
      <w:tr w:rsidR="00BD6475" w14:paraId="5389028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CB7A212" w14:textId="0B6AAD2E" w:rsidR="00BD6475" w:rsidRDefault="00BD6475" w:rsidP="00BD6475">
            <w:pPr>
              <w:rPr>
                <w:rFonts w:eastAsia="Arial" w:cs="Arial"/>
                <w:sz w:val="18"/>
                <w:szCs w:val="18"/>
              </w:rPr>
            </w:pPr>
          </w:p>
        </w:tc>
        <w:tc>
          <w:tcPr>
            <w:tcW w:w="10921" w:type="dxa"/>
            <w:tcBorders>
              <w:top w:val="nil"/>
              <w:left w:val="nil"/>
              <w:bottom w:val="single" w:sz="8" w:space="0" w:color="E5E5E5"/>
              <w:right w:val="nil"/>
            </w:tcBorders>
            <w:vAlign w:val="center"/>
          </w:tcPr>
          <w:p w14:paraId="0B15B2DB" w14:textId="054F4824" w:rsidR="00BD6475" w:rsidRDefault="00BD6475" w:rsidP="00BD6475">
            <w:pPr>
              <w:pStyle w:val="Heading2"/>
              <w:rPr>
                <w:rFonts w:eastAsia="Arial"/>
              </w:rPr>
            </w:pPr>
            <w:r w:rsidRPr="5A16EC41">
              <w:rPr>
                <w:rFonts w:eastAsia="Arial"/>
              </w:rPr>
              <w:t xml:space="preserve"> </w:t>
            </w:r>
            <w:bookmarkStart w:id="185" w:name="_Toc125106182"/>
            <w:r w:rsidRPr="5A16EC41">
              <w:rPr>
                <w:rFonts w:eastAsia="Arial"/>
              </w:rPr>
              <w:t>Spares Goals</w:t>
            </w:r>
            <w:bookmarkEnd w:id="185"/>
          </w:p>
        </w:tc>
        <w:tc>
          <w:tcPr>
            <w:tcW w:w="2351" w:type="dxa"/>
            <w:tcBorders>
              <w:top w:val="nil"/>
              <w:left w:val="nil"/>
              <w:bottom w:val="single" w:sz="8" w:space="0" w:color="E5E5E5"/>
              <w:right w:val="nil"/>
            </w:tcBorders>
            <w:vAlign w:val="center"/>
          </w:tcPr>
          <w:p w14:paraId="51709896" w14:textId="4CE5C6A9" w:rsidR="00BD6475" w:rsidRDefault="00BD6475" w:rsidP="00BD6475">
            <w:pPr>
              <w:rPr>
                <w:rFonts w:eastAsia="Arial" w:cs="Arial"/>
                <w:sz w:val="18"/>
                <w:szCs w:val="18"/>
              </w:rPr>
            </w:pPr>
          </w:p>
        </w:tc>
      </w:tr>
      <w:tr w:rsidR="00BD6475" w14:paraId="0BD6B9CD"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3382F37" w14:textId="4138F61B" w:rsidR="00BD6475" w:rsidRDefault="0014767F" w:rsidP="00BD6475">
            <w:pPr>
              <w:rPr>
                <w:rFonts w:eastAsia="Arial" w:cs="Arial"/>
                <w:sz w:val="18"/>
                <w:szCs w:val="18"/>
              </w:rPr>
            </w:pPr>
            <w:r>
              <w:rPr>
                <w:rFonts w:eastAsia="Arial" w:cs="Arial"/>
                <w:sz w:val="18"/>
                <w:szCs w:val="18"/>
              </w:rPr>
              <w:t>12.2.1</w:t>
            </w:r>
          </w:p>
        </w:tc>
        <w:tc>
          <w:tcPr>
            <w:tcW w:w="10921" w:type="dxa"/>
            <w:tcBorders>
              <w:top w:val="nil"/>
              <w:left w:val="nil"/>
              <w:bottom w:val="single" w:sz="8" w:space="0" w:color="E5E5E5"/>
              <w:right w:val="nil"/>
            </w:tcBorders>
            <w:vAlign w:val="center"/>
          </w:tcPr>
          <w:p w14:paraId="0C5B0E11" w14:textId="1FF0E731" w:rsidR="00BD6475" w:rsidRDefault="00BD6475" w:rsidP="00075FEB">
            <w:pPr>
              <w:rPr>
                <w:rFonts w:eastAsia="Arial" w:cs="Arial"/>
              </w:rPr>
            </w:pPr>
            <w:r w:rsidRPr="27B66EE4">
              <w:rPr>
                <w:rFonts w:eastAsia="Arial" w:cs="Arial"/>
              </w:rPr>
              <w:t xml:space="preserve">Spares shall be provided for all components that have an </w:t>
            </w:r>
            <w:proofErr w:type="spellStart"/>
            <w:r w:rsidRPr="27B66EE4">
              <w:rPr>
                <w:rFonts w:eastAsia="Arial" w:cs="Arial"/>
              </w:rPr>
              <w:t>EndOfLife</w:t>
            </w:r>
            <w:proofErr w:type="spellEnd"/>
            <w:r w:rsidRPr="27B66EE4">
              <w:rPr>
                <w:rFonts w:eastAsia="Arial" w:cs="Arial"/>
              </w:rPr>
              <w:t xml:space="preserve"> (end of vendor support) closer than 15 years after commissioning.</w:t>
            </w:r>
          </w:p>
        </w:tc>
        <w:tc>
          <w:tcPr>
            <w:tcW w:w="2351" w:type="dxa"/>
            <w:tcBorders>
              <w:top w:val="nil"/>
              <w:left w:val="nil"/>
              <w:bottom w:val="single" w:sz="8" w:space="0" w:color="E5E5E5"/>
              <w:right w:val="nil"/>
            </w:tcBorders>
            <w:vAlign w:val="center"/>
          </w:tcPr>
          <w:p w14:paraId="111F3AEB" w14:textId="56F04E89" w:rsidR="00BD6475" w:rsidRDefault="00BD6475" w:rsidP="00BD6475">
            <w:pPr>
              <w:rPr>
                <w:rFonts w:eastAsia="Arial" w:cs="Arial"/>
                <w:sz w:val="18"/>
                <w:szCs w:val="18"/>
              </w:rPr>
            </w:pPr>
          </w:p>
        </w:tc>
      </w:tr>
      <w:tr w:rsidR="00BD6475" w14:paraId="02AA325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7BEB936" w14:textId="77E20243" w:rsidR="00BD6475" w:rsidRDefault="00BD6475" w:rsidP="00BD6475"/>
        </w:tc>
        <w:tc>
          <w:tcPr>
            <w:tcW w:w="10921" w:type="dxa"/>
            <w:tcBorders>
              <w:top w:val="nil"/>
              <w:left w:val="nil"/>
              <w:bottom w:val="single" w:sz="8" w:space="0" w:color="E5E5E5"/>
              <w:right w:val="nil"/>
            </w:tcBorders>
            <w:vAlign w:val="center"/>
          </w:tcPr>
          <w:p w14:paraId="10F2C3D9" w14:textId="0AA1054A" w:rsidR="00BD6475" w:rsidRDefault="00BD6475" w:rsidP="00BD6475">
            <w:pPr>
              <w:pStyle w:val="Heading1"/>
              <w:rPr>
                <w:color w:val="008A52"/>
              </w:rPr>
            </w:pPr>
            <w:bookmarkStart w:id="186" w:name="_Toc256000062"/>
            <w:bookmarkStart w:id="187" w:name="_Toc71730558"/>
            <w:r>
              <w:t xml:space="preserve"> </w:t>
            </w:r>
            <w:bookmarkStart w:id="188" w:name="_Toc125106183"/>
            <w:r>
              <w:t>Computing</w:t>
            </w:r>
            <w:bookmarkEnd w:id="186"/>
            <w:bookmarkEnd w:id="187"/>
            <w:bookmarkEnd w:id="188"/>
          </w:p>
        </w:tc>
        <w:tc>
          <w:tcPr>
            <w:tcW w:w="2351" w:type="dxa"/>
            <w:tcBorders>
              <w:top w:val="nil"/>
              <w:left w:val="nil"/>
              <w:bottom w:val="single" w:sz="8" w:space="0" w:color="E5E5E5"/>
              <w:right w:val="nil"/>
            </w:tcBorders>
          </w:tcPr>
          <w:p w14:paraId="5B95CD12" w14:textId="77777777" w:rsidR="00BD6475" w:rsidRDefault="00BD6475" w:rsidP="00BD6475"/>
        </w:tc>
      </w:tr>
      <w:tr w:rsidR="00BD6475" w14:paraId="0A9B3B7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871D5E8" w14:textId="347DBEC6" w:rsidR="00BD6475" w:rsidRDefault="00BD6475" w:rsidP="00BD6475"/>
        </w:tc>
        <w:tc>
          <w:tcPr>
            <w:tcW w:w="10921" w:type="dxa"/>
            <w:tcBorders>
              <w:top w:val="nil"/>
              <w:left w:val="nil"/>
              <w:bottom w:val="single" w:sz="8" w:space="0" w:color="E5E5E5"/>
              <w:right w:val="nil"/>
            </w:tcBorders>
            <w:vAlign w:val="center"/>
          </w:tcPr>
          <w:p w14:paraId="60494871" w14:textId="1E85A77E" w:rsidR="00BD6475" w:rsidRDefault="00BD6475" w:rsidP="00BD6475">
            <w:pPr>
              <w:pStyle w:val="Heading2"/>
              <w:rPr>
                <w:rFonts w:ascii="ArialUnicodeMS" w:eastAsia="ArialUnicodeMS" w:hAnsi="ArialUnicodeMS"/>
                <w:sz w:val="24"/>
                <w:szCs w:val="24"/>
              </w:rPr>
            </w:pPr>
            <w:bookmarkStart w:id="189" w:name="_Toc256000063"/>
            <w:bookmarkStart w:id="190" w:name="_Toc71730559"/>
            <w:bookmarkStart w:id="191" w:name="_Toc125106184"/>
            <w:r>
              <w:t>Network Communication Requirements</w:t>
            </w:r>
            <w:bookmarkEnd w:id="189"/>
            <w:bookmarkEnd w:id="190"/>
            <w:bookmarkEnd w:id="191"/>
          </w:p>
        </w:tc>
        <w:tc>
          <w:tcPr>
            <w:tcW w:w="2351" w:type="dxa"/>
            <w:tcBorders>
              <w:top w:val="nil"/>
              <w:left w:val="nil"/>
              <w:bottom w:val="single" w:sz="8" w:space="0" w:color="E5E5E5"/>
              <w:right w:val="nil"/>
            </w:tcBorders>
          </w:tcPr>
          <w:p w14:paraId="5220BBB2" w14:textId="77777777" w:rsidR="00BD6475" w:rsidRDefault="00BD6475" w:rsidP="00BD6475"/>
        </w:tc>
      </w:tr>
      <w:tr w:rsidR="00BD6475" w14:paraId="0C34709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F587415" w14:textId="6E5B4F5F" w:rsidR="00BD6475" w:rsidRDefault="00075FEB" w:rsidP="00BD6475">
            <w:r>
              <w:rPr>
                <w:rFonts w:eastAsia="Arial" w:cs="Arial"/>
                <w:sz w:val="18"/>
                <w:szCs w:val="18"/>
              </w:rPr>
              <w:t>13.1.1</w:t>
            </w:r>
          </w:p>
        </w:tc>
        <w:tc>
          <w:tcPr>
            <w:tcW w:w="10921" w:type="dxa"/>
            <w:tcBorders>
              <w:top w:val="nil"/>
              <w:left w:val="nil"/>
              <w:bottom w:val="single" w:sz="8" w:space="0" w:color="E5E5E5"/>
              <w:right w:val="nil"/>
            </w:tcBorders>
            <w:vAlign w:val="center"/>
          </w:tcPr>
          <w:p w14:paraId="6A3F93F0" w14:textId="2E3EBCB1" w:rsidR="00BD6475" w:rsidRDefault="00BD6475" w:rsidP="00BD6475">
            <w:r w:rsidRPr="27B66EE4">
              <w:rPr>
                <w:rFonts w:eastAsia="Arial" w:cs="Arial"/>
              </w:rPr>
              <w:t>Control communications between the instrument components and the target and/or host computers shall employ standard network protocols (TCP/IP, UDP/IP. or equivalent as the transport layer) over a private network.</w:t>
            </w:r>
          </w:p>
        </w:tc>
        <w:tc>
          <w:tcPr>
            <w:tcW w:w="2351" w:type="dxa"/>
            <w:tcBorders>
              <w:top w:val="nil"/>
              <w:left w:val="nil"/>
              <w:bottom w:val="single" w:sz="8" w:space="0" w:color="E5E5E5"/>
              <w:right w:val="nil"/>
            </w:tcBorders>
            <w:vAlign w:val="center"/>
          </w:tcPr>
          <w:p w14:paraId="4C4C62C7" w14:textId="77777777" w:rsidR="00BD6475" w:rsidRDefault="00BD6475" w:rsidP="00BD6475">
            <w:r>
              <w:rPr>
                <w:rFonts w:eastAsia="Arial" w:cs="Arial"/>
                <w:sz w:val="18"/>
              </w:rPr>
              <w:t>Test</w:t>
            </w:r>
          </w:p>
        </w:tc>
      </w:tr>
      <w:tr w:rsidR="00BD6475" w14:paraId="7D1D147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5567D5F" w14:textId="4000E6B9" w:rsidR="00BD6475" w:rsidRDefault="00075FEB" w:rsidP="00BD6475">
            <w:r>
              <w:rPr>
                <w:rFonts w:eastAsia="Arial" w:cs="Arial"/>
                <w:sz w:val="18"/>
                <w:szCs w:val="18"/>
              </w:rPr>
              <w:t>13.1.2</w:t>
            </w:r>
          </w:p>
        </w:tc>
        <w:tc>
          <w:tcPr>
            <w:tcW w:w="10921" w:type="dxa"/>
            <w:tcBorders>
              <w:top w:val="nil"/>
              <w:left w:val="nil"/>
              <w:bottom w:val="single" w:sz="8" w:space="0" w:color="E5E5E5"/>
              <w:right w:val="nil"/>
            </w:tcBorders>
            <w:vAlign w:val="center"/>
          </w:tcPr>
          <w:p w14:paraId="05F29CF3" w14:textId="77777777" w:rsidR="00BD6475" w:rsidRDefault="00BD6475" w:rsidP="00BD6475">
            <w:r>
              <w:rPr>
                <w:rFonts w:eastAsia="Arial" w:cs="Arial"/>
              </w:rPr>
              <w:t>Network devices that are physically part of the instrument shall be routed to the remotely located devices in the computer room (host or target computers) via switches located on the instrument and in the instrument computer rack.</w:t>
            </w:r>
          </w:p>
        </w:tc>
        <w:tc>
          <w:tcPr>
            <w:tcW w:w="2351" w:type="dxa"/>
            <w:tcBorders>
              <w:top w:val="nil"/>
              <w:left w:val="nil"/>
              <w:bottom w:val="single" w:sz="8" w:space="0" w:color="E5E5E5"/>
              <w:right w:val="nil"/>
            </w:tcBorders>
            <w:vAlign w:val="center"/>
          </w:tcPr>
          <w:p w14:paraId="36320BD1" w14:textId="77777777" w:rsidR="00BD6475" w:rsidRDefault="00BD6475" w:rsidP="00BD6475">
            <w:r>
              <w:rPr>
                <w:rFonts w:eastAsia="Arial" w:cs="Arial"/>
                <w:sz w:val="18"/>
              </w:rPr>
              <w:t>Test</w:t>
            </w:r>
          </w:p>
        </w:tc>
      </w:tr>
      <w:tr w:rsidR="00BD6475" w14:paraId="0D74873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3F96035" w14:textId="7DA020BE" w:rsidR="00BD6475" w:rsidRDefault="00075FEB" w:rsidP="00BD6475">
            <w:r>
              <w:rPr>
                <w:rFonts w:eastAsia="Arial" w:cs="Arial"/>
                <w:sz w:val="18"/>
                <w:szCs w:val="18"/>
              </w:rPr>
              <w:t>13.1.3</w:t>
            </w:r>
          </w:p>
        </w:tc>
        <w:tc>
          <w:tcPr>
            <w:tcW w:w="10921" w:type="dxa"/>
            <w:tcBorders>
              <w:top w:val="nil"/>
              <w:left w:val="nil"/>
              <w:bottom w:val="single" w:sz="8" w:space="0" w:color="E5E5E5"/>
              <w:right w:val="nil"/>
            </w:tcBorders>
            <w:vAlign w:val="center"/>
          </w:tcPr>
          <w:p w14:paraId="6CE9E070" w14:textId="77777777" w:rsidR="00BD6475" w:rsidRDefault="00BD6475" w:rsidP="00BD6475">
            <w:r>
              <w:rPr>
                <w:rFonts w:eastAsia="Arial" w:cs="Arial"/>
                <w:sz w:val="18"/>
              </w:rPr>
              <w:t>Switches on the private network shall be managed switches.</w:t>
            </w:r>
          </w:p>
        </w:tc>
        <w:tc>
          <w:tcPr>
            <w:tcW w:w="2351" w:type="dxa"/>
            <w:tcBorders>
              <w:top w:val="nil"/>
              <w:left w:val="nil"/>
              <w:bottom w:val="single" w:sz="8" w:space="0" w:color="E5E5E5"/>
              <w:right w:val="nil"/>
            </w:tcBorders>
            <w:vAlign w:val="center"/>
          </w:tcPr>
          <w:p w14:paraId="6B968F43" w14:textId="77777777" w:rsidR="00BD6475" w:rsidRDefault="00BD6475" w:rsidP="00BD6475">
            <w:r>
              <w:rPr>
                <w:rFonts w:eastAsia="Arial" w:cs="Arial"/>
                <w:sz w:val="18"/>
              </w:rPr>
              <w:t>Test</w:t>
            </w:r>
          </w:p>
        </w:tc>
      </w:tr>
      <w:tr w:rsidR="00BD6475" w14:paraId="672EAD1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1967017" w14:textId="03151B8D" w:rsidR="00BD6475" w:rsidRDefault="00075FEB" w:rsidP="00BD6475">
            <w:r>
              <w:rPr>
                <w:rFonts w:eastAsia="Arial" w:cs="Arial"/>
                <w:sz w:val="18"/>
                <w:szCs w:val="18"/>
              </w:rPr>
              <w:t>13.1.4</w:t>
            </w:r>
          </w:p>
        </w:tc>
        <w:tc>
          <w:tcPr>
            <w:tcW w:w="10921" w:type="dxa"/>
            <w:tcBorders>
              <w:top w:val="nil"/>
              <w:left w:val="nil"/>
              <w:bottom w:val="single" w:sz="8" w:space="0" w:color="E5E5E5"/>
              <w:right w:val="nil"/>
            </w:tcBorders>
            <w:vAlign w:val="center"/>
          </w:tcPr>
          <w:p w14:paraId="37CAA517" w14:textId="0AEF4F05" w:rsidR="00BD6475" w:rsidRPr="004F79AB" w:rsidRDefault="00BD6475" w:rsidP="00BD6475">
            <w:pPr>
              <w:rPr>
                <w:rFonts w:eastAsia="Arial" w:cs="Arial"/>
                <w:sz w:val="18"/>
                <w:szCs w:val="18"/>
              </w:rPr>
            </w:pPr>
            <w:r w:rsidRPr="004F79AB">
              <w:rPr>
                <w:rFonts w:eastAsia="Arial" w:cs="Arial"/>
                <w:color w:val="2B579A"/>
                <w:sz w:val="18"/>
                <w:szCs w:val="18"/>
                <w:shd w:val="clear" w:color="auto" w:fill="E6E6E6"/>
              </w:rPr>
              <w:t>Switches on the private network shall be capable of connecting at gigabit speeds over multimode fiber uplink. Fibers shall be OM-4 multimode 15um core, with military jacket.</w:t>
            </w:r>
          </w:p>
        </w:tc>
        <w:tc>
          <w:tcPr>
            <w:tcW w:w="2351" w:type="dxa"/>
            <w:tcBorders>
              <w:top w:val="nil"/>
              <w:left w:val="nil"/>
              <w:bottom w:val="single" w:sz="8" w:space="0" w:color="E5E5E5"/>
              <w:right w:val="nil"/>
            </w:tcBorders>
            <w:vAlign w:val="center"/>
          </w:tcPr>
          <w:p w14:paraId="6564F174" w14:textId="77777777" w:rsidR="00BD6475" w:rsidRDefault="00BD6475" w:rsidP="00BD6475">
            <w:r>
              <w:rPr>
                <w:rFonts w:eastAsia="Arial" w:cs="Arial"/>
                <w:sz w:val="18"/>
              </w:rPr>
              <w:t>Test</w:t>
            </w:r>
          </w:p>
        </w:tc>
      </w:tr>
      <w:tr w:rsidR="00BD6475" w14:paraId="49A6D0C4"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08881DA" w14:textId="5BCEB3E2" w:rsidR="00BD6475" w:rsidRDefault="00075FEB" w:rsidP="00BD6475">
            <w:r>
              <w:rPr>
                <w:rFonts w:eastAsia="Arial" w:cs="Arial"/>
                <w:sz w:val="18"/>
                <w:szCs w:val="18"/>
              </w:rPr>
              <w:t>13.1.5</w:t>
            </w:r>
          </w:p>
        </w:tc>
        <w:tc>
          <w:tcPr>
            <w:tcW w:w="10921" w:type="dxa"/>
            <w:tcBorders>
              <w:top w:val="nil"/>
              <w:left w:val="nil"/>
              <w:bottom w:val="single" w:sz="8" w:space="0" w:color="E5E5E5"/>
              <w:right w:val="nil"/>
            </w:tcBorders>
            <w:vAlign w:val="center"/>
          </w:tcPr>
          <w:p w14:paraId="4327FDB0" w14:textId="77777777" w:rsidR="00BD6475" w:rsidRDefault="00BD6475" w:rsidP="00BD6475">
            <w:r>
              <w:rPr>
                <w:rFonts w:eastAsia="Arial" w:cs="Arial"/>
                <w:sz w:val="18"/>
              </w:rPr>
              <w:t>Switches on the private network shall be capable of connecting at gigabit speeds on multiple copper Ethernet ports simultaneously.</w:t>
            </w:r>
          </w:p>
        </w:tc>
        <w:tc>
          <w:tcPr>
            <w:tcW w:w="2351" w:type="dxa"/>
            <w:tcBorders>
              <w:top w:val="nil"/>
              <w:left w:val="nil"/>
              <w:bottom w:val="single" w:sz="8" w:space="0" w:color="E5E5E5"/>
              <w:right w:val="nil"/>
            </w:tcBorders>
            <w:vAlign w:val="center"/>
          </w:tcPr>
          <w:p w14:paraId="5313FD4E" w14:textId="77777777" w:rsidR="00BD6475" w:rsidRDefault="00BD6475" w:rsidP="00BD6475">
            <w:r>
              <w:rPr>
                <w:rFonts w:eastAsia="Arial" w:cs="Arial"/>
                <w:sz w:val="18"/>
              </w:rPr>
              <w:t>Test</w:t>
            </w:r>
          </w:p>
        </w:tc>
      </w:tr>
      <w:tr w:rsidR="00BD6475" w14:paraId="4262605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E247B94" w14:textId="2B2966D9" w:rsidR="00BD6475" w:rsidRDefault="00BD6475" w:rsidP="00BD6475"/>
        </w:tc>
        <w:tc>
          <w:tcPr>
            <w:tcW w:w="10921" w:type="dxa"/>
            <w:tcBorders>
              <w:top w:val="nil"/>
              <w:left w:val="nil"/>
              <w:bottom w:val="single" w:sz="8" w:space="0" w:color="E5E5E5"/>
              <w:right w:val="nil"/>
            </w:tcBorders>
            <w:vAlign w:val="center"/>
          </w:tcPr>
          <w:p w14:paraId="14E9D6AF" w14:textId="08774D24" w:rsidR="00BD6475" w:rsidRDefault="00BD6475" w:rsidP="00BD6475">
            <w:pPr>
              <w:pStyle w:val="Heading2"/>
              <w:rPr>
                <w:rFonts w:ascii="ArialUnicodeMS" w:eastAsia="ArialUnicodeMS" w:hAnsi="ArialUnicodeMS"/>
                <w:sz w:val="24"/>
                <w:szCs w:val="24"/>
              </w:rPr>
            </w:pPr>
            <w:bookmarkStart w:id="192" w:name="_Toc256000064"/>
            <w:bookmarkStart w:id="193" w:name="_Toc71730560"/>
            <w:bookmarkStart w:id="194" w:name="_Toc125106185"/>
            <w:r>
              <w:t>Computer Requirements</w:t>
            </w:r>
            <w:bookmarkEnd w:id="192"/>
            <w:bookmarkEnd w:id="193"/>
            <w:bookmarkEnd w:id="194"/>
          </w:p>
        </w:tc>
        <w:tc>
          <w:tcPr>
            <w:tcW w:w="2351" w:type="dxa"/>
            <w:tcBorders>
              <w:top w:val="nil"/>
              <w:left w:val="nil"/>
              <w:bottom w:val="single" w:sz="8" w:space="0" w:color="E5E5E5"/>
              <w:right w:val="nil"/>
            </w:tcBorders>
          </w:tcPr>
          <w:p w14:paraId="13CB595B" w14:textId="77777777" w:rsidR="00BD6475" w:rsidRDefault="00BD6475" w:rsidP="00BD6475"/>
        </w:tc>
      </w:tr>
      <w:tr w:rsidR="00BD6475" w14:paraId="3EB4B33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ED84285" w14:textId="6A5AE766" w:rsidR="00BD6475" w:rsidRDefault="00DA444C" w:rsidP="00BD6475">
            <w:r>
              <w:rPr>
                <w:rFonts w:eastAsia="Arial" w:cs="Arial"/>
                <w:sz w:val="18"/>
                <w:szCs w:val="18"/>
              </w:rPr>
              <w:t>13.2.1</w:t>
            </w:r>
          </w:p>
        </w:tc>
        <w:tc>
          <w:tcPr>
            <w:tcW w:w="10921" w:type="dxa"/>
            <w:tcBorders>
              <w:top w:val="nil"/>
              <w:left w:val="nil"/>
              <w:bottom w:val="single" w:sz="8" w:space="0" w:color="E5E5E5"/>
              <w:right w:val="nil"/>
            </w:tcBorders>
            <w:vAlign w:val="center"/>
          </w:tcPr>
          <w:p w14:paraId="539A679D" w14:textId="44CE6424" w:rsidR="00BD6475" w:rsidRDefault="00BD6475" w:rsidP="00BD6475">
            <w:pPr>
              <w:rPr>
                <w:rFonts w:eastAsia="Arial" w:cs="Arial"/>
              </w:rPr>
            </w:pPr>
            <w:r w:rsidRPr="211F08C5">
              <w:rPr>
                <w:rFonts w:eastAsia="Arial" w:cs="Arial"/>
              </w:rPr>
              <w:t>The host computer for the instrument shall be an industry-standard server using a WMKO approved operating system. As of January 2023, WMKO is deploying Rocky Linux and Ubuntu on the x86_64 platform.</w:t>
            </w:r>
          </w:p>
        </w:tc>
        <w:tc>
          <w:tcPr>
            <w:tcW w:w="2351" w:type="dxa"/>
            <w:tcBorders>
              <w:top w:val="nil"/>
              <w:left w:val="nil"/>
              <w:bottom w:val="single" w:sz="8" w:space="0" w:color="E5E5E5"/>
              <w:right w:val="nil"/>
            </w:tcBorders>
            <w:vAlign w:val="center"/>
          </w:tcPr>
          <w:p w14:paraId="5C251DD6" w14:textId="77777777" w:rsidR="00BD6475" w:rsidRDefault="00BD6475" w:rsidP="00BD6475">
            <w:r>
              <w:rPr>
                <w:rFonts w:eastAsia="Arial" w:cs="Arial"/>
                <w:sz w:val="18"/>
              </w:rPr>
              <w:t>Inspection</w:t>
            </w:r>
          </w:p>
        </w:tc>
      </w:tr>
      <w:tr w:rsidR="00BD6475" w14:paraId="26D8F3C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3883CBD" w14:textId="227270FE" w:rsidR="00BD6475" w:rsidRDefault="00DA444C" w:rsidP="00BD6475">
            <w:pPr>
              <w:rPr>
                <w:rFonts w:eastAsia="Arial" w:cs="Arial"/>
                <w:sz w:val="18"/>
                <w:szCs w:val="18"/>
              </w:rPr>
            </w:pPr>
            <w:r>
              <w:rPr>
                <w:rFonts w:eastAsia="Arial" w:cs="Arial"/>
                <w:sz w:val="18"/>
                <w:szCs w:val="18"/>
              </w:rPr>
              <w:lastRenderedPageBreak/>
              <w:t>13.2.</w:t>
            </w:r>
            <w:r w:rsidR="00A36735">
              <w:rPr>
                <w:rFonts w:eastAsia="Arial" w:cs="Arial"/>
                <w:sz w:val="18"/>
                <w:szCs w:val="18"/>
              </w:rPr>
              <w:t>2</w:t>
            </w:r>
          </w:p>
        </w:tc>
        <w:tc>
          <w:tcPr>
            <w:tcW w:w="10921" w:type="dxa"/>
            <w:tcBorders>
              <w:top w:val="nil"/>
              <w:left w:val="nil"/>
              <w:bottom w:val="single" w:sz="8" w:space="0" w:color="E5E5E5"/>
              <w:right w:val="nil"/>
            </w:tcBorders>
            <w:vAlign w:val="center"/>
          </w:tcPr>
          <w:p w14:paraId="27C9E903" w14:textId="2F37865B" w:rsidR="00BD6475" w:rsidRDefault="00BD6475" w:rsidP="00BD6475">
            <w:pPr>
              <w:rPr>
                <w:rFonts w:eastAsia="Arial" w:cs="Arial"/>
              </w:rPr>
            </w:pPr>
            <w:r w:rsidRPr="702BF260">
              <w:rPr>
                <w:rFonts w:eastAsia="Arial" w:cs="Arial"/>
              </w:rPr>
              <w:t xml:space="preserve">Ethernet network interfaces are required. </w:t>
            </w:r>
          </w:p>
        </w:tc>
        <w:tc>
          <w:tcPr>
            <w:tcW w:w="2351" w:type="dxa"/>
            <w:tcBorders>
              <w:top w:val="nil"/>
              <w:left w:val="nil"/>
              <w:bottom w:val="single" w:sz="8" w:space="0" w:color="E5E5E5"/>
              <w:right w:val="nil"/>
            </w:tcBorders>
            <w:vAlign w:val="center"/>
          </w:tcPr>
          <w:p w14:paraId="6D9C8D39" w14:textId="77777777" w:rsidR="00BD6475" w:rsidRDefault="00BD6475" w:rsidP="00BD6475">
            <w:pPr>
              <w:rPr>
                <w:rFonts w:eastAsia="Arial" w:cs="Arial"/>
                <w:sz w:val="18"/>
                <w:szCs w:val="18"/>
              </w:rPr>
            </w:pPr>
          </w:p>
        </w:tc>
      </w:tr>
      <w:tr w:rsidR="00BD6475" w14:paraId="121E003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A281846" w14:textId="1B657819" w:rsidR="00BD6475" w:rsidRDefault="00A36735" w:rsidP="00BD6475">
            <w:r>
              <w:rPr>
                <w:rFonts w:eastAsia="Arial" w:cs="Arial"/>
                <w:sz w:val="18"/>
                <w:szCs w:val="18"/>
              </w:rPr>
              <w:t>13.2.3</w:t>
            </w:r>
          </w:p>
        </w:tc>
        <w:tc>
          <w:tcPr>
            <w:tcW w:w="10921" w:type="dxa"/>
            <w:tcBorders>
              <w:top w:val="nil"/>
              <w:left w:val="nil"/>
              <w:bottom w:val="single" w:sz="8" w:space="0" w:color="E5E5E5"/>
              <w:right w:val="nil"/>
            </w:tcBorders>
            <w:vAlign w:val="center"/>
          </w:tcPr>
          <w:p w14:paraId="4622ED24" w14:textId="77777777" w:rsidR="00BD6475" w:rsidRDefault="00BD6475" w:rsidP="00BD6475">
            <w:pPr>
              <w:rPr>
                <w:rFonts w:eastAsia="Arial" w:cs="Arial"/>
              </w:rPr>
            </w:pPr>
            <w:r w:rsidRPr="702BF260">
              <w:rPr>
                <w:rFonts w:eastAsia="Arial" w:cs="Arial"/>
              </w:rPr>
              <w:t>Connections to the observatory operations network and the instrument private network shall be made from two separate Ethernet network interfaces in the host computer.</w:t>
            </w:r>
          </w:p>
          <w:p w14:paraId="51123AA3" w14:textId="77777777" w:rsidR="00BD6475" w:rsidRPr="00D40B95" w:rsidRDefault="00BD6475" w:rsidP="00BD6475">
            <w:pPr>
              <w:numPr>
                <w:ilvl w:val="0"/>
                <w:numId w:val="17"/>
              </w:numPr>
              <w:rPr>
                <w:rFonts w:cs="Arial"/>
              </w:rPr>
            </w:pPr>
            <w:r w:rsidRPr="702BF260">
              <w:rPr>
                <w:rFonts w:cs="Arial"/>
              </w:rPr>
              <w:t>Public observatory network</w:t>
            </w:r>
          </w:p>
          <w:p w14:paraId="7DAECC45" w14:textId="77777777" w:rsidR="00BD6475" w:rsidRPr="00D40B95" w:rsidRDefault="00BD6475" w:rsidP="00BD6475">
            <w:pPr>
              <w:numPr>
                <w:ilvl w:val="0"/>
                <w:numId w:val="17"/>
              </w:numPr>
              <w:rPr>
                <w:rFonts w:cs="Arial"/>
              </w:rPr>
            </w:pPr>
            <w:r w:rsidRPr="702BF260">
              <w:rPr>
                <w:rFonts w:cs="Arial"/>
              </w:rPr>
              <w:t>Private instrument network</w:t>
            </w:r>
          </w:p>
          <w:p w14:paraId="11AAF1B8" w14:textId="77777777" w:rsidR="00BD6475" w:rsidRDefault="00BD6475" w:rsidP="00BD6475">
            <w:r>
              <w:rPr>
                <w:rFonts w:eastAsia="Arial" w:cs="Arial"/>
                <w:i/>
              </w:rPr>
              <w:t>This will isolate the time critical instrument control and data communications from the observatory operations network traffic. </w:t>
            </w:r>
            <w:r>
              <w:rPr>
                <w:rFonts w:eastAsia="Arial" w:cs="Arial"/>
                <w:i/>
                <w:sz w:val="18"/>
              </w:rPr>
              <w:t>Galil devices require an independent instrument private network.</w:t>
            </w:r>
          </w:p>
        </w:tc>
        <w:tc>
          <w:tcPr>
            <w:tcW w:w="2351" w:type="dxa"/>
            <w:tcBorders>
              <w:top w:val="nil"/>
              <w:left w:val="nil"/>
              <w:bottom w:val="single" w:sz="8" w:space="0" w:color="E5E5E5"/>
              <w:right w:val="nil"/>
            </w:tcBorders>
            <w:vAlign w:val="center"/>
          </w:tcPr>
          <w:p w14:paraId="150E1EDB" w14:textId="77777777" w:rsidR="00BD6475" w:rsidRDefault="00BD6475" w:rsidP="00BD6475">
            <w:r>
              <w:rPr>
                <w:rFonts w:eastAsia="Arial" w:cs="Arial"/>
                <w:sz w:val="18"/>
              </w:rPr>
              <w:t>Demonstration</w:t>
            </w:r>
          </w:p>
        </w:tc>
      </w:tr>
      <w:tr w:rsidR="00BD6475" w14:paraId="64803DCA"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3A2FDC8" w14:textId="1EBD16EC" w:rsidR="00BD6475" w:rsidRDefault="00A36735" w:rsidP="00BD6475">
            <w:r>
              <w:rPr>
                <w:rFonts w:eastAsia="Arial" w:cs="Arial"/>
                <w:sz w:val="18"/>
                <w:szCs w:val="18"/>
              </w:rPr>
              <w:t>13.2.4</w:t>
            </w:r>
          </w:p>
        </w:tc>
        <w:tc>
          <w:tcPr>
            <w:tcW w:w="10921" w:type="dxa"/>
            <w:tcBorders>
              <w:top w:val="nil"/>
              <w:left w:val="nil"/>
              <w:bottom w:val="single" w:sz="8" w:space="0" w:color="E5E5E5"/>
              <w:right w:val="nil"/>
            </w:tcBorders>
            <w:vAlign w:val="center"/>
          </w:tcPr>
          <w:p w14:paraId="7E252D34" w14:textId="77777777" w:rsidR="00BD6475" w:rsidRDefault="00BD6475" w:rsidP="00BD6475">
            <w:pPr>
              <w:rPr>
                <w:rFonts w:eastAsia="Arial" w:cs="Arial"/>
                <w:sz w:val="18"/>
                <w:szCs w:val="18"/>
              </w:rPr>
            </w:pPr>
            <w:r w:rsidRPr="702BF260">
              <w:rPr>
                <w:rFonts w:eastAsia="Arial" w:cs="Arial"/>
              </w:rPr>
              <w:t>A dedicated network management</w:t>
            </w:r>
            <w:r w:rsidRPr="702BF260">
              <w:rPr>
                <w:rFonts w:eastAsia="Arial" w:cs="Arial"/>
                <w:sz w:val="18"/>
                <w:szCs w:val="18"/>
              </w:rPr>
              <w:t xml:space="preserve"> Ethernet port </w:t>
            </w:r>
            <w:r w:rsidRPr="702BF260">
              <w:rPr>
                <w:rFonts w:eastAsia="Arial" w:cs="Arial"/>
              </w:rPr>
              <w:t>providing the capability for remote reset (such as</w:t>
            </w:r>
            <w:r w:rsidRPr="702BF260">
              <w:rPr>
                <w:rFonts w:eastAsia="Arial" w:cs="Arial"/>
                <w:sz w:val="18"/>
                <w:szCs w:val="18"/>
              </w:rPr>
              <w:t xml:space="preserve"> Intelligent Platform Management Interface (IPMI) / Lights Out Management (LOM)) shall be provided by the host computer.</w:t>
            </w:r>
          </w:p>
          <w:p w14:paraId="1E84E8B6" w14:textId="5D2E6C24" w:rsidR="00BD6475" w:rsidRPr="00D40B95" w:rsidRDefault="00BD6475" w:rsidP="00BD6475">
            <w:pPr>
              <w:numPr>
                <w:ilvl w:val="0"/>
                <w:numId w:val="17"/>
              </w:numPr>
              <w:rPr>
                <w:rFonts w:cs="Arial"/>
              </w:rPr>
            </w:pPr>
            <w:r w:rsidRPr="702BF260">
              <w:rPr>
                <w:rFonts w:cs="Arial"/>
              </w:rPr>
              <w:t>IPMI connection for remote reset</w:t>
            </w:r>
          </w:p>
        </w:tc>
        <w:tc>
          <w:tcPr>
            <w:tcW w:w="2351" w:type="dxa"/>
            <w:tcBorders>
              <w:top w:val="nil"/>
              <w:left w:val="nil"/>
              <w:bottom w:val="single" w:sz="8" w:space="0" w:color="E5E5E5"/>
              <w:right w:val="nil"/>
            </w:tcBorders>
            <w:vAlign w:val="center"/>
          </w:tcPr>
          <w:p w14:paraId="39638FAF" w14:textId="77777777" w:rsidR="00BD6475" w:rsidRDefault="00BD6475" w:rsidP="00BD6475">
            <w:r>
              <w:rPr>
                <w:rFonts w:eastAsia="Arial" w:cs="Arial"/>
                <w:sz w:val="18"/>
              </w:rPr>
              <w:t>Not Set</w:t>
            </w:r>
          </w:p>
        </w:tc>
      </w:tr>
      <w:tr w:rsidR="00BD6475" w14:paraId="52DBCD5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B7455DD" w14:textId="57252C48" w:rsidR="00BD6475" w:rsidRDefault="00A36735" w:rsidP="00BD6475">
            <w:r>
              <w:rPr>
                <w:rFonts w:eastAsia="Arial" w:cs="Arial"/>
                <w:sz w:val="18"/>
                <w:szCs w:val="18"/>
              </w:rPr>
              <w:t>13.2.5</w:t>
            </w:r>
          </w:p>
        </w:tc>
        <w:tc>
          <w:tcPr>
            <w:tcW w:w="10921" w:type="dxa"/>
            <w:tcBorders>
              <w:top w:val="nil"/>
              <w:left w:val="nil"/>
              <w:bottom w:val="single" w:sz="8" w:space="0" w:color="E5E5E5"/>
              <w:right w:val="nil"/>
            </w:tcBorders>
            <w:vAlign w:val="center"/>
          </w:tcPr>
          <w:p w14:paraId="7C1D991B" w14:textId="77777777" w:rsidR="00BD6475" w:rsidRDefault="00BD6475" w:rsidP="00BD6475">
            <w:r>
              <w:rPr>
                <w:rFonts w:eastAsia="Arial" w:cs="Arial"/>
              </w:rPr>
              <w:t>The host computer shall be configured to ensure that there are no routes or bridges between the observatory operations network and the instrument private network. </w:t>
            </w:r>
          </w:p>
        </w:tc>
        <w:tc>
          <w:tcPr>
            <w:tcW w:w="2351" w:type="dxa"/>
            <w:tcBorders>
              <w:top w:val="nil"/>
              <w:left w:val="nil"/>
              <w:bottom w:val="single" w:sz="8" w:space="0" w:color="E5E5E5"/>
              <w:right w:val="nil"/>
            </w:tcBorders>
            <w:vAlign w:val="center"/>
          </w:tcPr>
          <w:p w14:paraId="7CF2E7F6" w14:textId="77777777" w:rsidR="00BD6475" w:rsidRDefault="00BD6475" w:rsidP="00BD6475">
            <w:r>
              <w:rPr>
                <w:rFonts w:eastAsia="Arial" w:cs="Arial"/>
                <w:sz w:val="18"/>
              </w:rPr>
              <w:t>Inspection</w:t>
            </w:r>
          </w:p>
        </w:tc>
      </w:tr>
      <w:tr w:rsidR="00BD6475" w14:paraId="73B3386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7B73C9C" w14:textId="4820AA1C" w:rsidR="00BD6475" w:rsidRDefault="00A36735" w:rsidP="00BD6475">
            <w:r>
              <w:rPr>
                <w:rFonts w:eastAsia="Arial" w:cs="Arial"/>
                <w:sz w:val="18"/>
                <w:szCs w:val="18"/>
              </w:rPr>
              <w:t>13.2.6</w:t>
            </w:r>
          </w:p>
        </w:tc>
        <w:tc>
          <w:tcPr>
            <w:tcW w:w="10921" w:type="dxa"/>
            <w:tcBorders>
              <w:top w:val="nil"/>
              <w:left w:val="nil"/>
              <w:bottom w:val="single" w:sz="8" w:space="0" w:color="E5E5E5"/>
              <w:right w:val="nil"/>
            </w:tcBorders>
            <w:vAlign w:val="center"/>
          </w:tcPr>
          <w:p w14:paraId="0445234A" w14:textId="77777777" w:rsidR="00BD6475" w:rsidRDefault="00BD6475" w:rsidP="00BD6475">
            <w:r>
              <w:rPr>
                <w:rFonts w:eastAsia="Arial" w:cs="Arial"/>
              </w:rPr>
              <w:t xml:space="preserve">The computer shall be equipped with provisions for testing and diagnostics, such as local monitor, </w:t>
            </w:r>
            <w:proofErr w:type="gramStart"/>
            <w:r>
              <w:rPr>
                <w:rFonts w:eastAsia="Arial" w:cs="Arial"/>
              </w:rPr>
              <w:t>mouse</w:t>
            </w:r>
            <w:proofErr w:type="gramEnd"/>
            <w:r>
              <w:rPr>
                <w:rFonts w:eastAsia="Arial" w:cs="Arial"/>
              </w:rPr>
              <w:t xml:space="preserve"> and keyboard connections.</w:t>
            </w:r>
          </w:p>
        </w:tc>
        <w:tc>
          <w:tcPr>
            <w:tcW w:w="2351" w:type="dxa"/>
            <w:tcBorders>
              <w:top w:val="nil"/>
              <w:left w:val="nil"/>
              <w:bottom w:val="single" w:sz="8" w:space="0" w:color="E5E5E5"/>
              <w:right w:val="nil"/>
            </w:tcBorders>
            <w:vAlign w:val="center"/>
          </w:tcPr>
          <w:p w14:paraId="7B02AD94" w14:textId="77777777" w:rsidR="00BD6475" w:rsidRDefault="00BD6475" w:rsidP="00BD6475">
            <w:r>
              <w:rPr>
                <w:rFonts w:eastAsia="Arial" w:cs="Arial"/>
                <w:sz w:val="18"/>
              </w:rPr>
              <w:t>Test</w:t>
            </w:r>
          </w:p>
        </w:tc>
      </w:tr>
      <w:tr w:rsidR="00BD6475" w14:paraId="35A64E7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94025AB" w14:textId="282AD9DA" w:rsidR="00BD6475" w:rsidRDefault="00BD6475" w:rsidP="00BD6475"/>
        </w:tc>
        <w:tc>
          <w:tcPr>
            <w:tcW w:w="10921" w:type="dxa"/>
            <w:tcBorders>
              <w:top w:val="nil"/>
              <w:left w:val="nil"/>
              <w:bottom w:val="single" w:sz="8" w:space="0" w:color="E5E5E5"/>
              <w:right w:val="nil"/>
            </w:tcBorders>
            <w:vAlign w:val="center"/>
          </w:tcPr>
          <w:p w14:paraId="68BAFA1A" w14:textId="63D712AD" w:rsidR="00BD6475" w:rsidRDefault="00BD6475" w:rsidP="00BD6475">
            <w:pPr>
              <w:pStyle w:val="Heading2"/>
              <w:rPr>
                <w:rFonts w:ascii="ArialUnicodeMS" w:eastAsia="ArialUnicodeMS" w:hAnsi="ArialUnicodeMS"/>
                <w:sz w:val="24"/>
                <w:szCs w:val="24"/>
              </w:rPr>
            </w:pPr>
            <w:bookmarkStart w:id="195" w:name="_Toc256000065"/>
            <w:bookmarkStart w:id="196" w:name="_Toc71730561"/>
            <w:bookmarkStart w:id="197" w:name="_Toc125106186"/>
            <w:r>
              <w:t>Data Storage Requirements</w:t>
            </w:r>
            <w:bookmarkEnd w:id="195"/>
            <w:bookmarkEnd w:id="196"/>
            <w:bookmarkEnd w:id="197"/>
          </w:p>
        </w:tc>
        <w:tc>
          <w:tcPr>
            <w:tcW w:w="2351" w:type="dxa"/>
            <w:tcBorders>
              <w:top w:val="nil"/>
              <w:left w:val="nil"/>
              <w:bottom w:val="single" w:sz="8" w:space="0" w:color="E5E5E5"/>
              <w:right w:val="nil"/>
            </w:tcBorders>
          </w:tcPr>
          <w:p w14:paraId="675E05EE" w14:textId="77777777" w:rsidR="00BD6475" w:rsidRDefault="00BD6475" w:rsidP="00BD6475"/>
        </w:tc>
      </w:tr>
      <w:tr w:rsidR="00BD6475" w14:paraId="7E8B793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3B1BFC4" w14:textId="5E521569" w:rsidR="00BD6475" w:rsidRDefault="00E16E8D" w:rsidP="00BD6475">
            <w:r>
              <w:rPr>
                <w:rFonts w:eastAsia="Arial" w:cs="Arial"/>
                <w:sz w:val="18"/>
                <w:szCs w:val="18"/>
              </w:rPr>
              <w:t>13.3.1</w:t>
            </w:r>
          </w:p>
        </w:tc>
        <w:tc>
          <w:tcPr>
            <w:tcW w:w="10921" w:type="dxa"/>
            <w:tcBorders>
              <w:top w:val="nil"/>
              <w:left w:val="nil"/>
              <w:bottom w:val="single" w:sz="8" w:space="0" w:color="E5E5E5"/>
              <w:right w:val="nil"/>
            </w:tcBorders>
            <w:vAlign w:val="center"/>
          </w:tcPr>
          <w:p w14:paraId="08ADA874" w14:textId="77777777" w:rsidR="00BD6475" w:rsidRDefault="00BD6475" w:rsidP="00BD6475">
            <w:r>
              <w:rPr>
                <w:rFonts w:eastAsia="Arial" w:cs="Arial"/>
              </w:rPr>
              <w:t>The capacity of the internal storage shall be sufficient to contain data from at least 14 typical observing nights.</w:t>
            </w:r>
          </w:p>
        </w:tc>
        <w:tc>
          <w:tcPr>
            <w:tcW w:w="2351" w:type="dxa"/>
            <w:tcBorders>
              <w:top w:val="nil"/>
              <w:left w:val="nil"/>
              <w:bottom w:val="single" w:sz="8" w:space="0" w:color="E5E5E5"/>
              <w:right w:val="nil"/>
            </w:tcBorders>
            <w:vAlign w:val="center"/>
          </w:tcPr>
          <w:p w14:paraId="25880208" w14:textId="77777777" w:rsidR="00BD6475" w:rsidRDefault="00BD6475" w:rsidP="00BD6475">
            <w:r>
              <w:rPr>
                <w:rFonts w:eastAsia="Arial" w:cs="Arial"/>
                <w:sz w:val="18"/>
              </w:rPr>
              <w:t>Test</w:t>
            </w:r>
          </w:p>
        </w:tc>
      </w:tr>
      <w:tr w:rsidR="00BD6475" w14:paraId="42BDB41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B3EAE44" w14:textId="0E0C4B98" w:rsidR="00BD6475" w:rsidRDefault="00BD6475" w:rsidP="00BD6475"/>
        </w:tc>
        <w:tc>
          <w:tcPr>
            <w:tcW w:w="10921" w:type="dxa"/>
            <w:tcBorders>
              <w:top w:val="nil"/>
              <w:left w:val="nil"/>
              <w:bottom w:val="single" w:sz="8" w:space="0" w:color="E5E5E5"/>
              <w:right w:val="nil"/>
            </w:tcBorders>
            <w:vAlign w:val="center"/>
          </w:tcPr>
          <w:p w14:paraId="14B09404" w14:textId="4CF46451" w:rsidR="00BD6475" w:rsidRDefault="00BD6475" w:rsidP="00BD6475">
            <w:pPr>
              <w:pStyle w:val="Heading2"/>
              <w:rPr>
                <w:rFonts w:ascii="ArialUnicodeMS" w:eastAsia="ArialUnicodeMS" w:hAnsi="ArialUnicodeMS"/>
                <w:sz w:val="24"/>
                <w:szCs w:val="24"/>
              </w:rPr>
            </w:pPr>
            <w:bookmarkStart w:id="198" w:name="_Toc256000066"/>
            <w:bookmarkStart w:id="199" w:name="_Toc71730562"/>
            <w:bookmarkStart w:id="200" w:name="_Toc125106187"/>
            <w:r>
              <w:t>Science Detector Readout System Requirements</w:t>
            </w:r>
            <w:bookmarkEnd w:id="198"/>
            <w:bookmarkEnd w:id="199"/>
            <w:bookmarkEnd w:id="200"/>
          </w:p>
        </w:tc>
        <w:tc>
          <w:tcPr>
            <w:tcW w:w="2351" w:type="dxa"/>
            <w:tcBorders>
              <w:top w:val="nil"/>
              <w:left w:val="nil"/>
              <w:bottom w:val="single" w:sz="8" w:space="0" w:color="E5E5E5"/>
              <w:right w:val="nil"/>
            </w:tcBorders>
          </w:tcPr>
          <w:p w14:paraId="2FC17F8B" w14:textId="77777777" w:rsidR="00BD6475" w:rsidRDefault="00BD6475" w:rsidP="00BD6475"/>
        </w:tc>
      </w:tr>
      <w:tr w:rsidR="00BD6475" w14:paraId="5E7D641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55C554E" w14:textId="41BF35EE" w:rsidR="00BD6475" w:rsidRDefault="00E16E8D" w:rsidP="00BD6475">
            <w:r>
              <w:rPr>
                <w:rFonts w:eastAsia="Arial" w:cs="Arial"/>
                <w:sz w:val="18"/>
                <w:szCs w:val="18"/>
              </w:rPr>
              <w:t>13.4.1</w:t>
            </w:r>
          </w:p>
        </w:tc>
        <w:tc>
          <w:tcPr>
            <w:tcW w:w="10921" w:type="dxa"/>
            <w:tcBorders>
              <w:top w:val="nil"/>
              <w:left w:val="nil"/>
              <w:bottom w:val="single" w:sz="8" w:space="0" w:color="E5E5E5"/>
              <w:right w:val="nil"/>
            </w:tcBorders>
            <w:vAlign w:val="center"/>
          </w:tcPr>
          <w:p w14:paraId="4042AD39" w14:textId="77777777" w:rsidR="00BD6475" w:rsidRDefault="00BD6475" w:rsidP="00BD6475">
            <w:r>
              <w:rPr>
                <w:rFonts w:eastAsia="Arial" w:cs="Arial"/>
              </w:rPr>
              <w:t>The instrument science detector readout system shall be a controller that is a system approved by the observatory.</w:t>
            </w:r>
          </w:p>
        </w:tc>
        <w:tc>
          <w:tcPr>
            <w:tcW w:w="2351" w:type="dxa"/>
            <w:tcBorders>
              <w:top w:val="nil"/>
              <w:left w:val="nil"/>
              <w:bottom w:val="single" w:sz="8" w:space="0" w:color="E5E5E5"/>
              <w:right w:val="nil"/>
            </w:tcBorders>
            <w:vAlign w:val="center"/>
          </w:tcPr>
          <w:p w14:paraId="4D38D34A" w14:textId="77777777" w:rsidR="00BD6475" w:rsidRDefault="00BD6475" w:rsidP="00BD6475">
            <w:r>
              <w:rPr>
                <w:rFonts w:eastAsia="Arial" w:cs="Arial"/>
                <w:sz w:val="18"/>
              </w:rPr>
              <w:t>Inspection</w:t>
            </w:r>
          </w:p>
        </w:tc>
      </w:tr>
      <w:tr w:rsidR="00BD6475" w14:paraId="740456E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7CFFEB6" w14:textId="5F84D34F" w:rsidR="00BD6475" w:rsidRDefault="00BD6475" w:rsidP="00BD6475"/>
        </w:tc>
        <w:tc>
          <w:tcPr>
            <w:tcW w:w="10921" w:type="dxa"/>
            <w:tcBorders>
              <w:top w:val="nil"/>
              <w:left w:val="nil"/>
              <w:bottom w:val="single" w:sz="8" w:space="0" w:color="E5E5E5"/>
              <w:right w:val="nil"/>
            </w:tcBorders>
            <w:vAlign w:val="center"/>
          </w:tcPr>
          <w:p w14:paraId="1B02647C" w14:textId="56B95FBA" w:rsidR="00BD6475" w:rsidRDefault="00BD6475" w:rsidP="00BD6475">
            <w:pPr>
              <w:pStyle w:val="Heading2"/>
              <w:rPr>
                <w:rFonts w:ascii="ArialUnicodeMS" w:eastAsia="ArialUnicodeMS" w:hAnsi="ArialUnicodeMS"/>
                <w:sz w:val="24"/>
                <w:szCs w:val="24"/>
              </w:rPr>
            </w:pPr>
            <w:bookmarkStart w:id="201" w:name="_Toc256000067"/>
            <w:bookmarkStart w:id="202" w:name="_Toc71730563"/>
            <w:bookmarkStart w:id="203" w:name="_Toc125106188"/>
            <w:r>
              <w:t>Digital Control and Status Communication Requirements</w:t>
            </w:r>
            <w:bookmarkEnd w:id="201"/>
            <w:bookmarkEnd w:id="202"/>
            <w:bookmarkEnd w:id="203"/>
          </w:p>
        </w:tc>
        <w:tc>
          <w:tcPr>
            <w:tcW w:w="2351" w:type="dxa"/>
            <w:tcBorders>
              <w:top w:val="nil"/>
              <w:left w:val="nil"/>
              <w:bottom w:val="single" w:sz="8" w:space="0" w:color="E5E5E5"/>
              <w:right w:val="nil"/>
            </w:tcBorders>
          </w:tcPr>
          <w:p w14:paraId="0A4F7224" w14:textId="77777777" w:rsidR="00BD6475" w:rsidRDefault="00BD6475" w:rsidP="00BD6475"/>
        </w:tc>
      </w:tr>
      <w:tr w:rsidR="00BD6475" w14:paraId="0BA2542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4D8889D" w14:textId="6BEB38BD" w:rsidR="00BD6475" w:rsidRDefault="00E16E8D" w:rsidP="00BD6475">
            <w:r>
              <w:rPr>
                <w:rFonts w:eastAsia="Arial" w:cs="Arial"/>
                <w:sz w:val="18"/>
                <w:szCs w:val="18"/>
              </w:rPr>
              <w:lastRenderedPageBreak/>
              <w:t>13.5.1</w:t>
            </w:r>
          </w:p>
        </w:tc>
        <w:tc>
          <w:tcPr>
            <w:tcW w:w="10921" w:type="dxa"/>
            <w:tcBorders>
              <w:top w:val="nil"/>
              <w:left w:val="nil"/>
              <w:bottom w:val="single" w:sz="8" w:space="0" w:color="E5E5E5"/>
              <w:right w:val="nil"/>
            </w:tcBorders>
            <w:vAlign w:val="center"/>
          </w:tcPr>
          <w:p w14:paraId="55B2821E" w14:textId="0B0337B0" w:rsidR="00BD6475" w:rsidRDefault="00BD6475" w:rsidP="00BD6475">
            <w:r w:rsidRPr="27B66EE4">
              <w:rPr>
                <w:rFonts w:eastAsia="Arial" w:cs="Arial"/>
              </w:rPr>
              <w:t>Digital communications for control and telemetry shall be implemented using standard Ethernet wiring and standard protocols for their data link layer.</w:t>
            </w:r>
          </w:p>
        </w:tc>
        <w:tc>
          <w:tcPr>
            <w:tcW w:w="2351" w:type="dxa"/>
            <w:tcBorders>
              <w:top w:val="nil"/>
              <w:left w:val="nil"/>
              <w:bottom w:val="single" w:sz="8" w:space="0" w:color="E5E5E5"/>
              <w:right w:val="nil"/>
            </w:tcBorders>
            <w:vAlign w:val="center"/>
          </w:tcPr>
          <w:p w14:paraId="72D58471" w14:textId="77777777" w:rsidR="00BD6475" w:rsidRDefault="00BD6475" w:rsidP="00BD6475">
            <w:r>
              <w:rPr>
                <w:rFonts w:eastAsia="Arial" w:cs="Arial"/>
                <w:sz w:val="18"/>
              </w:rPr>
              <w:t>Test</w:t>
            </w:r>
          </w:p>
        </w:tc>
      </w:tr>
      <w:tr w:rsidR="00BD6475" w14:paraId="01621B0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9FC6971" w14:textId="15ECD96B" w:rsidR="00BD6475" w:rsidRDefault="00E16E8D" w:rsidP="00BD6475">
            <w:pPr>
              <w:rPr>
                <w:rFonts w:eastAsia="Arial" w:cs="Arial"/>
                <w:sz w:val="18"/>
                <w:szCs w:val="18"/>
              </w:rPr>
            </w:pPr>
            <w:r>
              <w:rPr>
                <w:rFonts w:eastAsia="Arial" w:cs="Arial"/>
                <w:sz w:val="18"/>
                <w:szCs w:val="18"/>
              </w:rPr>
              <w:t>13.5.2</w:t>
            </w:r>
          </w:p>
        </w:tc>
        <w:tc>
          <w:tcPr>
            <w:tcW w:w="10921" w:type="dxa"/>
            <w:tcBorders>
              <w:top w:val="nil"/>
              <w:left w:val="nil"/>
              <w:bottom w:val="single" w:sz="8" w:space="0" w:color="E5E5E5"/>
              <w:right w:val="nil"/>
            </w:tcBorders>
            <w:vAlign w:val="center"/>
          </w:tcPr>
          <w:p w14:paraId="2A74F8A1" w14:textId="1BAB69FE" w:rsidR="00BD6475" w:rsidRDefault="00BD6475" w:rsidP="00BD6475">
            <w:pPr>
              <w:rPr>
                <w:rFonts w:eastAsia="Arial" w:cs="Arial"/>
              </w:rPr>
            </w:pPr>
            <w:r w:rsidRPr="27B66EE4">
              <w:rPr>
                <w:rFonts w:eastAsia="Arial" w:cs="Arial"/>
              </w:rPr>
              <w:t xml:space="preserve">Digital communications for control and telemetry shall be implemented using standard protocols for their application layer that includes EPICS, KTL, Google RPC, </w:t>
            </w:r>
            <w:proofErr w:type="spellStart"/>
            <w:r w:rsidRPr="27B66EE4">
              <w:rPr>
                <w:rFonts w:eastAsia="Arial" w:cs="Arial"/>
                <w:szCs w:val="20"/>
              </w:rPr>
              <w:t>ZeroMQ</w:t>
            </w:r>
            <w:proofErr w:type="spellEnd"/>
            <w:r w:rsidRPr="27B66EE4">
              <w:rPr>
                <w:rFonts w:eastAsia="Arial" w:cs="Arial"/>
                <w:szCs w:val="20"/>
              </w:rPr>
              <w:t>, and HTTP/HTTPS</w:t>
            </w:r>
          </w:p>
        </w:tc>
        <w:tc>
          <w:tcPr>
            <w:tcW w:w="2351" w:type="dxa"/>
            <w:tcBorders>
              <w:top w:val="nil"/>
              <w:left w:val="nil"/>
              <w:bottom w:val="single" w:sz="8" w:space="0" w:color="E5E5E5"/>
              <w:right w:val="nil"/>
            </w:tcBorders>
            <w:vAlign w:val="center"/>
          </w:tcPr>
          <w:p w14:paraId="486F32A3" w14:textId="2EF7C8B1" w:rsidR="00BD6475" w:rsidRDefault="00BD6475" w:rsidP="00BD6475">
            <w:pPr>
              <w:rPr>
                <w:rFonts w:eastAsia="Arial" w:cs="Arial"/>
                <w:sz w:val="18"/>
                <w:szCs w:val="18"/>
              </w:rPr>
            </w:pPr>
          </w:p>
        </w:tc>
      </w:tr>
      <w:tr w:rsidR="00BD6475" w14:paraId="027F8C1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B5E360B" w14:textId="05297C59" w:rsidR="00BD6475" w:rsidRDefault="00E16E8D" w:rsidP="00BD6475">
            <w:r>
              <w:rPr>
                <w:rFonts w:eastAsia="Arial" w:cs="Arial"/>
                <w:sz w:val="18"/>
                <w:szCs w:val="18"/>
              </w:rPr>
              <w:t>13.5.3</w:t>
            </w:r>
          </w:p>
        </w:tc>
        <w:tc>
          <w:tcPr>
            <w:tcW w:w="10921" w:type="dxa"/>
            <w:tcBorders>
              <w:top w:val="nil"/>
              <w:left w:val="nil"/>
              <w:bottom w:val="single" w:sz="8" w:space="0" w:color="E5E5E5"/>
              <w:right w:val="nil"/>
            </w:tcBorders>
            <w:vAlign w:val="center"/>
          </w:tcPr>
          <w:p w14:paraId="322A4688" w14:textId="77777777" w:rsidR="00BD6475" w:rsidRDefault="00BD6475" w:rsidP="00BD6475">
            <w:r>
              <w:rPr>
                <w:rFonts w:eastAsia="Arial" w:cs="Arial"/>
              </w:rPr>
              <w:t>Where legacy or COTS hardware is used, and only serial communications is available, all serial communication shall be handled using a serial to Ethernet converter.</w:t>
            </w:r>
          </w:p>
        </w:tc>
        <w:tc>
          <w:tcPr>
            <w:tcW w:w="2351" w:type="dxa"/>
            <w:tcBorders>
              <w:top w:val="nil"/>
              <w:left w:val="nil"/>
              <w:bottom w:val="single" w:sz="8" w:space="0" w:color="E5E5E5"/>
              <w:right w:val="nil"/>
            </w:tcBorders>
            <w:vAlign w:val="center"/>
          </w:tcPr>
          <w:p w14:paraId="677247A7" w14:textId="77777777" w:rsidR="00BD6475" w:rsidRDefault="00BD6475" w:rsidP="00BD6475">
            <w:r>
              <w:rPr>
                <w:rFonts w:eastAsia="Arial" w:cs="Arial"/>
                <w:sz w:val="18"/>
              </w:rPr>
              <w:t>Test</w:t>
            </w:r>
          </w:p>
        </w:tc>
      </w:tr>
      <w:tr w:rsidR="00BD6475" w14:paraId="59ED0EB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F2C1B3E" w14:textId="6AB4C071" w:rsidR="00BD6475" w:rsidRDefault="00BD6475" w:rsidP="00BD6475"/>
        </w:tc>
        <w:tc>
          <w:tcPr>
            <w:tcW w:w="10921" w:type="dxa"/>
            <w:tcBorders>
              <w:top w:val="nil"/>
              <w:left w:val="nil"/>
              <w:bottom w:val="single" w:sz="8" w:space="0" w:color="E5E5E5"/>
              <w:right w:val="nil"/>
            </w:tcBorders>
            <w:vAlign w:val="center"/>
          </w:tcPr>
          <w:p w14:paraId="23FCE143" w14:textId="209A366B" w:rsidR="00BD6475" w:rsidRDefault="00BD6475" w:rsidP="00BD6475">
            <w:pPr>
              <w:pStyle w:val="Heading2"/>
              <w:rPr>
                <w:rFonts w:ascii="ArialUnicodeMS" w:eastAsia="ArialUnicodeMS" w:hAnsi="ArialUnicodeMS"/>
                <w:sz w:val="24"/>
                <w:szCs w:val="24"/>
              </w:rPr>
            </w:pPr>
            <w:bookmarkStart w:id="204" w:name="_Toc256000068"/>
            <w:bookmarkStart w:id="205" w:name="_Toc71730564"/>
            <w:bookmarkStart w:id="206" w:name="_Toc125106189"/>
            <w:r>
              <w:t>Digital Control and Status Communication Best Practices</w:t>
            </w:r>
            <w:bookmarkEnd w:id="204"/>
            <w:bookmarkEnd w:id="205"/>
            <w:bookmarkEnd w:id="206"/>
          </w:p>
        </w:tc>
        <w:tc>
          <w:tcPr>
            <w:tcW w:w="2351" w:type="dxa"/>
            <w:tcBorders>
              <w:top w:val="nil"/>
              <w:left w:val="nil"/>
              <w:bottom w:val="single" w:sz="8" w:space="0" w:color="E5E5E5"/>
              <w:right w:val="nil"/>
            </w:tcBorders>
          </w:tcPr>
          <w:p w14:paraId="5AE48A43" w14:textId="77777777" w:rsidR="00BD6475" w:rsidRDefault="00BD6475" w:rsidP="00BD6475"/>
        </w:tc>
      </w:tr>
      <w:tr w:rsidR="00BD6475" w14:paraId="32D1A72D"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A2CA4B0" w14:textId="20C07875" w:rsidR="00BD6475" w:rsidRDefault="00E16E8D" w:rsidP="00BD6475">
            <w:r>
              <w:rPr>
                <w:rFonts w:eastAsia="Arial" w:cs="Arial"/>
                <w:sz w:val="18"/>
                <w:szCs w:val="18"/>
              </w:rPr>
              <w:t>13.</w:t>
            </w:r>
            <w:r w:rsidR="00E11022">
              <w:rPr>
                <w:rFonts w:eastAsia="Arial" w:cs="Arial"/>
                <w:sz w:val="18"/>
                <w:szCs w:val="18"/>
              </w:rPr>
              <w:t>6.1</w:t>
            </w:r>
          </w:p>
        </w:tc>
        <w:tc>
          <w:tcPr>
            <w:tcW w:w="10921" w:type="dxa"/>
            <w:tcBorders>
              <w:top w:val="nil"/>
              <w:left w:val="nil"/>
              <w:bottom w:val="single" w:sz="8" w:space="0" w:color="E5E5E5"/>
              <w:right w:val="nil"/>
            </w:tcBorders>
            <w:vAlign w:val="center"/>
          </w:tcPr>
          <w:p w14:paraId="0A2EB0FA" w14:textId="77777777" w:rsidR="00BD6475" w:rsidRDefault="00BD6475" w:rsidP="00BD6475">
            <w:r>
              <w:rPr>
                <w:rFonts w:eastAsia="Arial" w:cs="Arial"/>
              </w:rPr>
              <w:t xml:space="preserve">Control, science data and guider image data communications between the </w:t>
            </w:r>
            <w:proofErr w:type="gramStart"/>
            <w:r>
              <w:rPr>
                <w:rFonts w:eastAsia="Arial" w:cs="Arial"/>
              </w:rPr>
              <w:t>remotely-located</w:t>
            </w:r>
            <w:proofErr w:type="gramEnd"/>
            <w:r>
              <w:rPr>
                <w:rFonts w:eastAsia="Arial" w:cs="Arial"/>
              </w:rPr>
              <w:t xml:space="preserve"> host computers and the instrument controllers should be via a multi-strand fiber optic bundle.</w:t>
            </w:r>
          </w:p>
        </w:tc>
        <w:tc>
          <w:tcPr>
            <w:tcW w:w="2351" w:type="dxa"/>
            <w:tcBorders>
              <w:top w:val="nil"/>
              <w:left w:val="nil"/>
              <w:bottom w:val="single" w:sz="8" w:space="0" w:color="E5E5E5"/>
              <w:right w:val="nil"/>
            </w:tcBorders>
          </w:tcPr>
          <w:p w14:paraId="50F40DEB" w14:textId="77777777" w:rsidR="00BD6475" w:rsidRDefault="00BD6475" w:rsidP="00BD6475"/>
        </w:tc>
      </w:tr>
      <w:tr w:rsidR="00BD6475" w14:paraId="4426FA9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44163E2" w14:textId="4EC5FF16" w:rsidR="00BD6475" w:rsidRDefault="00E11022" w:rsidP="00BD6475">
            <w:r>
              <w:rPr>
                <w:rFonts w:eastAsia="Arial" w:cs="Arial"/>
                <w:sz w:val="18"/>
                <w:szCs w:val="18"/>
              </w:rPr>
              <w:t>13.6.2</w:t>
            </w:r>
          </w:p>
        </w:tc>
        <w:tc>
          <w:tcPr>
            <w:tcW w:w="10921" w:type="dxa"/>
            <w:tcBorders>
              <w:top w:val="nil"/>
              <w:left w:val="nil"/>
              <w:bottom w:val="single" w:sz="8" w:space="0" w:color="E5E5E5"/>
              <w:right w:val="nil"/>
            </w:tcBorders>
            <w:vAlign w:val="center"/>
          </w:tcPr>
          <w:p w14:paraId="176A7CA3" w14:textId="77777777" w:rsidR="00BD6475" w:rsidRDefault="00BD6475" w:rsidP="00BD6475">
            <w:pPr>
              <w:rPr>
                <w:rFonts w:eastAsia="Arial" w:cs="Arial"/>
              </w:rPr>
            </w:pPr>
            <w:r w:rsidRPr="27B66EE4">
              <w:rPr>
                <w:rFonts w:eastAsia="Arial" w:cs="Arial"/>
              </w:rPr>
              <w:t>Fiber optic bundle connections should be via panel mounted connectors equivalent in performance to connectors that conform to military specification MIL-C-38999 series IV. Commercial equivalents are acceptable.</w:t>
            </w:r>
          </w:p>
        </w:tc>
        <w:tc>
          <w:tcPr>
            <w:tcW w:w="2351" w:type="dxa"/>
            <w:tcBorders>
              <w:top w:val="nil"/>
              <w:left w:val="nil"/>
              <w:bottom w:val="single" w:sz="8" w:space="0" w:color="E5E5E5"/>
              <w:right w:val="nil"/>
            </w:tcBorders>
          </w:tcPr>
          <w:p w14:paraId="77A52294" w14:textId="77777777" w:rsidR="00BD6475" w:rsidRDefault="00BD6475" w:rsidP="00BD6475"/>
        </w:tc>
      </w:tr>
      <w:tr w:rsidR="00BD6475" w14:paraId="694320E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9F29BF2" w14:textId="00E72C17" w:rsidR="00BD6475" w:rsidRDefault="00E11022" w:rsidP="00BD6475">
            <w:r>
              <w:rPr>
                <w:rFonts w:eastAsia="Arial" w:cs="Arial"/>
                <w:sz w:val="18"/>
                <w:szCs w:val="18"/>
              </w:rPr>
              <w:t>13.6.3</w:t>
            </w:r>
          </w:p>
        </w:tc>
        <w:tc>
          <w:tcPr>
            <w:tcW w:w="10921" w:type="dxa"/>
            <w:tcBorders>
              <w:top w:val="nil"/>
              <w:left w:val="nil"/>
              <w:bottom w:val="single" w:sz="8" w:space="0" w:color="E5E5E5"/>
              <w:right w:val="nil"/>
            </w:tcBorders>
            <w:vAlign w:val="center"/>
          </w:tcPr>
          <w:p w14:paraId="1449A14E" w14:textId="77777777" w:rsidR="00BD6475" w:rsidRDefault="00BD6475" w:rsidP="00BD6475">
            <w:r w:rsidRPr="27B66EE4">
              <w:rPr>
                <w:rFonts w:eastAsia="Arial" w:cs="Arial"/>
              </w:rPr>
              <w:t xml:space="preserve">Connectors used for low voltage ac and dc circuits should be </w:t>
            </w:r>
            <w:proofErr w:type="gramStart"/>
            <w:r w:rsidRPr="27B66EE4">
              <w:rPr>
                <w:rFonts w:eastAsia="Arial" w:cs="Arial"/>
              </w:rPr>
              <w:t>types</w:t>
            </w:r>
            <w:proofErr w:type="gramEnd"/>
            <w:r w:rsidRPr="27B66EE4">
              <w:rPr>
                <w:rFonts w:eastAsia="Arial" w:cs="Arial"/>
              </w:rPr>
              <w:t xml:space="preserve"> equivalent in performance to connectors that conform to military specification</w:t>
            </w:r>
            <w:r w:rsidRPr="27B66EE4">
              <w:rPr>
                <w:rFonts w:eastAsia="Arial" w:cs="Arial"/>
                <w:sz w:val="18"/>
                <w:szCs w:val="18"/>
              </w:rPr>
              <w:t xml:space="preserve"> MIL-DTL-26482 style connectors</w:t>
            </w:r>
            <w:r w:rsidRPr="27B66EE4">
              <w:rPr>
                <w:rFonts w:eastAsia="Arial" w:cs="Arial"/>
              </w:rPr>
              <w:t>. Military specification MIL-C-38999 series IV style connectors are also supported. Commercial equivalents are acceptable.</w:t>
            </w:r>
          </w:p>
        </w:tc>
        <w:tc>
          <w:tcPr>
            <w:tcW w:w="2351" w:type="dxa"/>
            <w:tcBorders>
              <w:top w:val="nil"/>
              <w:left w:val="nil"/>
              <w:bottom w:val="single" w:sz="8" w:space="0" w:color="E5E5E5"/>
              <w:right w:val="nil"/>
            </w:tcBorders>
          </w:tcPr>
          <w:p w14:paraId="007DCDA8" w14:textId="77777777" w:rsidR="00BD6475" w:rsidRDefault="00BD6475" w:rsidP="00BD6475"/>
        </w:tc>
      </w:tr>
      <w:tr w:rsidR="00BD6475" w14:paraId="650B4C5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9A9C8C0" w14:textId="3F931E3C" w:rsidR="00BD6475" w:rsidRDefault="00BD6475" w:rsidP="00BD6475"/>
        </w:tc>
        <w:tc>
          <w:tcPr>
            <w:tcW w:w="10921" w:type="dxa"/>
            <w:tcBorders>
              <w:top w:val="nil"/>
              <w:left w:val="nil"/>
              <w:bottom w:val="single" w:sz="8" w:space="0" w:color="E5E5E5"/>
              <w:right w:val="nil"/>
            </w:tcBorders>
            <w:vAlign w:val="center"/>
          </w:tcPr>
          <w:p w14:paraId="0F7678B6" w14:textId="57266429" w:rsidR="00BD6475" w:rsidRDefault="00BD6475" w:rsidP="00BD6475">
            <w:pPr>
              <w:pStyle w:val="Heading1"/>
              <w:rPr>
                <w:color w:val="008A52"/>
              </w:rPr>
            </w:pPr>
            <w:bookmarkStart w:id="207" w:name="_Toc256000069"/>
            <w:bookmarkStart w:id="208" w:name="_Toc71730565"/>
            <w:bookmarkStart w:id="209" w:name="_Toc125106190"/>
            <w:r>
              <w:t>Software</w:t>
            </w:r>
            <w:bookmarkEnd w:id="207"/>
            <w:bookmarkEnd w:id="208"/>
            <w:bookmarkEnd w:id="209"/>
          </w:p>
        </w:tc>
        <w:tc>
          <w:tcPr>
            <w:tcW w:w="2351" w:type="dxa"/>
            <w:tcBorders>
              <w:top w:val="nil"/>
              <w:left w:val="nil"/>
              <w:bottom w:val="single" w:sz="8" w:space="0" w:color="E5E5E5"/>
              <w:right w:val="nil"/>
            </w:tcBorders>
          </w:tcPr>
          <w:p w14:paraId="450EA2D7" w14:textId="77777777" w:rsidR="00BD6475" w:rsidRDefault="00BD6475" w:rsidP="00BD6475"/>
        </w:tc>
      </w:tr>
      <w:tr w:rsidR="00BD6475" w14:paraId="14E0738A"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B3EB37B" w14:textId="09FBC043" w:rsidR="00BD6475" w:rsidRDefault="00BD6475" w:rsidP="00BD6475"/>
        </w:tc>
        <w:tc>
          <w:tcPr>
            <w:tcW w:w="10921" w:type="dxa"/>
            <w:tcBorders>
              <w:top w:val="nil"/>
              <w:left w:val="nil"/>
              <w:bottom w:val="single" w:sz="8" w:space="0" w:color="E5E5E5"/>
              <w:right w:val="nil"/>
            </w:tcBorders>
            <w:vAlign w:val="center"/>
          </w:tcPr>
          <w:p w14:paraId="16E02757" w14:textId="76DD690F" w:rsidR="00BD6475" w:rsidRDefault="00BD6475" w:rsidP="00BD6475">
            <w:pPr>
              <w:pStyle w:val="Heading2"/>
              <w:rPr>
                <w:rFonts w:ascii="ArialUnicodeMS" w:eastAsia="ArialUnicodeMS" w:hAnsi="ArialUnicodeMS"/>
                <w:sz w:val="24"/>
                <w:szCs w:val="24"/>
              </w:rPr>
            </w:pPr>
            <w:bookmarkStart w:id="210" w:name="_Toc256000070"/>
            <w:bookmarkStart w:id="211" w:name="_Toc71730566"/>
            <w:bookmarkStart w:id="212" w:name="_Toc125106191"/>
            <w:r>
              <w:t>Software Information</w:t>
            </w:r>
            <w:bookmarkEnd w:id="210"/>
            <w:bookmarkEnd w:id="211"/>
            <w:bookmarkEnd w:id="212"/>
          </w:p>
        </w:tc>
        <w:tc>
          <w:tcPr>
            <w:tcW w:w="2351" w:type="dxa"/>
            <w:tcBorders>
              <w:top w:val="nil"/>
              <w:left w:val="nil"/>
              <w:bottom w:val="single" w:sz="8" w:space="0" w:color="E5E5E5"/>
              <w:right w:val="nil"/>
            </w:tcBorders>
          </w:tcPr>
          <w:p w14:paraId="3DD355C9" w14:textId="77777777" w:rsidR="00BD6475" w:rsidRDefault="00BD6475" w:rsidP="00BD6475"/>
        </w:tc>
      </w:tr>
      <w:tr w:rsidR="00BD6475" w14:paraId="673589D4"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930B62E" w14:textId="1E941618" w:rsidR="00BD6475" w:rsidRDefault="00E11022" w:rsidP="00BD6475">
            <w:r>
              <w:rPr>
                <w:rFonts w:eastAsia="Arial" w:cs="Arial"/>
                <w:sz w:val="18"/>
                <w:szCs w:val="18"/>
              </w:rPr>
              <w:t>info</w:t>
            </w:r>
          </w:p>
        </w:tc>
        <w:tc>
          <w:tcPr>
            <w:tcW w:w="10921" w:type="dxa"/>
            <w:tcBorders>
              <w:top w:val="nil"/>
              <w:left w:val="nil"/>
              <w:bottom w:val="single" w:sz="8" w:space="0" w:color="E5E5E5"/>
              <w:right w:val="nil"/>
            </w:tcBorders>
            <w:vAlign w:val="center"/>
          </w:tcPr>
          <w:p w14:paraId="46A0C9D7" w14:textId="77777777" w:rsidR="00BD6475" w:rsidRDefault="00BD6475" w:rsidP="00BD6475">
            <w:r>
              <w:rPr>
                <w:rFonts w:eastAsia="Arial" w:cs="Arial"/>
              </w:rPr>
              <w:t xml:space="preserve">The software requirements section describes requirements for performance, </w:t>
            </w:r>
            <w:proofErr w:type="gramStart"/>
            <w:r>
              <w:rPr>
                <w:rFonts w:eastAsia="Arial" w:cs="Arial"/>
              </w:rPr>
              <w:t>implementation</w:t>
            </w:r>
            <w:proofErr w:type="gramEnd"/>
            <w:r>
              <w:rPr>
                <w:rFonts w:eastAsia="Arial" w:cs="Arial"/>
              </w:rPr>
              <w:t xml:space="preserve"> and design. Based on experience with previous instruments the observatory is sensitive to certain aspects of performance, implementation and design that have proven to be important factors in the up time of its instruments. The software requirements section has as a main objective ensuring compatibility of the instrument software with existing observatory software systems. A secondary objective is guiding the selection of software architecture and implementation decisions towards reuse of prior successful instrument software and towards implementations that fit within the software skill sets at the observatory </w:t>
            </w:r>
            <w:proofErr w:type="gramStart"/>
            <w:r>
              <w:rPr>
                <w:rFonts w:eastAsia="Arial" w:cs="Arial"/>
              </w:rPr>
              <w:t>in order to</w:t>
            </w:r>
            <w:proofErr w:type="gramEnd"/>
            <w:r>
              <w:rPr>
                <w:rFonts w:eastAsia="Arial" w:cs="Arial"/>
              </w:rPr>
              <w:t xml:space="preserve"> maximize the ability of the observatory to support and maintain an instrument’s software.</w:t>
            </w:r>
          </w:p>
        </w:tc>
        <w:tc>
          <w:tcPr>
            <w:tcW w:w="2351" w:type="dxa"/>
            <w:tcBorders>
              <w:top w:val="nil"/>
              <w:left w:val="nil"/>
              <w:bottom w:val="single" w:sz="8" w:space="0" w:color="E5E5E5"/>
              <w:right w:val="nil"/>
            </w:tcBorders>
          </w:tcPr>
          <w:p w14:paraId="1A81F0B1" w14:textId="77777777" w:rsidR="00BD6475" w:rsidRDefault="00BD6475" w:rsidP="00BD6475"/>
        </w:tc>
      </w:tr>
      <w:tr w:rsidR="00BD6475" w14:paraId="15A3982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97040D3" w14:textId="4830E31A" w:rsidR="00BD6475" w:rsidRDefault="00E11022" w:rsidP="00BD6475">
            <w:r>
              <w:rPr>
                <w:rFonts w:eastAsia="Arial" w:cs="Arial"/>
                <w:sz w:val="18"/>
                <w:szCs w:val="18"/>
              </w:rPr>
              <w:lastRenderedPageBreak/>
              <w:t>info</w:t>
            </w:r>
          </w:p>
        </w:tc>
        <w:tc>
          <w:tcPr>
            <w:tcW w:w="10921" w:type="dxa"/>
            <w:tcBorders>
              <w:top w:val="nil"/>
              <w:left w:val="nil"/>
              <w:bottom w:val="single" w:sz="8" w:space="0" w:color="E5E5E5"/>
              <w:right w:val="nil"/>
            </w:tcBorders>
            <w:vAlign w:val="center"/>
          </w:tcPr>
          <w:p w14:paraId="1949C92C" w14:textId="77777777" w:rsidR="00BD6475" w:rsidRDefault="00BD6475" w:rsidP="00BD6475">
            <w:r>
              <w:rPr>
                <w:rFonts w:eastAsia="Arial" w:cs="Arial"/>
              </w:rPr>
              <w:t xml:space="preserve">WMKO has established </w:t>
            </w:r>
            <w:proofErr w:type="gramStart"/>
            <w:r>
              <w:rPr>
                <w:rFonts w:eastAsia="Arial" w:cs="Arial"/>
              </w:rPr>
              <w:t>a number of</w:t>
            </w:r>
            <w:proofErr w:type="gramEnd"/>
            <w:r>
              <w:rPr>
                <w:rFonts w:eastAsia="Arial" w:cs="Arial"/>
              </w:rPr>
              <w:t xml:space="preserve"> standards for software and these standards form an integral part of the software requirements for new instruments.</w:t>
            </w:r>
          </w:p>
        </w:tc>
        <w:tc>
          <w:tcPr>
            <w:tcW w:w="2351" w:type="dxa"/>
            <w:tcBorders>
              <w:top w:val="nil"/>
              <w:left w:val="nil"/>
              <w:bottom w:val="single" w:sz="8" w:space="0" w:color="E5E5E5"/>
              <w:right w:val="nil"/>
            </w:tcBorders>
          </w:tcPr>
          <w:p w14:paraId="717AAFBA" w14:textId="77777777" w:rsidR="00BD6475" w:rsidRDefault="00BD6475" w:rsidP="00BD6475"/>
        </w:tc>
      </w:tr>
      <w:tr w:rsidR="00BD6475" w14:paraId="5E3D17AD"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48AF6AC" w14:textId="3499E5EE" w:rsidR="00BD6475" w:rsidRDefault="00C74572" w:rsidP="00BD6475">
            <w:r>
              <w:rPr>
                <w:rFonts w:eastAsia="Arial" w:cs="Arial"/>
                <w:sz w:val="18"/>
                <w:szCs w:val="18"/>
              </w:rPr>
              <w:t>info</w:t>
            </w:r>
          </w:p>
        </w:tc>
        <w:tc>
          <w:tcPr>
            <w:tcW w:w="10921" w:type="dxa"/>
            <w:tcBorders>
              <w:top w:val="nil"/>
              <w:left w:val="nil"/>
              <w:bottom w:val="single" w:sz="8" w:space="0" w:color="E5E5E5"/>
              <w:right w:val="nil"/>
            </w:tcBorders>
            <w:vAlign w:val="center"/>
          </w:tcPr>
          <w:p w14:paraId="0E42D451" w14:textId="77777777" w:rsidR="00BD6475" w:rsidRDefault="00BD6475" w:rsidP="00BD6475">
            <w:r>
              <w:rPr>
                <w:rFonts w:eastAsia="Arial" w:cs="Arial"/>
              </w:rPr>
              <w:t>Specific requirements are given in areas where repeated problems have affected the availability of instruments. Among these are issues of network reliability, reliability of fiber optic data connections to detector controllers, and problems with handling errors in a manner that minimizes the loss of observing time by providing useful error messages and avoids total system resets or power cycling to restore proper operation.</w:t>
            </w:r>
          </w:p>
        </w:tc>
        <w:tc>
          <w:tcPr>
            <w:tcW w:w="2351" w:type="dxa"/>
            <w:tcBorders>
              <w:top w:val="nil"/>
              <w:left w:val="nil"/>
              <w:bottom w:val="single" w:sz="8" w:space="0" w:color="E5E5E5"/>
              <w:right w:val="nil"/>
            </w:tcBorders>
          </w:tcPr>
          <w:p w14:paraId="56EE48EE" w14:textId="77777777" w:rsidR="00BD6475" w:rsidRDefault="00BD6475" w:rsidP="00BD6475"/>
        </w:tc>
      </w:tr>
      <w:tr w:rsidR="00BD6475" w14:paraId="677FC90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CA7EEB4" w14:textId="0F16BA2C" w:rsidR="00BD6475" w:rsidRDefault="00BD6475" w:rsidP="00BD6475"/>
        </w:tc>
        <w:tc>
          <w:tcPr>
            <w:tcW w:w="10921" w:type="dxa"/>
            <w:tcBorders>
              <w:top w:val="nil"/>
              <w:left w:val="nil"/>
              <w:bottom w:val="single" w:sz="8" w:space="0" w:color="E5E5E5"/>
              <w:right w:val="nil"/>
            </w:tcBorders>
            <w:vAlign w:val="center"/>
          </w:tcPr>
          <w:p w14:paraId="65F34335" w14:textId="2714616E" w:rsidR="00BD6475" w:rsidRDefault="00BD6475" w:rsidP="00BD6475">
            <w:pPr>
              <w:pStyle w:val="Heading2"/>
              <w:rPr>
                <w:rFonts w:ascii="ArialUnicodeMS" w:eastAsia="ArialUnicodeMS" w:hAnsi="ArialUnicodeMS"/>
                <w:sz w:val="24"/>
                <w:szCs w:val="24"/>
              </w:rPr>
            </w:pPr>
            <w:bookmarkStart w:id="213" w:name="_Toc256000071"/>
            <w:bookmarkStart w:id="214" w:name="_Toc71730567"/>
            <w:bookmarkStart w:id="215" w:name="_Toc125106192"/>
            <w:r>
              <w:t>Software Performance Requirements</w:t>
            </w:r>
            <w:bookmarkEnd w:id="213"/>
            <w:bookmarkEnd w:id="214"/>
            <w:bookmarkEnd w:id="215"/>
          </w:p>
        </w:tc>
        <w:tc>
          <w:tcPr>
            <w:tcW w:w="2351" w:type="dxa"/>
            <w:tcBorders>
              <w:top w:val="nil"/>
              <w:left w:val="nil"/>
              <w:bottom w:val="single" w:sz="8" w:space="0" w:color="E5E5E5"/>
              <w:right w:val="nil"/>
            </w:tcBorders>
          </w:tcPr>
          <w:p w14:paraId="2908EB2C" w14:textId="77777777" w:rsidR="00BD6475" w:rsidRDefault="00BD6475" w:rsidP="00BD6475"/>
        </w:tc>
      </w:tr>
      <w:tr w:rsidR="00BD6475" w14:paraId="5BBCA6D2"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30CA6DA" w14:textId="307C6677" w:rsidR="00BD6475" w:rsidRDefault="00C74572" w:rsidP="00BD6475">
            <w:r>
              <w:rPr>
                <w:rFonts w:eastAsia="Arial" w:cs="Arial"/>
                <w:sz w:val="18"/>
                <w:szCs w:val="18"/>
              </w:rPr>
              <w:t>14.2.1</w:t>
            </w:r>
          </w:p>
        </w:tc>
        <w:tc>
          <w:tcPr>
            <w:tcW w:w="10921" w:type="dxa"/>
            <w:tcBorders>
              <w:top w:val="nil"/>
              <w:left w:val="nil"/>
              <w:bottom w:val="single" w:sz="8" w:space="0" w:color="E5E5E5"/>
              <w:right w:val="nil"/>
            </w:tcBorders>
            <w:vAlign w:val="center"/>
          </w:tcPr>
          <w:p w14:paraId="4E01D3F5" w14:textId="77777777" w:rsidR="00BD6475" w:rsidRDefault="00BD6475" w:rsidP="00BD6475">
            <w:r>
              <w:rPr>
                <w:rFonts w:eastAsia="Arial" w:cs="Arial"/>
              </w:rPr>
              <w:t>All software shall operate without failure for a week of continuous use.</w:t>
            </w:r>
          </w:p>
          <w:p w14:paraId="51A1829A" w14:textId="77777777" w:rsidR="00BD6475" w:rsidRDefault="00BD6475" w:rsidP="00BD6475">
            <w:r>
              <w:rPr>
                <w:rFonts w:eastAsia="Arial" w:cs="Arial"/>
                <w:i/>
              </w:rPr>
              <w:t>Systemic failures (bugs) in software will occur but should not be accepted as inevitable. Scheduled software restarts and/or host reboots are not an acceptable workaround for systemic failure. “Continuous use” depends on the duty cycle of any equipment controlled by the software; when such systems are tested the software duty cycle should be at least twice the expected hardware duty cycle. For example, if a filter wheel is expected to change positions once an hour it should be tested at a rate of once per half hour.</w:t>
            </w:r>
          </w:p>
        </w:tc>
        <w:tc>
          <w:tcPr>
            <w:tcW w:w="2351" w:type="dxa"/>
            <w:tcBorders>
              <w:top w:val="nil"/>
              <w:left w:val="nil"/>
              <w:bottom w:val="single" w:sz="8" w:space="0" w:color="E5E5E5"/>
              <w:right w:val="nil"/>
            </w:tcBorders>
          </w:tcPr>
          <w:p w14:paraId="121FD38A" w14:textId="77777777" w:rsidR="00BD6475" w:rsidRDefault="00BD6475" w:rsidP="00BD6475"/>
        </w:tc>
      </w:tr>
      <w:tr w:rsidR="00BD6475" w14:paraId="7CDC07E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F12FE3A" w14:textId="147A124D" w:rsidR="00BD6475" w:rsidRDefault="00C74572" w:rsidP="00BD6475">
            <w:r>
              <w:rPr>
                <w:rFonts w:eastAsia="Arial" w:cs="Arial"/>
                <w:sz w:val="18"/>
                <w:szCs w:val="18"/>
              </w:rPr>
              <w:t>14.2.2</w:t>
            </w:r>
          </w:p>
        </w:tc>
        <w:tc>
          <w:tcPr>
            <w:tcW w:w="10921" w:type="dxa"/>
            <w:tcBorders>
              <w:top w:val="nil"/>
              <w:left w:val="nil"/>
              <w:bottom w:val="single" w:sz="8" w:space="0" w:color="E5E5E5"/>
              <w:right w:val="nil"/>
            </w:tcBorders>
            <w:vAlign w:val="center"/>
          </w:tcPr>
          <w:p w14:paraId="368CCA3A" w14:textId="77777777" w:rsidR="00BD6475" w:rsidRDefault="00BD6475" w:rsidP="00BD6475">
            <w:r>
              <w:rPr>
                <w:rFonts w:eastAsia="Arial" w:cs="Arial"/>
              </w:rPr>
              <w:t>All controlled mechanisms shall be capable of independent, simultaneous operation via KTL keywords.</w:t>
            </w:r>
          </w:p>
          <w:p w14:paraId="68CC2579" w14:textId="77777777" w:rsidR="00BD6475" w:rsidRDefault="00BD6475" w:rsidP="00BD6475">
            <w:r>
              <w:rPr>
                <w:rFonts w:eastAsia="Arial" w:cs="Arial"/>
                <w:i/>
              </w:rPr>
              <w:t>All mechanisms shall be capable of simultaneous motion except where this would violate safety constraints.</w:t>
            </w:r>
          </w:p>
        </w:tc>
        <w:tc>
          <w:tcPr>
            <w:tcW w:w="2351" w:type="dxa"/>
            <w:tcBorders>
              <w:top w:val="nil"/>
              <w:left w:val="nil"/>
              <w:bottom w:val="single" w:sz="8" w:space="0" w:color="E5E5E5"/>
              <w:right w:val="nil"/>
            </w:tcBorders>
            <w:vAlign w:val="center"/>
          </w:tcPr>
          <w:p w14:paraId="4E535DE4" w14:textId="77777777" w:rsidR="00BD6475" w:rsidRDefault="00BD6475" w:rsidP="00BD6475">
            <w:r>
              <w:rPr>
                <w:rFonts w:eastAsia="Arial" w:cs="Arial"/>
                <w:sz w:val="18"/>
              </w:rPr>
              <w:t>Not Set</w:t>
            </w:r>
          </w:p>
        </w:tc>
      </w:tr>
      <w:tr w:rsidR="00BD6475" w14:paraId="7E3A3974"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2280089" w14:textId="2A1CCCC5" w:rsidR="00BD6475" w:rsidRDefault="00C74572" w:rsidP="00BD6475">
            <w:r>
              <w:rPr>
                <w:rFonts w:eastAsia="Arial" w:cs="Arial"/>
                <w:sz w:val="18"/>
                <w:szCs w:val="18"/>
              </w:rPr>
              <w:t>14.2.3</w:t>
            </w:r>
          </w:p>
        </w:tc>
        <w:tc>
          <w:tcPr>
            <w:tcW w:w="10921" w:type="dxa"/>
            <w:tcBorders>
              <w:top w:val="nil"/>
              <w:left w:val="nil"/>
              <w:bottom w:val="single" w:sz="8" w:space="0" w:color="E5E5E5"/>
              <w:right w:val="nil"/>
            </w:tcBorders>
            <w:vAlign w:val="center"/>
          </w:tcPr>
          <w:p w14:paraId="3A41A65D" w14:textId="77777777" w:rsidR="00BD6475" w:rsidRDefault="00BD6475" w:rsidP="00BD6475">
            <w:r>
              <w:rPr>
                <w:rFonts w:eastAsia="Arial" w:cs="Arial"/>
              </w:rPr>
              <w:t xml:space="preserve">All persistent software shall start automatically at boot time, </w:t>
            </w:r>
            <w:proofErr w:type="gramStart"/>
            <w:r>
              <w:rPr>
                <w:rFonts w:eastAsia="Arial" w:cs="Arial"/>
              </w:rPr>
              <w:t>whether or not</w:t>
            </w:r>
            <w:proofErr w:type="gramEnd"/>
            <w:r>
              <w:rPr>
                <w:rFonts w:eastAsia="Arial" w:cs="Arial"/>
              </w:rPr>
              <w:t xml:space="preserve"> hardware is accessible.</w:t>
            </w:r>
          </w:p>
        </w:tc>
        <w:tc>
          <w:tcPr>
            <w:tcW w:w="2351" w:type="dxa"/>
            <w:tcBorders>
              <w:top w:val="nil"/>
              <w:left w:val="nil"/>
              <w:bottom w:val="single" w:sz="8" w:space="0" w:color="E5E5E5"/>
              <w:right w:val="nil"/>
            </w:tcBorders>
            <w:vAlign w:val="center"/>
          </w:tcPr>
          <w:p w14:paraId="2AC9ED02" w14:textId="77777777" w:rsidR="00BD6475" w:rsidRDefault="00BD6475" w:rsidP="00BD6475">
            <w:r>
              <w:rPr>
                <w:rFonts w:eastAsia="Arial" w:cs="Arial"/>
                <w:sz w:val="18"/>
              </w:rPr>
              <w:t>Test</w:t>
            </w:r>
          </w:p>
        </w:tc>
      </w:tr>
      <w:tr w:rsidR="00BD6475" w14:paraId="0F9DF26D"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A4CA5BF" w14:textId="2DE86F45" w:rsidR="00BD6475" w:rsidRDefault="00BD6475" w:rsidP="00BD6475"/>
        </w:tc>
        <w:tc>
          <w:tcPr>
            <w:tcW w:w="10921" w:type="dxa"/>
            <w:tcBorders>
              <w:top w:val="nil"/>
              <w:left w:val="nil"/>
              <w:bottom w:val="single" w:sz="8" w:space="0" w:color="E5E5E5"/>
              <w:right w:val="nil"/>
            </w:tcBorders>
            <w:vAlign w:val="center"/>
          </w:tcPr>
          <w:p w14:paraId="1361F2B2" w14:textId="53EA91E6" w:rsidR="00BD6475" w:rsidRDefault="00BD6475" w:rsidP="00BD6475">
            <w:pPr>
              <w:pStyle w:val="Heading2"/>
              <w:rPr>
                <w:rFonts w:ascii="ArialUnicodeMS" w:eastAsia="ArialUnicodeMS" w:hAnsi="ArialUnicodeMS"/>
                <w:sz w:val="24"/>
                <w:szCs w:val="24"/>
              </w:rPr>
            </w:pPr>
            <w:bookmarkStart w:id="216" w:name="_Toc256000072"/>
            <w:bookmarkStart w:id="217" w:name="_Toc71730568"/>
            <w:bookmarkStart w:id="218" w:name="_Toc125106193"/>
            <w:r>
              <w:t>Software Error Recovery Requirement</w:t>
            </w:r>
            <w:bookmarkEnd w:id="216"/>
            <w:bookmarkEnd w:id="217"/>
            <w:bookmarkEnd w:id="218"/>
          </w:p>
        </w:tc>
        <w:tc>
          <w:tcPr>
            <w:tcW w:w="2351" w:type="dxa"/>
            <w:tcBorders>
              <w:top w:val="nil"/>
              <w:left w:val="nil"/>
              <w:bottom w:val="single" w:sz="8" w:space="0" w:color="E5E5E5"/>
              <w:right w:val="nil"/>
            </w:tcBorders>
          </w:tcPr>
          <w:p w14:paraId="1FE2DD96" w14:textId="77777777" w:rsidR="00BD6475" w:rsidRDefault="00BD6475" w:rsidP="00BD6475"/>
        </w:tc>
      </w:tr>
      <w:tr w:rsidR="00BD6475" w14:paraId="2AC184F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9F373B4" w14:textId="382BF765" w:rsidR="00BD6475" w:rsidRDefault="00C74572" w:rsidP="00BD6475">
            <w:r>
              <w:rPr>
                <w:rFonts w:eastAsia="Arial" w:cs="Arial"/>
                <w:sz w:val="18"/>
                <w:szCs w:val="18"/>
              </w:rPr>
              <w:t>14.3.1</w:t>
            </w:r>
          </w:p>
        </w:tc>
        <w:tc>
          <w:tcPr>
            <w:tcW w:w="10921" w:type="dxa"/>
            <w:tcBorders>
              <w:top w:val="nil"/>
              <w:left w:val="nil"/>
              <w:bottom w:val="single" w:sz="8" w:space="0" w:color="E5E5E5"/>
              <w:right w:val="nil"/>
            </w:tcBorders>
            <w:vAlign w:val="center"/>
          </w:tcPr>
          <w:p w14:paraId="45DDDB2D" w14:textId="77777777" w:rsidR="00BD6475" w:rsidRDefault="00BD6475" w:rsidP="00BD6475">
            <w:r>
              <w:rPr>
                <w:rFonts w:eastAsia="Arial" w:cs="Arial"/>
              </w:rPr>
              <w:t>If the connection to the hardware is interrupted for any reason, the software shall reconnect and restore nominal operations.</w:t>
            </w:r>
          </w:p>
          <w:p w14:paraId="35F0889A" w14:textId="77777777" w:rsidR="00BD6475" w:rsidRDefault="00BD6475" w:rsidP="00BD6475">
            <w:r w:rsidRPr="702BF260">
              <w:rPr>
                <w:rFonts w:eastAsia="Arial" w:cs="Arial"/>
                <w:sz w:val="18"/>
                <w:szCs w:val="18"/>
              </w:rPr>
              <w:t> </w:t>
            </w:r>
          </w:p>
          <w:p w14:paraId="30EE3B8C" w14:textId="77777777" w:rsidR="00BD6475" w:rsidRDefault="00BD6475" w:rsidP="00BD6475">
            <w:r w:rsidRPr="702BF260">
              <w:rPr>
                <w:rFonts w:eastAsia="Arial" w:cs="Arial"/>
                <w:i/>
                <w:iCs/>
              </w:rPr>
              <w:t xml:space="preserve">Automated recovery from such failures is not strictly necessary (stages may need to be re-homed if a controller resets), but it should not be necessary to restart the software strictly because the hardware was briefly offline. Auto </w:t>
            </w:r>
            <w:proofErr w:type="gramStart"/>
            <w:r w:rsidRPr="702BF260">
              <w:rPr>
                <w:rFonts w:eastAsia="Arial" w:cs="Arial"/>
                <w:i/>
                <w:iCs/>
              </w:rPr>
              <w:lastRenderedPageBreak/>
              <w:t>initialization  is</w:t>
            </w:r>
            <w:proofErr w:type="gramEnd"/>
            <w:r w:rsidRPr="702BF260">
              <w:rPr>
                <w:rFonts w:eastAsia="Arial" w:cs="Arial"/>
                <w:i/>
                <w:iCs/>
              </w:rPr>
              <w:t xml:space="preserve"> not required.</w:t>
            </w:r>
            <w:r>
              <w:br/>
            </w:r>
          </w:p>
        </w:tc>
        <w:tc>
          <w:tcPr>
            <w:tcW w:w="2351" w:type="dxa"/>
            <w:tcBorders>
              <w:top w:val="nil"/>
              <w:left w:val="nil"/>
              <w:bottom w:val="single" w:sz="8" w:space="0" w:color="E5E5E5"/>
              <w:right w:val="nil"/>
            </w:tcBorders>
            <w:vAlign w:val="center"/>
          </w:tcPr>
          <w:p w14:paraId="5183B14D" w14:textId="77777777" w:rsidR="00BD6475" w:rsidRDefault="00BD6475" w:rsidP="00BD6475">
            <w:r>
              <w:rPr>
                <w:rFonts w:eastAsia="Arial" w:cs="Arial"/>
                <w:sz w:val="18"/>
              </w:rPr>
              <w:lastRenderedPageBreak/>
              <w:t>Test</w:t>
            </w:r>
          </w:p>
        </w:tc>
      </w:tr>
      <w:tr w:rsidR="00BD6475" w14:paraId="195ADAD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0850A03" w14:textId="09BEB596" w:rsidR="00BD6475" w:rsidRDefault="00BD6475" w:rsidP="00BD6475"/>
        </w:tc>
        <w:tc>
          <w:tcPr>
            <w:tcW w:w="10921" w:type="dxa"/>
            <w:tcBorders>
              <w:top w:val="nil"/>
              <w:left w:val="nil"/>
              <w:bottom w:val="single" w:sz="8" w:space="0" w:color="E5E5E5"/>
              <w:right w:val="nil"/>
            </w:tcBorders>
            <w:vAlign w:val="center"/>
          </w:tcPr>
          <w:p w14:paraId="48EBC342" w14:textId="68EC15B2" w:rsidR="00BD6475" w:rsidRDefault="00BD6475" w:rsidP="00BD6475">
            <w:pPr>
              <w:pStyle w:val="Heading2"/>
              <w:rPr>
                <w:rFonts w:ascii="ArialUnicodeMS" w:eastAsia="ArialUnicodeMS" w:hAnsi="ArialUnicodeMS"/>
                <w:sz w:val="24"/>
                <w:szCs w:val="24"/>
              </w:rPr>
            </w:pPr>
            <w:bookmarkStart w:id="219" w:name="_Toc256000073"/>
            <w:bookmarkStart w:id="220" w:name="_Toc71730569"/>
            <w:bookmarkStart w:id="221" w:name="_Toc125106194"/>
            <w:r>
              <w:t>Software Implementation Requirements</w:t>
            </w:r>
            <w:bookmarkEnd w:id="219"/>
            <w:bookmarkEnd w:id="220"/>
            <w:bookmarkEnd w:id="221"/>
          </w:p>
        </w:tc>
        <w:tc>
          <w:tcPr>
            <w:tcW w:w="2351" w:type="dxa"/>
            <w:tcBorders>
              <w:top w:val="nil"/>
              <w:left w:val="nil"/>
              <w:bottom w:val="single" w:sz="8" w:space="0" w:color="E5E5E5"/>
              <w:right w:val="nil"/>
            </w:tcBorders>
          </w:tcPr>
          <w:p w14:paraId="27357532" w14:textId="77777777" w:rsidR="00BD6475" w:rsidRDefault="00BD6475" w:rsidP="00BD6475"/>
        </w:tc>
      </w:tr>
      <w:tr w:rsidR="00BD6475" w14:paraId="46CDBC0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5821A0F" w14:textId="74417AED" w:rsidR="00BD6475" w:rsidRDefault="00C74572" w:rsidP="00BD6475">
            <w:r>
              <w:rPr>
                <w:rFonts w:eastAsia="Arial" w:cs="Arial"/>
                <w:sz w:val="18"/>
                <w:szCs w:val="18"/>
              </w:rPr>
              <w:t>14.4.1</w:t>
            </w:r>
          </w:p>
        </w:tc>
        <w:tc>
          <w:tcPr>
            <w:tcW w:w="10921" w:type="dxa"/>
            <w:tcBorders>
              <w:top w:val="nil"/>
              <w:left w:val="nil"/>
              <w:bottom w:val="single" w:sz="8" w:space="0" w:color="E5E5E5"/>
              <w:right w:val="nil"/>
            </w:tcBorders>
            <w:vAlign w:val="center"/>
          </w:tcPr>
          <w:p w14:paraId="5CC1DD6C" w14:textId="77777777" w:rsidR="00BD6475" w:rsidRDefault="00BD6475" w:rsidP="00BD6475">
            <w:r>
              <w:rPr>
                <w:rFonts w:eastAsia="Arial" w:cs="Arial"/>
                <w:sz w:val="18"/>
              </w:rPr>
              <w:t>All software shall be compatible with current Observatory supported operating systems.</w:t>
            </w:r>
          </w:p>
          <w:p w14:paraId="66DC0147" w14:textId="231072A1" w:rsidR="00BD6475" w:rsidRDefault="00BD6475" w:rsidP="00BD6475">
            <w:r w:rsidRPr="27B66EE4">
              <w:rPr>
                <w:rFonts w:eastAsia="Arial" w:cs="Arial"/>
                <w:i/>
                <w:iCs/>
              </w:rPr>
              <w:t>RedHat Enterprise Linux (RHEL) and the functionally identical Rocky Linux and Ubuntu distribution are the standard Linux distributions used at W. M. Keck Observatory (WMKO), as of 2023. The Extra Packages for Enterprise Linux (EPEL) repository will be available for use on production systems.</w:t>
            </w:r>
          </w:p>
        </w:tc>
        <w:tc>
          <w:tcPr>
            <w:tcW w:w="2351" w:type="dxa"/>
            <w:tcBorders>
              <w:top w:val="nil"/>
              <w:left w:val="nil"/>
              <w:bottom w:val="single" w:sz="8" w:space="0" w:color="E5E5E5"/>
              <w:right w:val="nil"/>
            </w:tcBorders>
            <w:vAlign w:val="center"/>
          </w:tcPr>
          <w:p w14:paraId="05AA3EE9" w14:textId="77777777" w:rsidR="00BD6475" w:rsidRDefault="00BD6475" w:rsidP="00BD6475">
            <w:r>
              <w:rPr>
                <w:rFonts w:eastAsia="Arial" w:cs="Arial"/>
                <w:sz w:val="18"/>
              </w:rPr>
              <w:t>Test</w:t>
            </w:r>
          </w:p>
        </w:tc>
      </w:tr>
      <w:tr w:rsidR="00BD6475" w14:paraId="12A09305"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75349BF" w14:textId="74187D08" w:rsidR="00BD6475" w:rsidRDefault="00C74572" w:rsidP="00BD6475">
            <w:pPr>
              <w:rPr>
                <w:rFonts w:eastAsia="Arial" w:cs="Arial"/>
                <w:sz w:val="18"/>
                <w:szCs w:val="18"/>
              </w:rPr>
            </w:pPr>
            <w:r>
              <w:rPr>
                <w:rFonts w:eastAsia="Arial" w:cs="Arial"/>
                <w:sz w:val="18"/>
                <w:szCs w:val="18"/>
              </w:rPr>
              <w:t>14.4.2</w:t>
            </w:r>
          </w:p>
        </w:tc>
        <w:tc>
          <w:tcPr>
            <w:tcW w:w="10921" w:type="dxa"/>
            <w:tcBorders>
              <w:top w:val="nil"/>
              <w:left w:val="nil"/>
              <w:bottom w:val="single" w:sz="8" w:space="0" w:color="E5E5E5"/>
              <w:right w:val="nil"/>
            </w:tcBorders>
            <w:vAlign w:val="center"/>
          </w:tcPr>
          <w:p w14:paraId="5DC448AF" w14:textId="77777777" w:rsidR="00BD6475" w:rsidRDefault="00BD6475" w:rsidP="00BD6475">
            <w:pPr>
              <w:rPr>
                <w:rFonts w:eastAsia="Arial" w:cs="Arial"/>
              </w:rPr>
            </w:pPr>
            <w:r w:rsidRPr="27B66EE4">
              <w:rPr>
                <w:rFonts w:eastAsia="Arial" w:cs="Arial"/>
              </w:rPr>
              <w:t>All software shall be developed in and committed to the WMKO Subversion repository.</w:t>
            </w:r>
          </w:p>
          <w:p w14:paraId="2F5E1C8C" w14:textId="77777777" w:rsidR="00BD6475" w:rsidRDefault="00BD6475" w:rsidP="00BD6475">
            <w:pPr>
              <w:rPr>
                <w:rFonts w:eastAsia="Arial" w:cs="Arial"/>
                <w:i/>
                <w:iCs/>
              </w:rPr>
            </w:pPr>
            <w:r w:rsidRPr="27B66EE4">
              <w:rPr>
                <w:rFonts w:eastAsia="Arial" w:cs="Arial"/>
                <w:i/>
                <w:iCs/>
              </w:rPr>
              <w:t>WMKO uses Subversion as its primary version control system for source code. All users interacting with the repository will need an account; all users working remotely will need to authenticate with the WMKO firewall to gain access to the repository. Code should be committed frequently when development is taking place.</w:t>
            </w:r>
          </w:p>
          <w:p w14:paraId="49EF9519" w14:textId="49E02F65" w:rsidR="00BD6475" w:rsidRDefault="00BD6475" w:rsidP="00BD6475">
            <w:pPr>
              <w:rPr>
                <w:rFonts w:eastAsia="Arial" w:cs="Arial"/>
                <w:sz w:val="18"/>
                <w:szCs w:val="18"/>
              </w:rPr>
            </w:pPr>
          </w:p>
        </w:tc>
        <w:tc>
          <w:tcPr>
            <w:tcW w:w="2351" w:type="dxa"/>
            <w:tcBorders>
              <w:top w:val="nil"/>
              <w:left w:val="nil"/>
              <w:bottom w:val="single" w:sz="8" w:space="0" w:color="E5E5E5"/>
              <w:right w:val="nil"/>
            </w:tcBorders>
            <w:vAlign w:val="center"/>
          </w:tcPr>
          <w:p w14:paraId="6DE6B38D" w14:textId="214ED22A" w:rsidR="00BD6475" w:rsidRDefault="00BD6475" w:rsidP="00BD6475">
            <w:pPr>
              <w:rPr>
                <w:rFonts w:eastAsia="Arial" w:cs="Arial"/>
                <w:sz w:val="18"/>
                <w:szCs w:val="18"/>
              </w:rPr>
            </w:pPr>
          </w:p>
        </w:tc>
      </w:tr>
      <w:tr w:rsidR="00BD6475" w14:paraId="43DB362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47058FB" w14:textId="48B69495" w:rsidR="00BD6475" w:rsidRDefault="00C74572" w:rsidP="00BD6475">
            <w:r>
              <w:rPr>
                <w:rFonts w:eastAsia="Arial" w:cs="Arial"/>
                <w:sz w:val="18"/>
                <w:szCs w:val="18"/>
              </w:rPr>
              <w:t>14.4.3</w:t>
            </w:r>
          </w:p>
        </w:tc>
        <w:tc>
          <w:tcPr>
            <w:tcW w:w="10921" w:type="dxa"/>
            <w:tcBorders>
              <w:top w:val="nil"/>
              <w:left w:val="nil"/>
              <w:bottom w:val="single" w:sz="8" w:space="0" w:color="E5E5E5"/>
              <w:right w:val="nil"/>
            </w:tcBorders>
            <w:vAlign w:val="center"/>
          </w:tcPr>
          <w:p w14:paraId="70C7DC50" w14:textId="77777777" w:rsidR="00BD6475" w:rsidRDefault="00BD6475" w:rsidP="00BD6475">
            <w:r>
              <w:rPr>
                <w:rFonts w:eastAsia="Arial" w:cs="Arial"/>
              </w:rPr>
              <w:t xml:space="preserve">All software shall build and install from </w:t>
            </w:r>
            <w:proofErr w:type="spellStart"/>
            <w:r>
              <w:rPr>
                <w:rFonts w:eastAsia="Arial" w:cs="Arial"/>
              </w:rPr>
              <w:t>kroot</w:t>
            </w:r>
            <w:proofErr w:type="spellEnd"/>
            <w:r>
              <w:rPr>
                <w:rFonts w:eastAsia="Arial" w:cs="Arial"/>
              </w:rPr>
              <w:t>.</w:t>
            </w:r>
          </w:p>
          <w:p w14:paraId="603791DA" w14:textId="77777777" w:rsidR="00BD6475" w:rsidRDefault="00BD6475" w:rsidP="00BD6475">
            <w:proofErr w:type="spellStart"/>
            <w:r>
              <w:rPr>
                <w:rFonts w:eastAsia="Arial" w:cs="Arial"/>
                <w:i/>
              </w:rPr>
              <w:t>kroot</w:t>
            </w:r>
            <w:proofErr w:type="spellEnd"/>
            <w:r>
              <w:rPr>
                <w:rFonts w:eastAsia="Arial" w:cs="Arial"/>
                <w:i/>
              </w:rPr>
              <w:t xml:space="preserve"> is a build environment for nearly all observing software at WMKO. Specifics are identified in KSD 245. All instruments will have instrument-specific code in the </w:t>
            </w:r>
            <w:proofErr w:type="spellStart"/>
            <w:r>
              <w:rPr>
                <w:rFonts w:eastAsia="Arial" w:cs="Arial"/>
                <w:i/>
              </w:rPr>
              <w:t>kroot</w:t>
            </w:r>
            <w:proofErr w:type="spellEnd"/>
            <w:r>
              <w:rPr>
                <w:rFonts w:eastAsia="Arial" w:cs="Arial"/>
                <w:i/>
              </w:rPr>
              <w:t>/</w:t>
            </w:r>
            <w:proofErr w:type="spellStart"/>
            <w:r>
              <w:rPr>
                <w:rFonts w:eastAsia="Arial" w:cs="Arial"/>
                <w:i/>
              </w:rPr>
              <w:t>kss</w:t>
            </w:r>
            <w:proofErr w:type="spellEnd"/>
            <w:r>
              <w:rPr>
                <w:rFonts w:eastAsia="Arial" w:cs="Arial"/>
                <w:i/>
              </w:rPr>
              <w:t xml:space="preserve">/[instrument] subdirectory and may provide tools for general use in other directories, such as </w:t>
            </w:r>
            <w:proofErr w:type="spellStart"/>
            <w:r>
              <w:rPr>
                <w:rFonts w:eastAsia="Arial" w:cs="Arial"/>
                <w:i/>
              </w:rPr>
              <w:t>kroot</w:t>
            </w:r>
            <w:proofErr w:type="spellEnd"/>
            <w:r>
              <w:rPr>
                <w:rFonts w:eastAsia="Arial" w:cs="Arial"/>
                <w:i/>
              </w:rPr>
              <w:t>/</w:t>
            </w:r>
            <w:proofErr w:type="spellStart"/>
            <w:r>
              <w:rPr>
                <w:rFonts w:eastAsia="Arial" w:cs="Arial"/>
                <w:i/>
              </w:rPr>
              <w:t>kui</w:t>
            </w:r>
            <w:proofErr w:type="spellEnd"/>
            <w:r>
              <w:rPr>
                <w:rFonts w:eastAsia="Arial" w:cs="Arial"/>
                <w:i/>
              </w:rPr>
              <w:t xml:space="preserve"> and </w:t>
            </w:r>
            <w:proofErr w:type="spellStart"/>
            <w:r>
              <w:rPr>
                <w:rFonts w:eastAsia="Arial" w:cs="Arial"/>
                <w:i/>
              </w:rPr>
              <w:t>kroot</w:t>
            </w:r>
            <w:proofErr w:type="spellEnd"/>
            <w:r>
              <w:rPr>
                <w:rFonts w:eastAsia="Arial" w:cs="Arial"/>
                <w:i/>
              </w:rPr>
              <w:t xml:space="preserve">/util. The instrument code base should build and install directly after a source code check-out. This implies that all operational software must be checked into the WMKO </w:t>
            </w:r>
            <w:proofErr w:type="spellStart"/>
            <w:r>
              <w:rPr>
                <w:rFonts w:eastAsia="Arial" w:cs="Arial"/>
                <w:i/>
              </w:rPr>
              <w:t>svn</w:t>
            </w:r>
            <w:proofErr w:type="spellEnd"/>
            <w:r>
              <w:rPr>
                <w:rFonts w:eastAsia="Arial" w:cs="Arial"/>
                <w:i/>
              </w:rPr>
              <w:t xml:space="preserve"> repository. Dependencies on binary distribution of any software is strongly discouraged.</w:t>
            </w:r>
          </w:p>
        </w:tc>
        <w:tc>
          <w:tcPr>
            <w:tcW w:w="2351" w:type="dxa"/>
            <w:tcBorders>
              <w:top w:val="nil"/>
              <w:left w:val="nil"/>
              <w:bottom w:val="single" w:sz="8" w:space="0" w:color="E5E5E5"/>
              <w:right w:val="nil"/>
            </w:tcBorders>
            <w:vAlign w:val="center"/>
          </w:tcPr>
          <w:p w14:paraId="3B8627B0" w14:textId="77777777" w:rsidR="00BD6475" w:rsidRDefault="00BD6475" w:rsidP="00BD6475">
            <w:r>
              <w:rPr>
                <w:rFonts w:eastAsia="Arial" w:cs="Arial"/>
                <w:sz w:val="18"/>
              </w:rPr>
              <w:t>Demonstration</w:t>
            </w:r>
          </w:p>
        </w:tc>
      </w:tr>
      <w:tr w:rsidR="00BD6475" w14:paraId="417FC0D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A8E9AD6" w14:textId="1F6EF63E" w:rsidR="00BD6475" w:rsidRDefault="00BD6475" w:rsidP="00BD6475"/>
        </w:tc>
        <w:tc>
          <w:tcPr>
            <w:tcW w:w="10921" w:type="dxa"/>
            <w:tcBorders>
              <w:top w:val="nil"/>
              <w:left w:val="nil"/>
              <w:bottom w:val="single" w:sz="8" w:space="0" w:color="E5E5E5"/>
              <w:right w:val="nil"/>
            </w:tcBorders>
            <w:vAlign w:val="center"/>
          </w:tcPr>
          <w:p w14:paraId="12A9F2AC" w14:textId="44093225" w:rsidR="00BD6475" w:rsidRDefault="00BD6475" w:rsidP="00BD6475">
            <w:pPr>
              <w:pStyle w:val="Heading2"/>
              <w:rPr>
                <w:rFonts w:ascii="ArialUnicodeMS" w:eastAsia="ArialUnicodeMS" w:hAnsi="ArialUnicodeMS"/>
                <w:sz w:val="24"/>
                <w:szCs w:val="24"/>
              </w:rPr>
            </w:pPr>
            <w:bookmarkStart w:id="222" w:name="_Toc256000074"/>
            <w:bookmarkStart w:id="223" w:name="_Toc71730570"/>
            <w:bookmarkStart w:id="224" w:name="_Toc125106195"/>
            <w:r>
              <w:t>Keywords Requirement</w:t>
            </w:r>
            <w:bookmarkEnd w:id="222"/>
            <w:bookmarkEnd w:id="223"/>
            <w:bookmarkEnd w:id="224"/>
          </w:p>
        </w:tc>
        <w:tc>
          <w:tcPr>
            <w:tcW w:w="2351" w:type="dxa"/>
            <w:tcBorders>
              <w:top w:val="nil"/>
              <w:left w:val="nil"/>
              <w:bottom w:val="single" w:sz="8" w:space="0" w:color="E5E5E5"/>
              <w:right w:val="nil"/>
            </w:tcBorders>
          </w:tcPr>
          <w:p w14:paraId="07F023C8" w14:textId="77777777" w:rsidR="00BD6475" w:rsidRDefault="00BD6475" w:rsidP="00BD6475"/>
        </w:tc>
      </w:tr>
      <w:tr w:rsidR="00BD6475" w14:paraId="2500E04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2803B3B" w14:textId="00032DFC" w:rsidR="00BD6475" w:rsidRDefault="005C1754" w:rsidP="00BD6475">
            <w:r>
              <w:rPr>
                <w:rFonts w:eastAsia="Arial" w:cs="Arial"/>
                <w:sz w:val="18"/>
                <w:szCs w:val="18"/>
              </w:rPr>
              <w:t>14.5.1</w:t>
            </w:r>
          </w:p>
        </w:tc>
        <w:tc>
          <w:tcPr>
            <w:tcW w:w="10921" w:type="dxa"/>
            <w:tcBorders>
              <w:top w:val="nil"/>
              <w:left w:val="nil"/>
              <w:bottom w:val="single" w:sz="8" w:space="0" w:color="E5E5E5"/>
              <w:right w:val="nil"/>
            </w:tcBorders>
            <w:vAlign w:val="center"/>
          </w:tcPr>
          <w:p w14:paraId="1C298146" w14:textId="39585B88" w:rsidR="00BD6475" w:rsidRDefault="00BD6475" w:rsidP="70788E46">
            <w:pPr>
              <w:rPr>
                <w:rFonts w:eastAsia="Arial" w:cs="Arial"/>
              </w:rPr>
            </w:pPr>
            <w:r w:rsidRPr="70788E46">
              <w:rPr>
                <w:rFonts w:eastAsia="Arial" w:cs="Arial"/>
              </w:rPr>
              <w:t>All inter-process communication and control shall occur via KTL keywords defined at the keyword server level. </w:t>
            </w:r>
            <w:r w:rsidR="26CCC7A0" w:rsidRPr="70788E46">
              <w:rPr>
                <w:rFonts w:eastAsia="Arial" w:cs="Arial"/>
              </w:rPr>
              <w:t xml:space="preserve">These communications include but is not </w:t>
            </w:r>
            <w:r w:rsidR="14CF8469" w:rsidRPr="70788E46">
              <w:rPr>
                <w:rFonts w:eastAsia="Arial" w:cs="Arial"/>
              </w:rPr>
              <w:t>limited</w:t>
            </w:r>
            <w:r w:rsidR="26CCC7A0" w:rsidRPr="70788E46">
              <w:rPr>
                <w:rFonts w:eastAsia="Arial" w:cs="Arial"/>
              </w:rPr>
              <w:t xml:space="preserve"> to detector systems, motion stages, </w:t>
            </w:r>
            <w:r w:rsidR="5732EA8A" w:rsidRPr="70788E46">
              <w:rPr>
                <w:rFonts w:eastAsia="Arial" w:cs="Arial"/>
              </w:rPr>
              <w:t>calibration</w:t>
            </w:r>
            <w:r w:rsidR="26CCC7A0" w:rsidRPr="70788E46">
              <w:rPr>
                <w:rFonts w:eastAsia="Arial" w:cs="Arial"/>
              </w:rPr>
              <w:t xml:space="preserve"> lamps, power, video cameras for monitoring subsystems, a</w:t>
            </w:r>
            <w:r w:rsidR="061F3A39" w:rsidRPr="70788E46">
              <w:rPr>
                <w:rFonts w:eastAsia="Arial" w:cs="Arial"/>
              </w:rPr>
              <w:t>larm handling, and real time data reduction.</w:t>
            </w:r>
          </w:p>
          <w:p w14:paraId="7BC749AB" w14:textId="77777777" w:rsidR="00BD6475" w:rsidRDefault="00BD6475" w:rsidP="00BD6475">
            <w:r>
              <w:rPr>
                <w:rFonts w:eastAsia="Arial" w:cs="Arial"/>
                <w:i/>
              </w:rPr>
              <w:t xml:space="preserve">KTL is a WMKO-standard API (Conrad and Lupton (1993); Lupton and Conrad (1993)) for keyword/value representation of individual data points, typically Booleans, integers, strings, and enumerated values. There will be circumstances </w:t>
            </w:r>
            <w:r>
              <w:rPr>
                <w:rFonts w:eastAsia="Arial" w:cs="Arial"/>
                <w:i/>
              </w:rPr>
              <w:lastRenderedPageBreak/>
              <w:t>where KTL keywords are not a practical fit for the problem at hand; those situations are few and far between and waiver requests for this requirement should be rare.</w:t>
            </w:r>
          </w:p>
          <w:p w14:paraId="252E6ADE" w14:textId="77777777" w:rsidR="00BD6475" w:rsidRDefault="00BD6475" w:rsidP="00BD6475">
            <w:r>
              <w:rPr>
                <w:rFonts w:eastAsia="Arial" w:cs="Arial"/>
                <w:i/>
              </w:rPr>
              <w:t>KTL is very flexible and affords a lot of design space to the software engineer. Keywords should strive to be consistent in their behavior, and that behavior should be consistent with best practices. A document enumerating the best practices (KSD 243) will be distributed separately.</w:t>
            </w:r>
          </w:p>
        </w:tc>
        <w:tc>
          <w:tcPr>
            <w:tcW w:w="2351" w:type="dxa"/>
            <w:tcBorders>
              <w:top w:val="nil"/>
              <w:left w:val="nil"/>
              <w:bottom w:val="single" w:sz="8" w:space="0" w:color="E5E5E5"/>
              <w:right w:val="nil"/>
            </w:tcBorders>
            <w:vAlign w:val="center"/>
          </w:tcPr>
          <w:p w14:paraId="181F6857" w14:textId="77777777" w:rsidR="00BD6475" w:rsidRDefault="00BD6475" w:rsidP="00BD6475">
            <w:r>
              <w:rPr>
                <w:rFonts w:eastAsia="Arial" w:cs="Arial"/>
                <w:sz w:val="18"/>
              </w:rPr>
              <w:lastRenderedPageBreak/>
              <w:t>Test</w:t>
            </w:r>
          </w:p>
        </w:tc>
      </w:tr>
      <w:tr w:rsidR="00BD6475" w14:paraId="3164A4F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591A56D" w14:textId="1507CE3A" w:rsidR="00BD6475" w:rsidRDefault="00BD6475" w:rsidP="00BD6475"/>
        </w:tc>
        <w:tc>
          <w:tcPr>
            <w:tcW w:w="10921" w:type="dxa"/>
            <w:tcBorders>
              <w:top w:val="nil"/>
              <w:left w:val="nil"/>
              <w:bottom w:val="single" w:sz="8" w:space="0" w:color="E5E5E5"/>
              <w:right w:val="nil"/>
            </w:tcBorders>
            <w:vAlign w:val="center"/>
          </w:tcPr>
          <w:p w14:paraId="70844D16" w14:textId="2FD57F2C" w:rsidR="00BD6475" w:rsidRDefault="00BD6475" w:rsidP="00BD6475">
            <w:pPr>
              <w:pStyle w:val="Heading2"/>
              <w:rPr>
                <w:rFonts w:ascii="ArialUnicodeMS" w:eastAsia="ArialUnicodeMS" w:hAnsi="ArialUnicodeMS"/>
                <w:sz w:val="24"/>
                <w:szCs w:val="24"/>
              </w:rPr>
            </w:pPr>
            <w:bookmarkStart w:id="225" w:name="_Toc256000075"/>
            <w:bookmarkStart w:id="226" w:name="_Toc71730571"/>
            <w:bookmarkStart w:id="227" w:name="_Toc125106196"/>
            <w:r>
              <w:t>Telemetry Requirements</w:t>
            </w:r>
            <w:bookmarkEnd w:id="225"/>
            <w:bookmarkEnd w:id="226"/>
            <w:bookmarkEnd w:id="227"/>
          </w:p>
        </w:tc>
        <w:tc>
          <w:tcPr>
            <w:tcW w:w="2351" w:type="dxa"/>
            <w:tcBorders>
              <w:top w:val="nil"/>
              <w:left w:val="nil"/>
              <w:bottom w:val="single" w:sz="8" w:space="0" w:color="E5E5E5"/>
              <w:right w:val="nil"/>
            </w:tcBorders>
          </w:tcPr>
          <w:p w14:paraId="4BDB5498" w14:textId="77777777" w:rsidR="00BD6475" w:rsidRDefault="00BD6475" w:rsidP="00BD6475"/>
        </w:tc>
      </w:tr>
      <w:tr w:rsidR="00BD6475" w14:paraId="6DB5181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743B591" w14:textId="16B0AE4D" w:rsidR="00BD6475" w:rsidRDefault="005C1754" w:rsidP="00BD6475">
            <w:r>
              <w:rPr>
                <w:rFonts w:eastAsia="Arial" w:cs="Arial"/>
                <w:sz w:val="18"/>
                <w:szCs w:val="18"/>
              </w:rPr>
              <w:t>14.6.1</w:t>
            </w:r>
          </w:p>
        </w:tc>
        <w:tc>
          <w:tcPr>
            <w:tcW w:w="10921" w:type="dxa"/>
            <w:tcBorders>
              <w:top w:val="nil"/>
              <w:left w:val="nil"/>
              <w:bottom w:val="single" w:sz="8" w:space="0" w:color="E5E5E5"/>
              <w:right w:val="nil"/>
            </w:tcBorders>
            <w:vAlign w:val="center"/>
          </w:tcPr>
          <w:p w14:paraId="62139A9B" w14:textId="77777777" w:rsidR="00BD6475" w:rsidRDefault="00BD6475" w:rsidP="00BD6475">
            <w:r>
              <w:rPr>
                <w:rFonts w:eastAsia="Arial" w:cs="Arial"/>
              </w:rPr>
              <w:t>All derived telemetry shall be generated in persistent daemons with critical parameters available via keywords.</w:t>
            </w:r>
          </w:p>
          <w:p w14:paraId="5F1D4CE1" w14:textId="77777777" w:rsidR="00BD6475" w:rsidRDefault="00BD6475" w:rsidP="00BD6475">
            <w:r>
              <w:rPr>
                <w:rFonts w:eastAsia="Arial" w:cs="Arial"/>
                <w:i/>
              </w:rPr>
              <w:t xml:space="preserve">Client software (GUIs, etc.) should not be used to calculate state derived from other KTL keywords. The calculations should instead be performed in a persistent KTL dispatcher and exposed </w:t>
            </w:r>
            <w:proofErr w:type="gramStart"/>
            <w:r>
              <w:rPr>
                <w:rFonts w:eastAsia="Arial" w:cs="Arial"/>
                <w:i/>
              </w:rPr>
              <w:t>as yet</w:t>
            </w:r>
            <w:proofErr w:type="gramEnd"/>
            <w:r>
              <w:rPr>
                <w:rFonts w:eastAsia="Arial" w:cs="Arial"/>
                <w:i/>
              </w:rPr>
              <w:t xml:space="preserve"> another KTL keyword.</w:t>
            </w:r>
          </w:p>
        </w:tc>
        <w:tc>
          <w:tcPr>
            <w:tcW w:w="2351" w:type="dxa"/>
            <w:tcBorders>
              <w:top w:val="nil"/>
              <w:left w:val="nil"/>
              <w:bottom w:val="single" w:sz="8" w:space="0" w:color="E5E5E5"/>
              <w:right w:val="nil"/>
            </w:tcBorders>
            <w:vAlign w:val="center"/>
          </w:tcPr>
          <w:p w14:paraId="730E40AB" w14:textId="77777777" w:rsidR="00BD6475" w:rsidRDefault="00BD6475" w:rsidP="00BD6475">
            <w:r>
              <w:rPr>
                <w:rFonts w:eastAsia="Arial" w:cs="Arial"/>
                <w:sz w:val="18"/>
              </w:rPr>
              <w:t>Test</w:t>
            </w:r>
          </w:p>
        </w:tc>
      </w:tr>
      <w:tr w:rsidR="00BD6475" w14:paraId="4309509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31E6AEF" w14:textId="45145670" w:rsidR="00BD6475" w:rsidRDefault="005C1754" w:rsidP="00BD6475">
            <w:r>
              <w:rPr>
                <w:rFonts w:eastAsia="Arial" w:cs="Arial"/>
                <w:sz w:val="18"/>
                <w:szCs w:val="18"/>
              </w:rPr>
              <w:t>14.6.2</w:t>
            </w:r>
          </w:p>
        </w:tc>
        <w:tc>
          <w:tcPr>
            <w:tcW w:w="10921" w:type="dxa"/>
            <w:tcBorders>
              <w:top w:val="nil"/>
              <w:left w:val="nil"/>
              <w:bottom w:val="single" w:sz="8" w:space="0" w:color="E5E5E5"/>
              <w:right w:val="nil"/>
            </w:tcBorders>
            <w:vAlign w:val="center"/>
          </w:tcPr>
          <w:p w14:paraId="5D385C4C" w14:textId="77777777" w:rsidR="00BD6475" w:rsidRDefault="00BD6475" w:rsidP="00BD6475">
            <w:r>
              <w:rPr>
                <w:rFonts w:eastAsia="Arial" w:cs="Arial"/>
              </w:rPr>
              <w:t>All software shall respond to telemetry requests within five milliseconds and commands within fifty milliseconds.</w:t>
            </w:r>
          </w:p>
          <w:p w14:paraId="0DA4CA9B" w14:textId="77777777" w:rsidR="00BD6475" w:rsidRDefault="00BD6475" w:rsidP="00BD6475">
            <w:r>
              <w:rPr>
                <w:rFonts w:eastAsia="Arial" w:cs="Arial"/>
                <w:i/>
              </w:rPr>
              <w:t>A timing budget will be created for an individual operation. Latency must be “in the noise” for all telemetry requests or operations. This typically means no more than five milliseconds of overhead to initiate a command or retrieve telemetry. Most dispatchers can also complete simple commands within fifty milliseconds, which is much easier to measure than the round-trip time for a first-stage notification of a write request.</w:t>
            </w:r>
          </w:p>
        </w:tc>
        <w:tc>
          <w:tcPr>
            <w:tcW w:w="2351" w:type="dxa"/>
            <w:tcBorders>
              <w:top w:val="nil"/>
              <w:left w:val="nil"/>
              <w:bottom w:val="single" w:sz="8" w:space="0" w:color="E5E5E5"/>
              <w:right w:val="nil"/>
            </w:tcBorders>
            <w:vAlign w:val="center"/>
          </w:tcPr>
          <w:p w14:paraId="758F4B61" w14:textId="77777777" w:rsidR="00BD6475" w:rsidRDefault="00BD6475" w:rsidP="00BD6475">
            <w:r>
              <w:rPr>
                <w:rFonts w:eastAsia="Arial" w:cs="Arial"/>
                <w:sz w:val="18"/>
              </w:rPr>
              <w:t>Test</w:t>
            </w:r>
          </w:p>
        </w:tc>
      </w:tr>
      <w:tr w:rsidR="00BD6475" w14:paraId="134D89A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D4CE2EC" w14:textId="3844EB3E" w:rsidR="00BD6475" w:rsidRDefault="00BD6475" w:rsidP="00BD6475"/>
        </w:tc>
        <w:tc>
          <w:tcPr>
            <w:tcW w:w="10921" w:type="dxa"/>
            <w:tcBorders>
              <w:top w:val="nil"/>
              <w:left w:val="nil"/>
              <w:bottom w:val="single" w:sz="8" w:space="0" w:color="E5E5E5"/>
              <w:right w:val="nil"/>
            </w:tcBorders>
            <w:vAlign w:val="center"/>
          </w:tcPr>
          <w:p w14:paraId="07158FED" w14:textId="2C7C8AA2" w:rsidR="00BD6475" w:rsidRDefault="00BD6475" w:rsidP="00BD6475">
            <w:pPr>
              <w:pStyle w:val="Heading2"/>
              <w:rPr>
                <w:rFonts w:ascii="ArialUnicodeMS" w:eastAsia="ArialUnicodeMS" w:hAnsi="ArialUnicodeMS"/>
                <w:sz w:val="24"/>
                <w:szCs w:val="24"/>
              </w:rPr>
            </w:pPr>
            <w:bookmarkStart w:id="228" w:name="_Toc256000076"/>
            <w:bookmarkStart w:id="229" w:name="_Toc71730572"/>
            <w:bookmarkStart w:id="230" w:name="_Toc125106197"/>
            <w:r>
              <w:t>Science Data File Format Requirements</w:t>
            </w:r>
            <w:bookmarkEnd w:id="228"/>
            <w:bookmarkEnd w:id="229"/>
            <w:bookmarkEnd w:id="230"/>
          </w:p>
        </w:tc>
        <w:tc>
          <w:tcPr>
            <w:tcW w:w="2351" w:type="dxa"/>
            <w:tcBorders>
              <w:top w:val="nil"/>
              <w:left w:val="nil"/>
              <w:bottom w:val="single" w:sz="8" w:space="0" w:color="E5E5E5"/>
              <w:right w:val="nil"/>
            </w:tcBorders>
          </w:tcPr>
          <w:p w14:paraId="2916C19D" w14:textId="77777777" w:rsidR="00BD6475" w:rsidRDefault="00BD6475" w:rsidP="00BD6475"/>
        </w:tc>
      </w:tr>
      <w:tr w:rsidR="00BD6475" w14:paraId="2436F05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E547906" w14:textId="65B18D22" w:rsidR="00BD6475" w:rsidRDefault="005C1754" w:rsidP="00BD6475">
            <w:r>
              <w:rPr>
                <w:rFonts w:eastAsia="Arial" w:cs="Arial"/>
                <w:sz w:val="18"/>
                <w:szCs w:val="18"/>
              </w:rPr>
              <w:t>14.7.1</w:t>
            </w:r>
          </w:p>
        </w:tc>
        <w:tc>
          <w:tcPr>
            <w:tcW w:w="10921" w:type="dxa"/>
            <w:tcBorders>
              <w:top w:val="nil"/>
              <w:left w:val="nil"/>
              <w:bottom w:val="single" w:sz="8" w:space="0" w:color="E5E5E5"/>
              <w:right w:val="nil"/>
            </w:tcBorders>
            <w:vAlign w:val="center"/>
          </w:tcPr>
          <w:p w14:paraId="4C8EF152" w14:textId="77777777" w:rsidR="00BD6475" w:rsidRDefault="00BD6475" w:rsidP="00BD6475">
            <w:r>
              <w:rPr>
                <w:rFonts w:eastAsia="Arial" w:cs="Arial"/>
              </w:rPr>
              <w:t>Science detector data shall be written as a FITS formatted file.</w:t>
            </w:r>
          </w:p>
          <w:p w14:paraId="50781405" w14:textId="77777777" w:rsidR="00BD6475" w:rsidRDefault="00BD6475" w:rsidP="00BD6475">
            <w:r>
              <w:rPr>
                <w:rFonts w:eastAsia="Arial" w:cs="Arial"/>
                <w:i/>
              </w:rPr>
              <w:t>The comments and header keywords are to conform to FITS keyword standards agreed upon by the International Astronomical Union FITS Working Group (see related documents 3, 4 and 5).</w:t>
            </w:r>
          </w:p>
        </w:tc>
        <w:tc>
          <w:tcPr>
            <w:tcW w:w="2351" w:type="dxa"/>
            <w:tcBorders>
              <w:top w:val="nil"/>
              <w:left w:val="nil"/>
              <w:bottom w:val="single" w:sz="8" w:space="0" w:color="E5E5E5"/>
              <w:right w:val="nil"/>
            </w:tcBorders>
            <w:vAlign w:val="center"/>
          </w:tcPr>
          <w:p w14:paraId="60A8F501" w14:textId="77777777" w:rsidR="00BD6475" w:rsidRDefault="00BD6475" w:rsidP="00BD6475">
            <w:r>
              <w:rPr>
                <w:rFonts w:eastAsia="Arial" w:cs="Arial"/>
                <w:sz w:val="18"/>
              </w:rPr>
              <w:t>Test</w:t>
            </w:r>
          </w:p>
        </w:tc>
      </w:tr>
      <w:tr w:rsidR="00BD6475" w14:paraId="6392EF6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0DB080E" w14:textId="34114E80" w:rsidR="00BD6475" w:rsidRDefault="005C1754" w:rsidP="00BD6475">
            <w:r>
              <w:rPr>
                <w:rFonts w:eastAsia="Arial" w:cs="Arial"/>
                <w:sz w:val="18"/>
                <w:szCs w:val="18"/>
              </w:rPr>
              <w:t>14.7.2</w:t>
            </w:r>
          </w:p>
        </w:tc>
        <w:tc>
          <w:tcPr>
            <w:tcW w:w="10921" w:type="dxa"/>
            <w:tcBorders>
              <w:top w:val="nil"/>
              <w:left w:val="nil"/>
              <w:bottom w:val="single" w:sz="8" w:space="0" w:color="E5E5E5"/>
              <w:right w:val="nil"/>
            </w:tcBorders>
            <w:vAlign w:val="center"/>
          </w:tcPr>
          <w:p w14:paraId="4CB36729" w14:textId="77777777" w:rsidR="00BD6475" w:rsidRDefault="00BD6475" w:rsidP="00BD6475">
            <w:r>
              <w:rPr>
                <w:rFonts w:eastAsia="Arial" w:cs="Arial"/>
              </w:rPr>
              <w:t>FITS header data for the science data files shall incorporate keywords that fully describe the conditions under which the data in the file was taken.</w:t>
            </w:r>
          </w:p>
        </w:tc>
        <w:tc>
          <w:tcPr>
            <w:tcW w:w="2351" w:type="dxa"/>
            <w:tcBorders>
              <w:top w:val="nil"/>
              <w:left w:val="nil"/>
              <w:bottom w:val="single" w:sz="8" w:space="0" w:color="E5E5E5"/>
              <w:right w:val="nil"/>
            </w:tcBorders>
            <w:vAlign w:val="center"/>
          </w:tcPr>
          <w:p w14:paraId="15A3B9DE" w14:textId="77777777" w:rsidR="00BD6475" w:rsidRDefault="00BD6475" w:rsidP="00BD6475">
            <w:r>
              <w:rPr>
                <w:rFonts w:eastAsia="Arial" w:cs="Arial"/>
                <w:sz w:val="18"/>
              </w:rPr>
              <w:t>Test</w:t>
            </w:r>
          </w:p>
        </w:tc>
      </w:tr>
      <w:tr w:rsidR="00BD6475" w14:paraId="7CEC270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D1FE6D7" w14:textId="495A9BA1" w:rsidR="00BD6475" w:rsidRDefault="005C1754" w:rsidP="00BD6475">
            <w:r>
              <w:rPr>
                <w:rFonts w:eastAsia="Arial" w:cs="Arial"/>
                <w:sz w:val="18"/>
                <w:szCs w:val="18"/>
              </w:rPr>
              <w:t>14.7.3</w:t>
            </w:r>
          </w:p>
        </w:tc>
        <w:tc>
          <w:tcPr>
            <w:tcW w:w="10921" w:type="dxa"/>
            <w:tcBorders>
              <w:top w:val="nil"/>
              <w:left w:val="nil"/>
              <w:bottom w:val="single" w:sz="8" w:space="0" w:color="E5E5E5"/>
              <w:right w:val="nil"/>
            </w:tcBorders>
            <w:vAlign w:val="center"/>
          </w:tcPr>
          <w:p w14:paraId="0A68DCBF" w14:textId="77777777" w:rsidR="00BD6475" w:rsidRDefault="00BD6475" w:rsidP="00BD6475">
            <w:r>
              <w:rPr>
                <w:rFonts w:eastAsia="Arial" w:cs="Arial"/>
                <w:sz w:val="18"/>
              </w:rPr>
              <w:t>The instrument shall provide timestamps in FITS headers corresponding to the start and stop of the exposure to an absolute accuracy of 1 millisecond or better.</w:t>
            </w:r>
          </w:p>
        </w:tc>
        <w:tc>
          <w:tcPr>
            <w:tcW w:w="2351" w:type="dxa"/>
            <w:tcBorders>
              <w:top w:val="nil"/>
              <w:left w:val="nil"/>
              <w:bottom w:val="single" w:sz="8" w:space="0" w:color="E5E5E5"/>
              <w:right w:val="nil"/>
            </w:tcBorders>
            <w:vAlign w:val="center"/>
          </w:tcPr>
          <w:p w14:paraId="37B896CC" w14:textId="77777777" w:rsidR="00BD6475" w:rsidRDefault="00BD6475" w:rsidP="00BD6475">
            <w:r>
              <w:rPr>
                <w:rFonts w:eastAsia="Arial" w:cs="Arial"/>
                <w:sz w:val="18"/>
              </w:rPr>
              <w:t>Test</w:t>
            </w:r>
          </w:p>
        </w:tc>
      </w:tr>
      <w:tr w:rsidR="00BD6475" w14:paraId="5A655CAA"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D8732A8" w14:textId="16FD4444" w:rsidR="00BD6475" w:rsidRDefault="00BD6475" w:rsidP="00BD6475"/>
        </w:tc>
        <w:tc>
          <w:tcPr>
            <w:tcW w:w="10921" w:type="dxa"/>
            <w:tcBorders>
              <w:top w:val="nil"/>
              <w:left w:val="nil"/>
              <w:bottom w:val="single" w:sz="8" w:space="0" w:color="E5E5E5"/>
              <w:right w:val="nil"/>
            </w:tcBorders>
            <w:vAlign w:val="center"/>
          </w:tcPr>
          <w:p w14:paraId="5CF49291" w14:textId="40DF45EA" w:rsidR="00BD6475" w:rsidRDefault="00BD6475" w:rsidP="00BD6475">
            <w:pPr>
              <w:pStyle w:val="Heading2"/>
              <w:rPr>
                <w:rFonts w:ascii="ArialUnicodeMS" w:eastAsia="ArialUnicodeMS" w:hAnsi="ArialUnicodeMS"/>
                <w:sz w:val="24"/>
                <w:szCs w:val="24"/>
              </w:rPr>
            </w:pPr>
            <w:bookmarkStart w:id="231" w:name="_Toc256000077"/>
            <w:bookmarkStart w:id="232" w:name="_Toc71730573"/>
            <w:bookmarkStart w:id="233" w:name="_Toc125106198"/>
            <w:r>
              <w:t>Data Reduction Pipeline Requirements</w:t>
            </w:r>
            <w:bookmarkEnd w:id="231"/>
            <w:bookmarkEnd w:id="232"/>
            <w:bookmarkEnd w:id="233"/>
          </w:p>
        </w:tc>
        <w:tc>
          <w:tcPr>
            <w:tcW w:w="2351" w:type="dxa"/>
            <w:tcBorders>
              <w:top w:val="nil"/>
              <w:left w:val="nil"/>
              <w:bottom w:val="single" w:sz="8" w:space="0" w:color="E5E5E5"/>
              <w:right w:val="nil"/>
            </w:tcBorders>
          </w:tcPr>
          <w:p w14:paraId="74869460" w14:textId="77777777" w:rsidR="00BD6475" w:rsidRDefault="00BD6475" w:rsidP="00BD6475"/>
        </w:tc>
      </w:tr>
      <w:tr w:rsidR="00BD6475" w14:paraId="5D5617C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B4385D1" w14:textId="7E0C720B" w:rsidR="00BD6475" w:rsidRDefault="005C1754" w:rsidP="00BD6475">
            <w:r>
              <w:rPr>
                <w:rFonts w:eastAsia="Arial" w:cs="Arial"/>
                <w:sz w:val="18"/>
                <w:szCs w:val="18"/>
              </w:rPr>
              <w:t>14.8.1</w:t>
            </w:r>
          </w:p>
        </w:tc>
        <w:tc>
          <w:tcPr>
            <w:tcW w:w="10921" w:type="dxa"/>
            <w:tcBorders>
              <w:top w:val="nil"/>
              <w:left w:val="nil"/>
              <w:bottom w:val="single" w:sz="8" w:space="0" w:color="E5E5E5"/>
              <w:right w:val="nil"/>
            </w:tcBorders>
            <w:vAlign w:val="center"/>
          </w:tcPr>
          <w:p w14:paraId="37140397" w14:textId="77777777" w:rsidR="00BD6475" w:rsidRDefault="00BD6475" w:rsidP="00BD6475">
            <w:r>
              <w:rPr>
                <w:rFonts w:eastAsia="Arial" w:cs="Arial"/>
              </w:rPr>
              <w:t>A data reduction pipeline (DRP) shall be provided for use with the instrument’s science data.</w:t>
            </w:r>
          </w:p>
        </w:tc>
        <w:tc>
          <w:tcPr>
            <w:tcW w:w="2351" w:type="dxa"/>
            <w:tcBorders>
              <w:top w:val="nil"/>
              <w:left w:val="nil"/>
              <w:bottom w:val="single" w:sz="8" w:space="0" w:color="E5E5E5"/>
              <w:right w:val="nil"/>
            </w:tcBorders>
            <w:vAlign w:val="center"/>
          </w:tcPr>
          <w:p w14:paraId="3D27B00C" w14:textId="77777777" w:rsidR="00BD6475" w:rsidRDefault="00BD6475" w:rsidP="00BD6475">
            <w:r>
              <w:rPr>
                <w:rFonts w:eastAsia="Arial" w:cs="Arial"/>
                <w:sz w:val="18"/>
              </w:rPr>
              <w:t>Test</w:t>
            </w:r>
          </w:p>
        </w:tc>
      </w:tr>
      <w:tr w:rsidR="00BD6475" w14:paraId="137C38E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8626AA0" w14:textId="684D8D3C" w:rsidR="00BD6475" w:rsidRDefault="005C1754" w:rsidP="00BD6475">
            <w:r>
              <w:rPr>
                <w:rFonts w:eastAsia="Arial" w:cs="Arial"/>
                <w:sz w:val="18"/>
                <w:szCs w:val="18"/>
              </w:rPr>
              <w:t>14.8.2</w:t>
            </w:r>
          </w:p>
        </w:tc>
        <w:tc>
          <w:tcPr>
            <w:tcW w:w="10921" w:type="dxa"/>
            <w:tcBorders>
              <w:top w:val="nil"/>
              <w:left w:val="nil"/>
              <w:bottom w:val="single" w:sz="8" w:space="0" w:color="E5E5E5"/>
              <w:right w:val="nil"/>
            </w:tcBorders>
            <w:vAlign w:val="center"/>
          </w:tcPr>
          <w:p w14:paraId="3BB07889" w14:textId="77777777" w:rsidR="00BD6475" w:rsidRDefault="00BD6475" w:rsidP="00BD6475">
            <w:pPr>
              <w:rPr>
                <w:rFonts w:eastAsia="Arial" w:cs="Arial"/>
              </w:rPr>
            </w:pPr>
            <w:r w:rsidRPr="27B66EE4">
              <w:rPr>
                <w:rFonts w:eastAsia="Arial" w:cs="Arial"/>
              </w:rPr>
              <w:t>The development of data reduction products (DRP) shall adhere to the requirements of the WMKO DRP working group.</w:t>
            </w:r>
          </w:p>
          <w:p w14:paraId="704C501C" w14:textId="77777777" w:rsidR="00BD6475" w:rsidRDefault="00BD6475" w:rsidP="00BD6475">
            <w:pPr>
              <w:rPr>
                <w:rFonts w:eastAsia="Arial" w:cs="Arial"/>
                <w:i/>
                <w:iCs/>
              </w:rPr>
            </w:pPr>
            <w:r w:rsidRPr="27B66EE4">
              <w:rPr>
                <w:rFonts w:eastAsia="Arial" w:cs="Arial"/>
                <w:i/>
                <w:iCs/>
              </w:rPr>
              <w:t>The data reduction tools for modern instruments are maintained primarily by WMKO with collaboration from interested parties at partner institutions. A working group has been tasked with establishing requirements and plans for DRP development and maintenance.</w:t>
            </w:r>
          </w:p>
        </w:tc>
        <w:tc>
          <w:tcPr>
            <w:tcW w:w="2351" w:type="dxa"/>
            <w:tcBorders>
              <w:top w:val="nil"/>
              <w:left w:val="nil"/>
              <w:bottom w:val="single" w:sz="8" w:space="0" w:color="E5E5E5"/>
              <w:right w:val="nil"/>
            </w:tcBorders>
            <w:vAlign w:val="center"/>
          </w:tcPr>
          <w:p w14:paraId="18307EEF" w14:textId="77777777" w:rsidR="00BD6475" w:rsidRDefault="00BD6475" w:rsidP="00BD6475">
            <w:r>
              <w:rPr>
                <w:rFonts w:eastAsia="Arial" w:cs="Arial"/>
                <w:sz w:val="18"/>
              </w:rPr>
              <w:t>Test</w:t>
            </w:r>
          </w:p>
        </w:tc>
      </w:tr>
      <w:tr w:rsidR="00BD6475" w14:paraId="4D7F7CD8"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BB1ACDE" w14:textId="02302AF1" w:rsidR="00BD6475" w:rsidRDefault="00BD6475" w:rsidP="00BD6475"/>
        </w:tc>
        <w:tc>
          <w:tcPr>
            <w:tcW w:w="10921" w:type="dxa"/>
            <w:tcBorders>
              <w:top w:val="nil"/>
              <w:left w:val="nil"/>
              <w:bottom w:val="single" w:sz="8" w:space="0" w:color="E5E5E5"/>
              <w:right w:val="nil"/>
            </w:tcBorders>
            <w:vAlign w:val="center"/>
          </w:tcPr>
          <w:p w14:paraId="0762068B" w14:textId="5089EC69" w:rsidR="00BD6475" w:rsidRDefault="00BD6475" w:rsidP="00BD6475">
            <w:pPr>
              <w:pStyle w:val="Heading2"/>
              <w:rPr>
                <w:rFonts w:ascii="ArialUnicodeMS" w:eastAsia="ArialUnicodeMS" w:hAnsi="ArialUnicodeMS"/>
                <w:sz w:val="24"/>
                <w:szCs w:val="24"/>
              </w:rPr>
            </w:pPr>
            <w:bookmarkStart w:id="234" w:name="_Toc256000078"/>
            <w:bookmarkStart w:id="235" w:name="_Toc71730574"/>
            <w:bookmarkStart w:id="236" w:name="_Toc125106199"/>
            <w:r>
              <w:t>User Interface Requirements</w:t>
            </w:r>
            <w:bookmarkEnd w:id="234"/>
            <w:bookmarkEnd w:id="235"/>
            <w:bookmarkEnd w:id="236"/>
          </w:p>
        </w:tc>
        <w:tc>
          <w:tcPr>
            <w:tcW w:w="2351" w:type="dxa"/>
            <w:tcBorders>
              <w:top w:val="nil"/>
              <w:left w:val="nil"/>
              <w:bottom w:val="single" w:sz="8" w:space="0" w:color="E5E5E5"/>
              <w:right w:val="nil"/>
            </w:tcBorders>
          </w:tcPr>
          <w:p w14:paraId="187F57B8" w14:textId="77777777" w:rsidR="00BD6475" w:rsidRDefault="00BD6475" w:rsidP="00BD6475"/>
        </w:tc>
      </w:tr>
      <w:tr w:rsidR="00BD6475" w14:paraId="78A9921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BA932B5" w14:textId="3F6F1572" w:rsidR="00BD6475" w:rsidRDefault="005C1754" w:rsidP="00BD6475">
            <w:r>
              <w:rPr>
                <w:rFonts w:eastAsia="Arial" w:cs="Arial"/>
                <w:sz w:val="18"/>
                <w:szCs w:val="18"/>
              </w:rPr>
              <w:t>14.9.1</w:t>
            </w:r>
          </w:p>
        </w:tc>
        <w:tc>
          <w:tcPr>
            <w:tcW w:w="10921" w:type="dxa"/>
            <w:tcBorders>
              <w:top w:val="nil"/>
              <w:left w:val="nil"/>
              <w:bottom w:val="single" w:sz="8" w:space="0" w:color="E5E5E5"/>
              <w:right w:val="nil"/>
            </w:tcBorders>
            <w:vAlign w:val="center"/>
          </w:tcPr>
          <w:p w14:paraId="79B27EE8" w14:textId="77777777" w:rsidR="00BD6475" w:rsidRDefault="00BD6475" w:rsidP="00BD6475">
            <w:r>
              <w:rPr>
                <w:rFonts w:eastAsia="Arial" w:cs="Arial"/>
                <w:sz w:val="18"/>
              </w:rPr>
              <w:t>The instrument shall enable remote science operations by one person.</w:t>
            </w:r>
          </w:p>
        </w:tc>
        <w:tc>
          <w:tcPr>
            <w:tcW w:w="2351" w:type="dxa"/>
            <w:tcBorders>
              <w:top w:val="nil"/>
              <w:left w:val="nil"/>
              <w:bottom w:val="single" w:sz="8" w:space="0" w:color="E5E5E5"/>
              <w:right w:val="nil"/>
            </w:tcBorders>
            <w:vAlign w:val="center"/>
          </w:tcPr>
          <w:p w14:paraId="46E33C8A" w14:textId="77777777" w:rsidR="00BD6475" w:rsidRDefault="00BD6475" w:rsidP="00BD6475">
            <w:r>
              <w:rPr>
                <w:rFonts w:eastAsia="Arial" w:cs="Arial"/>
                <w:sz w:val="18"/>
              </w:rPr>
              <w:t>Test</w:t>
            </w:r>
          </w:p>
        </w:tc>
      </w:tr>
      <w:tr w:rsidR="00BD6475" w14:paraId="7A3FD900"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41E927A" w14:textId="7C9DD077" w:rsidR="00BD6475" w:rsidRDefault="005C1754" w:rsidP="00BD6475">
            <w:r>
              <w:rPr>
                <w:rFonts w:eastAsia="Arial" w:cs="Arial"/>
                <w:sz w:val="18"/>
                <w:szCs w:val="18"/>
              </w:rPr>
              <w:t>14.9.2</w:t>
            </w:r>
          </w:p>
        </w:tc>
        <w:tc>
          <w:tcPr>
            <w:tcW w:w="10921" w:type="dxa"/>
            <w:tcBorders>
              <w:top w:val="nil"/>
              <w:left w:val="nil"/>
              <w:bottom w:val="single" w:sz="8" w:space="0" w:color="E5E5E5"/>
              <w:right w:val="nil"/>
            </w:tcBorders>
            <w:vAlign w:val="center"/>
          </w:tcPr>
          <w:p w14:paraId="23B878F9" w14:textId="77777777" w:rsidR="00BD6475" w:rsidRDefault="00BD6475" w:rsidP="00BD6475">
            <w:r>
              <w:rPr>
                <w:rFonts w:eastAsia="Arial" w:cs="Arial"/>
              </w:rPr>
              <w:t>Instrument host software shall include user interfaces for instrument control and image display.</w:t>
            </w:r>
          </w:p>
        </w:tc>
        <w:tc>
          <w:tcPr>
            <w:tcW w:w="2351" w:type="dxa"/>
            <w:tcBorders>
              <w:top w:val="nil"/>
              <w:left w:val="nil"/>
              <w:bottom w:val="single" w:sz="8" w:space="0" w:color="E5E5E5"/>
              <w:right w:val="nil"/>
            </w:tcBorders>
            <w:vAlign w:val="center"/>
          </w:tcPr>
          <w:p w14:paraId="0F098E41" w14:textId="77777777" w:rsidR="00BD6475" w:rsidRDefault="00BD6475" w:rsidP="00BD6475">
            <w:r>
              <w:rPr>
                <w:rFonts w:eastAsia="Arial" w:cs="Arial"/>
                <w:sz w:val="18"/>
              </w:rPr>
              <w:t>Demonstration</w:t>
            </w:r>
          </w:p>
        </w:tc>
      </w:tr>
      <w:tr w:rsidR="00BD6475" w14:paraId="0396B1F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BFB3FF3" w14:textId="5C44AE59" w:rsidR="00BD6475" w:rsidRDefault="005C1754" w:rsidP="00BD6475">
            <w:r>
              <w:rPr>
                <w:rFonts w:eastAsia="Arial" w:cs="Arial"/>
                <w:sz w:val="18"/>
                <w:szCs w:val="18"/>
              </w:rPr>
              <w:t>14.9.3</w:t>
            </w:r>
          </w:p>
        </w:tc>
        <w:tc>
          <w:tcPr>
            <w:tcW w:w="10921" w:type="dxa"/>
            <w:tcBorders>
              <w:top w:val="nil"/>
              <w:left w:val="nil"/>
              <w:bottom w:val="single" w:sz="8" w:space="0" w:color="E5E5E5"/>
              <w:right w:val="nil"/>
            </w:tcBorders>
            <w:vAlign w:val="center"/>
          </w:tcPr>
          <w:p w14:paraId="08989486" w14:textId="77777777" w:rsidR="00BD6475" w:rsidRDefault="00BD6475" w:rsidP="00BD6475">
            <w:r>
              <w:rPr>
                <w:rFonts w:eastAsia="Arial" w:cs="Arial"/>
              </w:rPr>
              <w:t>The design of all graphical interfaces used for observing shall be directly approved by the observing support team.</w:t>
            </w:r>
          </w:p>
          <w:p w14:paraId="1E797833" w14:textId="77777777" w:rsidR="00BD6475" w:rsidRDefault="00BD6475" w:rsidP="00BD6475">
            <w:r>
              <w:rPr>
                <w:rFonts w:eastAsia="Arial" w:cs="Arial"/>
                <w:i/>
              </w:rPr>
              <w:t>The interfaces used by observers should be designed to directly meet their needs. In contrast to observer interfaces, engineering interfaces may be created as needed during instrument development and do not require any formal approval process.</w:t>
            </w:r>
          </w:p>
        </w:tc>
        <w:tc>
          <w:tcPr>
            <w:tcW w:w="2351" w:type="dxa"/>
            <w:tcBorders>
              <w:top w:val="nil"/>
              <w:left w:val="nil"/>
              <w:bottom w:val="single" w:sz="8" w:space="0" w:color="E5E5E5"/>
              <w:right w:val="nil"/>
            </w:tcBorders>
            <w:vAlign w:val="center"/>
          </w:tcPr>
          <w:p w14:paraId="061AE26B" w14:textId="77777777" w:rsidR="00BD6475" w:rsidRDefault="00BD6475" w:rsidP="00BD6475">
            <w:r>
              <w:rPr>
                <w:rFonts w:eastAsia="Arial" w:cs="Arial"/>
                <w:sz w:val="18"/>
              </w:rPr>
              <w:t>Inspection</w:t>
            </w:r>
          </w:p>
        </w:tc>
      </w:tr>
      <w:tr w:rsidR="00BD6475" w14:paraId="7483113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5A30FC6" w14:textId="464D23BA" w:rsidR="00BD6475" w:rsidRDefault="005C1754" w:rsidP="00BD6475">
            <w:r>
              <w:rPr>
                <w:rFonts w:eastAsia="Arial" w:cs="Arial"/>
                <w:sz w:val="18"/>
                <w:szCs w:val="18"/>
              </w:rPr>
              <w:t>14.9.4</w:t>
            </w:r>
          </w:p>
        </w:tc>
        <w:tc>
          <w:tcPr>
            <w:tcW w:w="10921" w:type="dxa"/>
            <w:tcBorders>
              <w:top w:val="nil"/>
              <w:left w:val="nil"/>
              <w:bottom w:val="single" w:sz="8" w:space="0" w:color="E5E5E5"/>
              <w:right w:val="nil"/>
            </w:tcBorders>
            <w:vAlign w:val="center"/>
          </w:tcPr>
          <w:p w14:paraId="3DE535E2" w14:textId="77777777" w:rsidR="00BD6475" w:rsidRDefault="00BD6475" w:rsidP="00BD6475">
            <w:r>
              <w:rPr>
                <w:rFonts w:eastAsia="Arial" w:cs="Arial"/>
              </w:rPr>
              <w:t>All graphical interfaces shall function within a VNC session, which is the standard operating mode at WMKO.</w:t>
            </w:r>
          </w:p>
          <w:p w14:paraId="1D18B56B" w14:textId="77777777" w:rsidR="00BD6475" w:rsidRDefault="00BD6475" w:rsidP="00BD6475">
            <w:r>
              <w:rPr>
                <w:rFonts w:eastAsia="Arial" w:cs="Arial"/>
                <w:i/>
              </w:rPr>
              <w:t xml:space="preserve">All observer interfaces are run inside a VNC session, typically running an older window manager such as </w:t>
            </w:r>
            <w:proofErr w:type="spellStart"/>
            <w:r>
              <w:rPr>
                <w:rFonts w:eastAsia="Arial" w:cs="Arial"/>
                <w:i/>
              </w:rPr>
              <w:t>fvwm</w:t>
            </w:r>
            <w:proofErr w:type="spellEnd"/>
            <w:r>
              <w:rPr>
                <w:rFonts w:eastAsia="Arial" w:cs="Arial"/>
                <w:i/>
              </w:rPr>
              <w:t>. Interfaces with rapid refresh rates or smooth/blending visual effects will perform poorly, especially when the instrument is operated remotely from a mainland site. The negative effects are more severe if the mainland site has failed over to a less capable network connection.</w:t>
            </w:r>
          </w:p>
        </w:tc>
        <w:tc>
          <w:tcPr>
            <w:tcW w:w="2351" w:type="dxa"/>
            <w:tcBorders>
              <w:top w:val="nil"/>
              <w:left w:val="nil"/>
              <w:bottom w:val="single" w:sz="8" w:space="0" w:color="E5E5E5"/>
              <w:right w:val="nil"/>
            </w:tcBorders>
            <w:vAlign w:val="center"/>
          </w:tcPr>
          <w:p w14:paraId="1CD10D50" w14:textId="77777777" w:rsidR="00BD6475" w:rsidRDefault="00BD6475" w:rsidP="00BD6475">
            <w:r>
              <w:rPr>
                <w:rFonts w:eastAsia="Arial" w:cs="Arial"/>
                <w:sz w:val="18"/>
              </w:rPr>
              <w:t>Test</w:t>
            </w:r>
          </w:p>
        </w:tc>
      </w:tr>
      <w:tr w:rsidR="00BD6475" w14:paraId="6862A7BF"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793B578" w14:textId="4D2DB655" w:rsidR="00BD6475" w:rsidRDefault="005C1754" w:rsidP="00BD6475">
            <w:r>
              <w:rPr>
                <w:rFonts w:eastAsia="Arial" w:cs="Arial"/>
                <w:sz w:val="18"/>
                <w:szCs w:val="18"/>
              </w:rPr>
              <w:t>14.9.5</w:t>
            </w:r>
          </w:p>
        </w:tc>
        <w:tc>
          <w:tcPr>
            <w:tcW w:w="10921" w:type="dxa"/>
            <w:tcBorders>
              <w:top w:val="nil"/>
              <w:left w:val="nil"/>
              <w:bottom w:val="single" w:sz="8" w:space="0" w:color="E5E5E5"/>
              <w:right w:val="nil"/>
            </w:tcBorders>
            <w:vAlign w:val="center"/>
          </w:tcPr>
          <w:p w14:paraId="0ADFDF62" w14:textId="77777777" w:rsidR="00BD6475" w:rsidRDefault="00BD6475" w:rsidP="00BD6475">
            <w:r>
              <w:rPr>
                <w:rFonts w:eastAsia="Arial" w:cs="Arial"/>
              </w:rPr>
              <w:t>The instrument user interfaces shall be written in a language that is approved by the observatory.</w:t>
            </w:r>
          </w:p>
          <w:p w14:paraId="0A3B12E4" w14:textId="0DD0BD1A" w:rsidR="00BD6475" w:rsidRDefault="00BD6475" w:rsidP="00BD6475">
            <w:r w:rsidRPr="211F08C5">
              <w:rPr>
                <w:rFonts w:eastAsia="Arial" w:cs="Arial"/>
                <w:i/>
                <w:iCs/>
              </w:rPr>
              <w:t>Python 3.x is in current use. IDL should be avoided. C/C++ is also used.</w:t>
            </w:r>
          </w:p>
        </w:tc>
        <w:tc>
          <w:tcPr>
            <w:tcW w:w="2351" w:type="dxa"/>
            <w:tcBorders>
              <w:top w:val="nil"/>
              <w:left w:val="nil"/>
              <w:bottom w:val="single" w:sz="8" w:space="0" w:color="E5E5E5"/>
              <w:right w:val="nil"/>
            </w:tcBorders>
            <w:vAlign w:val="center"/>
          </w:tcPr>
          <w:p w14:paraId="1689EEA4" w14:textId="77777777" w:rsidR="00BD6475" w:rsidRDefault="00BD6475" w:rsidP="00BD6475">
            <w:r>
              <w:rPr>
                <w:rFonts w:eastAsia="Arial" w:cs="Arial"/>
                <w:sz w:val="18"/>
              </w:rPr>
              <w:t>Inspection</w:t>
            </w:r>
          </w:p>
        </w:tc>
      </w:tr>
      <w:tr w:rsidR="70788E46" w14:paraId="6252435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EF13969" w14:textId="79B20C31" w:rsidR="7981CA42" w:rsidRDefault="005C1754" w:rsidP="70788E46">
            <w:pPr>
              <w:rPr>
                <w:rFonts w:eastAsia="Arial" w:cs="Arial"/>
                <w:sz w:val="18"/>
                <w:szCs w:val="18"/>
              </w:rPr>
            </w:pPr>
            <w:r>
              <w:rPr>
                <w:rFonts w:eastAsia="Arial" w:cs="Arial"/>
                <w:sz w:val="18"/>
                <w:szCs w:val="18"/>
              </w:rPr>
              <w:lastRenderedPageBreak/>
              <w:t>14.9.6</w:t>
            </w:r>
          </w:p>
        </w:tc>
        <w:tc>
          <w:tcPr>
            <w:tcW w:w="10921" w:type="dxa"/>
            <w:tcBorders>
              <w:top w:val="nil"/>
              <w:left w:val="nil"/>
              <w:bottom w:val="single" w:sz="8" w:space="0" w:color="E5E5E5"/>
              <w:right w:val="nil"/>
            </w:tcBorders>
            <w:vAlign w:val="center"/>
          </w:tcPr>
          <w:p w14:paraId="62E1945B" w14:textId="63B995B2" w:rsidR="7981CA42" w:rsidRDefault="7981CA42" w:rsidP="70788E46">
            <w:pPr>
              <w:rPr>
                <w:rFonts w:ascii="Arial Nova" w:eastAsia="Arial Nova" w:hAnsi="Arial Nova" w:cs="Arial Nova"/>
                <w:color w:val="212121"/>
                <w:szCs w:val="20"/>
              </w:rPr>
            </w:pPr>
            <w:r w:rsidRPr="70788E46">
              <w:rPr>
                <w:rFonts w:ascii="Arial Nova" w:eastAsia="Arial Nova" w:hAnsi="Arial Nova" w:cs="Arial Nova"/>
                <w:color w:val="212121"/>
                <w:szCs w:val="20"/>
              </w:rPr>
              <w:t xml:space="preserve">Access to video cameras shall be available via engineering </w:t>
            </w:r>
            <w:proofErr w:type="spellStart"/>
            <w:r w:rsidR="6BE7B35E" w:rsidRPr="70788E46">
              <w:rPr>
                <w:rFonts w:ascii="Arial Nova" w:eastAsia="Arial Nova" w:hAnsi="Arial Nova" w:cs="Arial Nova"/>
                <w:color w:val="212121"/>
                <w:szCs w:val="20"/>
              </w:rPr>
              <w:t>gui</w:t>
            </w:r>
            <w:proofErr w:type="spellEnd"/>
            <w:r w:rsidR="6BE7B35E" w:rsidRPr="70788E46">
              <w:rPr>
                <w:rFonts w:ascii="Arial Nova" w:eastAsia="Arial Nova" w:hAnsi="Arial Nova" w:cs="Arial Nova"/>
                <w:color w:val="212121"/>
                <w:szCs w:val="20"/>
              </w:rPr>
              <w:t xml:space="preserve"> interfaces </w:t>
            </w:r>
            <w:r w:rsidRPr="70788E46">
              <w:rPr>
                <w:rFonts w:ascii="Arial Nova" w:eastAsia="Arial Nova" w:hAnsi="Arial Nova" w:cs="Arial Nova"/>
                <w:color w:val="212121"/>
                <w:szCs w:val="20"/>
              </w:rPr>
              <w:t xml:space="preserve">and available for troubleshooting purposes only. </w:t>
            </w:r>
          </w:p>
          <w:p w14:paraId="66006023" w14:textId="1680F4EA" w:rsidR="70788E46" w:rsidRDefault="70788E46" w:rsidP="70788E46">
            <w:pPr>
              <w:rPr>
                <w:rFonts w:eastAsia="Arial" w:cs="Arial"/>
              </w:rPr>
            </w:pPr>
          </w:p>
        </w:tc>
        <w:tc>
          <w:tcPr>
            <w:tcW w:w="2351" w:type="dxa"/>
            <w:tcBorders>
              <w:top w:val="nil"/>
              <w:left w:val="nil"/>
              <w:bottom w:val="single" w:sz="8" w:space="0" w:color="E5E5E5"/>
              <w:right w:val="nil"/>
            </w:tcBorders>
            <w:vAlign w:val="center"/>
          </w:tcPr>
          <w:p w14:paraId="01D677A5" w14:textId="1D1E33F6" w:rsidR="7981CA42" w:rsidRDefault="7981CA42" w:rsidP="70788E46">
            <w:pPr>
              <w:rPr>
                <w:rFonts w:eastAsia="Arial" w:cs="Arial"/>
                <w:sz w:val="18"/>
                <w:szCs w:val="18"/>
              </w:rPr>
            </w:pPr>
            <w:r w:rsidRPr="70788E46">
              <w:rPr>
                <w:rFonts w:eastAsia="Arial" w:cs="Arial"/>
                <w:sz w:val="18"/>
                <w:szCs w:val="18"/>
              </w:rPr>
              <w:t>Test</w:t>
            </w:r>
          </w:p>
        </w:tc>
      </w:tr>
      <w:tr w:rsidR="00BD6475" w14:paraId="5C00AD8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3AF70241" w14:textId="3E8A9A14" w:rsidR="00BD6475" w:rsidRDefault="00BD6475" w:rsidP="00BD6475"/>
        </w:tc>
        <w:tc>
          <w:tcPr>
            <w:tcW w:w="10921" w:type="dxa"/>
            <w:tcBorders>
              <w:top w:val="nil"/>
              <w:left w:val="nil"/>
              <w:bottom w:val="single" w:sz="8" w:space="0" w:color="E5E5E5"/>
              <w:right w:val="nil"/>
            </w:tcBorders>
            <w:vAlign w:val="center"/>
          </w:tcPr>
          <w:p w14:paraId="207F713F" w14:textId="0A2ABC99" w:rsidR="00BD6475" w:rsidRDefault="00BD6475" w:rsidP="00BD6475">
            <w:pPr>
              <w:pStyle w:val="Heading1"/>
              <w:rPr>
                <w:color w:val="008A52"/>
              </w:rPr>
            </w:pPr>
            <w:bookmarkStart w:id="237" w:name="_Toc256000079"/>
            <w:bookmarkStart w:id="238" w:name="_Toc71730575"/>
            <w:bookmarkStart w:id="239" w:name="_Toc125106200"/>
            <w:bookmarkStart w:id="240" w:name="_Ref126324690"/>
            <w:r>
              <w:t>Documentation</w:t>
            </w:r>
            <w:bookmarkEnd w:id="237"/>
            <w:bookmarkEnd w:id="238"/>
            <w:bookmarkEnd w:id="239"/>
            <w:bookmarkEnd w:id="240"/>
          </w:p>
        </w:tc>
        <w:tc>
          <w:tcPr>
            <w:tcW w:w="2351" w:type="dxa"/>
            <w:tcBorders>
              <w:top w:val="nil"/>
              <w:left w:val="nil"/>
              <w:bottom w:val="single" w:sz="8" w:space="0" w:color="E5E5E5"/>
              <w:right w:val="nil"/>
            </w:tcBorders>
          </w:tcPr>
          <w:p w14:paraId="54738AF4" w14:textId="77777777" w:rsidR="00BD6475" w:rsidRDefault="00BD6475" w:rsidP="00BD6475"/>
        </w:tc>
      </w:tr>
      <w:tr w:rsidR="00BD6475" w14:paraId="3AC746BB"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10BA33F2" w14:textId="29CE5A9F" w:rsidR="00BD6475" w:rsidRDefault="00BD6475" w:rsidP="00BD6475"/>
        </w:tc>
        <w:tc>
          <w:tcPr>
            <w:tcW w:w="10921" w:type="dxa"/>
            <w:tcBorders>
              <w:top w:val="nil"/>
              <w:left w:val="nil"/>
              <w:bottom w:val="single" w:sz="8" w:space="0" w:color="E5E5E5"/>
              <w:right w:val="nil"/>
            </w:tcBorders>
            <w:vAlign w:val="center"/>
          </w:tcPr>
          <w:p w14:paraId="7D18D0C0" w14:textId="563F6025" w:rsidR="00BD6475" w:rsidRDefault="00BD6475" w:rsidP="00BD6475">
            <w:pPr>
              <w:pStyle w:val="Heading2"/>
              <w:rPr>
                <w:rFonts w:ascii="ArialUnicodeMS" w:eastAsia="ArialUnicodeMS" w:hAnsi="ArialUnicodeMS"/>
                <w:sz w:val="24"/>
                <w:szCs w:val="24"/>
              </w:rPr>
            </w:pPr>
            <w:bookmarkStart w:id="241" w:name="_Toc256000080"/>
            <w:bookmarkStart w:id="242" w:name="_Toc71730576"/>
            <w:bookmarkStart w:id="243" w:name="_Toc125106201"/>
            <w:r>
              <w:t>Documentation Package Requirements</w:t>
            </w:r>
            <w:bookmarkEnd w:id="241"/>
            <w:bookmarkEnd w:id="242"/>
            <w:bookmarkEnd w:id="243"/>
          </w:p>
        </w:tc>
        <w:tc>
          <w:tcPr>
            <w:tcW w:w="2351" w:type="dxa"/>
            <w:tcBorders>
              <w:top w:val="nil"/>
              <w:left w:val="nil"/>
              <w:bottom w:val="single" w:sz="8" w:space="0" w:color="E5E5E5"/>
              <w:right w:val="nil"/>
            </w:tcBorders>
          </w:tcPr>
          <w:p w14:paraId="46ABBD8F" w14:textId="77777777" w:rsidR="00BD6475" w:rsidRDefault="00BD6475" w:rsidP="00BD6475"/>
        </w:tc>
      </w:tr>
      <w:tr w:rsidR="00BD6475" w14:paraId="3A39412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E4A8008" w14:textId="667DC228" w:rsidR="00BD6475" w:rsidRDefault="005C1754" w:rsidP="00BD6475">
            <w:r>
              <w:rPr>
                <w:rFonts w:eastAsia="Arial" w:cs="Arial"/>
                <w:sz w:val="18"/>
                <w:szCs w:val="18"/>
              </w:rPr>
              <w:t>15.1.1</w:t>
            </w:r>
          </w:p>
        </w:tc>
        <w:tc>
          <w:tcPr>
            <w:tcW w:w="10921" w:type="dxa"/>
            <w:tcBorders>
              <w:top w:val="nil"/>
              <w:left w:val="nil"/>
              <w:bottom w:val="single" w:sz="8" w:space="0" w:color="E5E5E5"/>
              <w:right w:val="nil"/>
            </w:tcBorders>
            <w:vAlign w:val="center"/>
          </w:tcPr>
          <w:p w14:paraId="0666E617" w14:textId="77777777" w:rsidR="00BD6475" w:rsidRDefault="00BD6475" w:rsidP="00BD6475">
            <w:pPr>
              <w:rPr>
                <w:rFonts w:eastAsia="Arial" w:cs="Arial"/>
                <w:sz w:val="18"/>
                <w:szCs w:val="18"/>
              </w:rPr>
            </w:pPr>
            <w:r w:rsidRPr="27B66EE4">
              <w:rPr>
                <w:rFonts w:eastAsia="Arial" w:cs="Arial"/>
                <w:sz w:val="18"/>
                <w:szCs w:val="18"/>
              </w:rPr>
              <w:t xml:space="preserve">All delivered documentation shall include page #s, author name(s), </w:t>
            </w:r>
            <w:proofErr w:type="gramStart"/>
            <w:r w:rsidRPr="27B66EE4">
              <w:rPr>
                <w:rFonts w:eastAsia="Arial" w:cs="Arial"/>
                <w:sz w:val="18"/>
                <w:szCs w:val="18"/>
              </w:rPr>
              <w:t>date</w:t>
            </w:r>
            <w:proofErr w:type="gramEnd"/>
            <w:r w:rsidRPr="27B66EE4">
              <w:rPr>
                <w:rFonts w:eastAsia="Arial" w:cs="Arial"/>
                <w:sz w:val="18"/>
                <w:szCs w:val="18"/>
              </w:rPr>
              <w:t xml:space="preserve"> and revision information.</w:t>
            </w:r>
          </w:p>
        </w:tc>
        <w:tc>
          <w:tcPr>
            <w:tcW w:w="2351" w:type="dxa"/>
            <w:tcBorders>
              <w:top w:val="nil"/>
              <w:left w:val="nil"/>
              <w:bottom w:val="single" w:sz="8" w:space="0" w:color="E5E5E5"/>
              <w:right w:val="nil"/>
            </w:tcBorders>
            <w:vAlign w:val="center"/>
          </w:tcPr>
          <w:p w14:paraId="4EE1C746" w14:textId="77777777" w:rsidR="00BD6475" w:rsidRDefault="00BD6475" w:rsidP="00BD6475">
            <w:r>
              <w:rPr>
                <w:rFonts w:eastAsia="Arial" w:cs="Arial"/>
                <w:sz w:val="18"/>
              </w:rPr>
              <w:t>Inspection</w:t>
            </w:r>
          </w:p>
        </w:tc>
      </w:tr>
      <w:tr w:rsidR="00BD6475" w14:paraId="01AD5FC7"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ABA1532" w14:textId="1E247F7D" w:rsidR="00BD6475" w:rsidRDefault="005C1754" w:rsidP="00BD6475">
            <w:r>
              <w:rPr>
                <w:rFonts w:eastAsia="Arial" w:cs="Arial"/>
                <w:sz w:val="18"/>
                <w:szCs w:val="18"/>
              </w:rPr>
              <w:t>15.1.2</w:t>
            </w:r>
          </w:p>
        </w:tc>
        <w:tc>
          <w:tcPr>
            <w:tcW w:w="10921" w:type="dxa"/>
            <w:tcBorders>
              <w:top w:val="nil"/>
              <w:left w:val="nil"/>
              <w:bottom w:val="single" w:sz="8" w:space="0" w:color="E5E5E5"/>
              <w:right w:val="nil"/>
            </w:tcBorders>
            <w:vAlign w:val="center"/>
          </w:tcPr>
          <w:p w14:paraId="020F849D" w14:textId="77777777" w:rsidR="00BD6475" w:rsidRDefault="00BD6475" w:rsidP="00BD6475">
            <w:r>
              <w:rPr>
                <w:rFonts w:eastAsia="Arial" w:cs="Arial"/>
              </w:rPr>
              <w:t>The instrument shall be provided with design, operating and maintenance documentation package including, but not limited to, the following:</w:t>
            </w:r>
          </w:p>
          <w:p w14:paraId="0DB04C1D" w14:textId="77777777" w:rsidR="00BD6475" w:rsidRDefault="00BD6475" w:rsidP="00BD6475">
            <w:pPr>
              <w:numPr>
                <w:ilvl w:val="0"/>
                <w:numId w:val="10"/>
              </w:numPr>
            </w:pPr>
            <w:r>
              <w:rPr>
                <w:rFonts w:eastAsia="Arial" w:cs="Arial"/>
              </w:rPr>
              <w:t>System overview and design description, including details of optical design, mechanical design (including thermal and vacuum design), electrical design and software design.  All design documents shall be supplied in revised form as required to reflect the delivered as-built </w:t>
            </w:r>
            <w:r>
              <w:rPr>
                <w:rFonts w:eastAsia="Arial" w:cs="Arial"/>
                <w:color w:val="000000"/>
              </w:rPr>
              <w:t>instrument.</w:t>
            </w:r>
          </w:p>
          <w:p w14:paraId="780829E1" w14:textId="77777777" w:rsidR="00BD6475" w:rsidRDefault="00BD6475" w:rsidP="00BD6475">
            <w:pPr>
              <w:numPr>
                <w:ilvl w:val="0"/>
                <w:numId w:val="10"/>
              </w:numPr>
            </w:pPr>
            <w:r>
              <w:rPr>
                <w:rFonts w:eastAsia="Arial" w:cs="Arial"/>
              </w:rPr>
              <w:t>User’s manual, including but not limited to operating instructions.</w:t>
            </w:r>
          </w:p>
          <w:p w14:paraId="3258405A" w14:textId="77777777" w:rsidR="00BD6475" w:rsidRDefault="00BD6475" w:rsidP="00BD6475">
            <w:pPr>
              <w:numPr>
                <w:ilvl w:val="0"/>
                <w:numId w:val="10"/>
              </w:numPr>
            </w:pPr>
            <w:r>
              <w:rPr>
                <w:rFonts w:eastAsia="Arial" w:cs="Arial"/>
              </w:rPr>
              <w:t xml:space="preserve">Revised fabrication/procurement drawings, specifications, and schematics that accurately depict the as-built condition of </w:t>
            </w:r>
            <w:proofErr w:type="gramStart"/>
            <w:r>
              <w:rPr>
                <w:rFonts w:eastAsia="Arial" w:cs="Arial"/>
              </w:rPr>
              <w:t>all of</w:t>
            </w:r>
            <w:proofErr w:type="gramEnd"/>
            <w:r>
              <w:rPr>
                <w:rFonts w:eastAsia="Arial" w:cs="Arial"/>
              </w:rPr>
              <w:t xml:space="preserve"> the components of the</w:t>
            </w:r>
            <w:r>
              <w:rPr>
                <w:rFonts w:eastAsia="Arial" w:cs="Arial"/>
                <w:color w:val="000000"/>
              </w:rPr>
              <w:t> instrument</w:t>
            </w:r>
            <w:r>
              <w:rPr>
                <w:rFonts w:eastAsia="Arial" w:cs="Arial"/>
              </w:rPr>
              <w:t>.  All such drawings shall be detailed enough to allow fabrication of spare parts shall the need arise.</w:t>
            </w:r>
          </w:p>
          <w:p w14:paraId="0344FF84" w14:textId="07F17527" w:rsidR="00BD6475" w:rsidRDefault="00BD6475" w:rsidP="00BD6475">
            <w:pPr>
              <w:numPr>
                <w:ilvl w:val="0"/>
                <w:numId w:val="10"/>
              </w:numPr>
              <w:rPr>
                <w:rFonts w:eastAsia="Arial" w:cs="Arial"/>
              </w:rPr>
            </w:pPr>
            <w:r w:rsidRPr="27B66EE4">
              <w:rPr>
                <w:rFonts w:eastAsia="Arial" w:cs="Arial"/>
              </w:rPr>
              <w:t xml:space="preserve">All agreed to ICDs. </w:t>
            </w:r>
          </w:p>
          <w:p w14:paraId="4A9EA792" w14:textId="6486834A" w:rsidR="00BD6475" w:rsidRDefault="00BD6475" w:rsidP="00BD6475">
            <w:pPr>
              <w:numPr>
                <w:ilvl w:val="0"/>
                <w:numId w:val="10"/>
              </w:numPr>
            </w:pPr>
            <w:r w:rsidRPr="27B66EE4">
              <w:rPr>
                <w:rFonts w:eastAsia="Arial" w:cs="Arial"/>
              </w:rPr>
              <w:t>Bills of material including supplier information for all components of the instrument.</w:t>
            </w:r>
          </w:p>
          <w:p w14:paraId="4DE65441" w14:textId="77777777" w:rsidR="00BD6475" w:rsidRDefault="00BD6475" w:rsidP="00BD6475">
            <w:pPr>
              <w:numPr>
                <w:ilvl w:val="0"/>
                <w:numId w:val="10"/>
              </w:numPr>
            </w:pPr>
            <w:r w:rsidRPr="27B66EE4">
              <w:rPr>
                <w:rFonts w:eastAsia="Arial" w:cs="Arial"/>
              </w:rPr>
              <w:t>A maintenance manual, including all information and procedures needed to maintain and operate the instrument during its lifetime, including but not limited to the following:</w:t>
            </w:r>
            <w:r w:rsidRPr="27B66EE4">
              <w:rPr>
                <w:rFonts w:eastAsia="Arial" w:cs="Arial"/>
                <w:sz w:val="18"/>
                <w:szCs w:val="18"/>
              </w:rPr>
              <w:t xml:space="preserve"> </w:t>
            </w:r>
          </w:p>
          <w:p w14:paraId="7C868770" w14:textId="77777777" w:rsidR="00BD6475" w:rsidRDefault="00BD6475" w:rsidP="00BD6475">
            <w:pPr>
              <w:numPr>
                <w:ilvl w:val="1"/>
                <w:numId w:val="10"/>
              </w:numPr>
            </w:pPr>
            <w:r w:rsidRPr="27B66EE4">
              <w:rPr>
                <w:rFonts w:eastAsia="Arial" w:cs="Arial"/>
              </w:rPr>
              <w:lastRenderedPageBreak/>
              <w:t xml:space="preserve">Procedures for handling, </w:t>
            </w:r>
            <w:proofErr w:type="gramStart"/>
            <w:r w:rsidRPr="27B66EE4">
              <w:rPr>
                <w:rFonts w:eastAsia="Arial" w:cs="Arial"/>
              </w:rPr>
              <w:t>assembly</w:t>
            </w:r>
            <w:proofErr w:type="gramEnd"/>
            <w:r w:rsidRPr="27B66EE4">
              <w:rPr>
                <w:rFonts w:eastAsia="Arial" w:cs="Arial"/>
              </w:rPr>
              <w:t xml:space="preserve"> and disassembly of the </w:t>
            </w:r>
            <w:r w:rsidRPr="27B66EE4">
              <w:rPr>
                <w:rFonts w:eastAsia="Arial" w:cs="Arial"/>
                <w:color w:val="000000" w:themeColor="text1"/>
              </w:rPr>
              <w:t>instrument</w:t>
            </w:r>
            <w:r w:rsidRPr="27B66EE4">
              <w:rPr>
                <w:rFonts w:eastAsia="Arial" w:cs="Arial"/>
              </w:rPr>
              <w:t> and all of its components accurately reflecting the as-built </w:t>
            </w:r>
            <w:r w:rsidRPr="27B66EE4">
              <w:rPr>
                <w:rFonts w:eastAsia="Arial" w:cs="Arial"/>
                <w:color w:val="000000" w:themeColor="text1"/>
              </w:rPr>
              <w:t>instrument</w:t>
            </w:r>
            <w:r w:rsidRPr="27B66EE4">
              <w:rPr>
                <w:rFonts w:eastAsia="Arial" w:cs="Arial"/>
              </w:rPr>
              <w:t xml:space="preserve">.  All assembly instructions shall be clear, and include a tools list, parts </w:t>
            </w:r>
            <w:proofErr w:type="gramStart"/>
            <w:r w:rsidRPr="27B66EE4">
              <w:rPr>
                <w:rFonts w:eastAsia="Arial" w:cs="Arial"/>
              </w:rPr>
              <w:t>lists</w:t>
            </w:r>
            <w:proofErr w:type="gramEnd"/>
            <w:r w:rsidRPr="27B66EE4">
              <w:rPr>
                <w:rFonts w:eastAsia="Arial" w:cs="Arial"/>
              </w:rPr>
              <w:t xml:space="preserve"> and check list.</w:t>
            </w:r>
          </w:p>
          <w:p w14:paraId="45FFE1F0" w14:textId="77777777" w:rsidR="00BD6475" w:rsidRDefault="00BD6475" w:rsidP="00BD6475">
            <w:pPr>
              <w:numPr>
                <w:ilvl w:val="1"/>
                <w:numId w:val="10"/>
              </w:numPr>
            </w:pPr>
            <w:r w:rsidRPr="27B66EE4">
              <w:rPr>
                <w:rFonts w:eastAsia="Arial" w:cs="Arial"/>
              </w:rPr>
              <w:t>Routine maintenance and inspection procedures, as well as a maintenance schedule.</w:t>
            </w:r>
          </w:p>
          <w:p w14:paraId="176C4A7F" w14:textId="77777777" w:rsidR="00BD6475" w:rsidRDefault="00BD6475" w:rsidP="00BD6475">
            <w:pPr>
              <w:numPr>
                <w:ilvl w:val="1"/>
                <w:numId w:val="10"/>
              </w:numPr>
            </w:pPr>
            <w:r w:rsidRPr="27B66EE4">
              <w:rPr>
                <w:rFonts w:eastAsia="Arial" w:cs="Arial"/>
              </w:rPr>
              <w:t>Alignment procedures.</w:t>
            </w:r>
          </w:p>
          <w:p w14:paraId="1DA1ED7E" w14:textId="77777777" w:rsidR="00BD6475" w:rsidRDefault="00BD6475" w:rsidP="00BD6475">
            <w:pPr>
              <w:numPr>
                <w:ilvl w:val="1"/>
                <w:numId w:val="10"/>
              </w:numPr>
            </w:pPr>
            <w:r w:rsidRPr="27B66EE4">
              <w:rPr>
                <w:rFonts w:eastAsia="Arial" w:cs="Arial"/>
              </w:rPr>
              <w:t>Troubleshooting guide.</w:t>
            </w:r>
          </w:p>
          <w:p w14:paraId="3602A969" w14:textId="77777777" w:rsidR="00BD6475" w:rsidRDefault="00BD6475" w:rsidP="00BD6475">
            <w:pPr>
              <w:numPr>
                <w:ilvl w:val="1"/>
                <w:numId w:val="10"/>
              </w:numPr>
            </w:pPr>
            <w:r w:rsidRPr="27B66EE4">
              <w:rPr>
                <w:rFonts w:eastAsia="Arial" w:cs="Arial"/>
              </w:rPr>
              <w:t>Repair procedures.</w:t>
            </w:r>
          </w:p>
          <w:p w14:paraId="232471D2" w14:textId="77777777" w:rsidR="00BD6475" w:rsidRDefault="00BD6475" w:rsidP="00BD6475">
            <w:pPr>
              <w:numPr>
                <w:ilvl w:val="1"/>
                <w:numId w:val="10"/>
              </w:numPr>
            </w:pPr>
            <w:r w:rsidRPr="27B66EE4">
              <w:rPr>
                <w:rFonts w:eastAsia="Arial" w:cs="Arial"/>
              </w:rPr>
              <w:t>Written procedure accompanied by illustrations for removal and replacement of all major sub-assemblies in the instrument.</w:t>
            </w:r>
          </w:p>
          <w:p w14:paraId="5EEDD596" w14:textId="77777777" w:rsidR="00BD6475" w:rsidRDefault="00BD6475" w:rsidP="00BD6475">
            <w:pPr>
              <w:numPr>
                <w:ilvl w:val="0"/>
                <w:numId w:val="10"/>
              </w:numPr>
            </w:pPr>
            <w:r w:rsidRPr="27B66EE4">
              <w:rPr>
                <w:rFonts w:eastAsia="Arial" w:cs="Arial"/>
              </w:rPr>
              <w:t>Acceptance Test Plan documents, including requirements, test procedures and all performance data and results of acceptance testing.</w:t>
            </w:r>
          </w:p>
          <w:p w14:paraId="758AA135" w14:textId="77777777" w:rsidR="00BD6475" w:rsidRDefault="00BD6475" w:rsidP="00BD6475">
            <w:pPr>
              <w:numPr>
                <w:ilvl w:val="0"/>
                <w:numId w:val="10"/>
              </w:numPr>
            </w:pPr>
            <w:r w:rsidRPr="27B66EE4">
              <w:rPr>
                <w:rFonts w:eastAsia="Arial" w:cs="Arial"/>
              </w:rPr>
              <w:t>Descriptions of all recommend spare parts and procedures for removal and replacement including written procedures and assembly drawings and exploded view drawings.</w:t>
            </w:r>
          </w:p>
          <w:p w14:paraId="56F92052" w14:textId="77777777" w:rsidR="00BD6475" w:rsidRDefault="00BD6475" w:rsidP="00BD6475">
            <w:pPr>
              <w:numPr>
                <w:ilvl w:val="0"/>
                <w:numId w:val="10"/>
              </w:numPr>
            </w:pPr>
            <w:r w:rsidRPr="27B66EE4">
              <w:rPr>
                <w:rFonts w:eastAsia="Arial" w:cs="Arial"/>
              </w:rPr>
              <w:t>All manufacturer’s manuals and documentation for COTS components.</w:t>
            </w:r>
          </w:p>
          <w:p w14:paraId="59E6CF56" w14:textId="77777777" w:rsidR="00BD6475" w:rsidRDefault="00BD6475" w:rsidP="00BD6475">
            <w:pPr>
              <w:numPr>
                <w:ilvl w:val="0"/>
                <w:numId w:val="10"/>
              </w:numPr>
            </w:pPr>
            <w:r w:rsidRPr="27B66EE4">
              <w:rPr>
                <w:rFonts w:eastAsia="Arial" w:cs="Arial"/>
              </w:rPr>
              <w:t xml:space="preserve">All software design documents and related documents including, but not limited to software build and install procedures, source code, release description document, software design document(s), software acceptance testing plans and software user’s manual.  All software design </w:t>
            </w:r>
            <w:proofErr w:type="gramStart"/>
            <w:r w:rsidRPr="27B66EE4">
              <w:rPr>
                <w:rFonts w:eastAsia="Arial" w:cs="Arial"/>
              </w:rPr>
              <w:t>documents</w:t>
            </w:r>
            <w:proofErr w:type="gramEnd"/>
            <w:r w:rsidRPr="27B66EE4">
              <w:rPr>
                <w:rFonts w:eastAsia="Arial" w:cs="Arial"/>
              </w:rPr>
              <w:t xml:space="preserve"> and related documents shall be supplied in revised form as required to reflect the delivered as-built </w:t>
            </w:r>
            <w:r w:rsidRPr="27B66EE4">
              <w:rPr>
                <w:rFonts w:eastAsia="Arial" w:cs="Arial"/>
                <w:color w:val="000000" w:themeColor="text1"/>
              </w:rPr>
              <w:t>instrument software</w:t>
            </w:r>
            <w:r w:rsidRPr="27B66EE4">
              <w:rPr>
                <w:rFonts w:eastAsia="Arial" w:cs="Arial"/>
              </w:rPr>
              <w:t>.</w:t>
            </w:r>
          </w:p>
          <w:p w14:paraId="4AEBC89E" w14:textId="77777777" w:rsidR="00BD6475" w:rsidRDefault="00BD6475" w:rsidP="00BD6475">
            <w:pPr>
              <w:numPr>
                <w:ilvl w:val="0"/>
                <w:numId w:val="10"/>
              </w:numPr>
            </w:pPr>
            <w:r w:rsidRPr="27B66EE4">
              <w:rPr>
                <w:rFonts w:eastAsia="Arial" w:cs="Arial"/>
              </w:rPr>
              <w:t>Safety plan and procedures.</w:t>
            </w:r>
          </w:p>
        </w:tc>
        <w:tc>
          <w:tcPr>
            <w:tcW w:w="2351" w:type="dxa"/>
            <w:tcBorders>
              <w:top w:val="nil"/>
              <w:left w:val="nil"/>
              <w:bottom w:val="single" w:sz="8" w:space="0" w:color="E5E5E5"/>
              <w:right w:val="nil"/>
            </w:tcBorders>
            <w:vAlign w:val="center"/>
          </w:tcPr>
          <w:p w14:paraId="2BA9801C" w14:textId="77777777" w:rsidR="00BD6475" w:rsidRDefault="00BD6475" w:rsidP="00BD6475">
            <w:r>
              <w:rPr>
                <w:rFonts w:eastAsia="Arial" w:cs="Arial"/>
                <w:sz w:val="18"/>
              </w:rPr>
              <w:lastRenderedPageBreak/>
              <w:t>Inspection</w:t>
            </w:r>
          </w:p>
        </w:tc>
      </w:tr>
      <w:tr w:rsidR="00BD6475" w14:paraId="6BD7D706"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417A2A9" w14:textId="793B96AE" w:rsidR="00BD6475" w:rsidRDefault="00BD6475" w:rsidP="00BD6475"/>
        </w:tc>
        <w:tc>
          <w:tcPr>
            <w:tcW w:w="10921" w:type="dxa"/>
            <w:tcBorders>
              <w:top w:val="nil"/>
              <w:left w:val="nil"/>
              <w:bottom w:val="single" w:sz="8" w:space="0" w:color="E5E5E5"/>
              <w:right w:val="nil"/>
            </w:tcBorders>
            <w:vAlign w:val="center"/>
          </w:tcPr>
          <w:p w14:paraId="6F36E57A" w14:textId="3FA0FC9F" w:rsidR="00BD6475" w:rsidRDefault="00BD6475" w:rsidP="00BD6475">
            <w:pPr>
              <w:pStyle w:val="Heading2"/>
              <w:rPr>
                <w:rFonts w:ascii="ArialUnicodeMS" w:eastAsia="ArialUnicodeMS" w:hAnsi="ArialUnicodeMS"/>
                <w:sz w:val="24"/>
                <w:szCs w:val="24"/>
              </w:rPr>
            </w:pPr>
            <w:bookmarkStart w:id="244" w:name="_Toc256000081"/>
            <w:bookmarkStart w:id="245" w:name="_Toc71730577"/>
            <w:bookmarkStart w:id="246" w:name="_Toc125106202"/>
            <w:r>
              <w:t>Drawing Requirements</w:t>
            </w:r>
            <w:bookmarkEnd w:id="244"/>
            <w:bookmarkEnd w:id="245"/>
            <w:bookmarkEnd w:id="246"/>
          </w:p>
        </w:tc>
        <w:tc>
          <w:tcPr>
            <w:tcW w:w="2351" w:type="dxa"/>
            <w:tcBorders>
              <w:top w:val="nil"/>
              <w:left w:val="nil"/>
              <w:bottom w:val="single" w:sz="8" w:space="0" w:color="E5E5E5"/>
              <w:right w:val="nil"/>
            </w:tcBorders>
          </w:tcPr>
          <w:p w14:paraId="06BBA33E" w14:textId="77777777" w:rsidR="00BD6475" w:rsidRDefault="00BD6475" w:rsidP="00BD6475"/>
        </w:tc>
      </w:tr>
      <w:tr w:rsidR="00BD6475" w14:paraId="0ED1A91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6CC658F" w14:textId="323D9E12" w:rsidR="00BD6475" w:rsidRDefault="005C1754" w:rsidP="00BD6475">
            <w:r>
              <w:rPr>
                <w:rFonts w:eastAsia="Arial" w:cs="Arial"/>
                <w:sz w:val="18"/>
                <w:szCs w:val="18"/>
              </w:rPr>
              <w:t>15.2.1</w:t>
            </w:r>
          </w:p>
        </w:tc>
        <w:tc>
          <w:tcPr>
            <w:tcW w:w="10921" w:type="dxa"/>
            <w:tcBorders>
              <w:top w:val="nil"/>
              <w:left w:val="nil"/>
              <w:bottom w:val="single" w:sz="8" w:space="0" w:color="E5E5E5"/>
              <w:right w:val="nil"/>
            </w:tcBorders>
            <w:vAlign w:val="center"/>
          </w:tcPr>
          <w:p w14:paraId="49FF4452" w14:textId="77777777" w:rsidR="00BD6475" w:rsidRDefault="00BD6475" w:rsidP="00BD6475">
            <w:r>
              <w:rPr>
                <w:rFonts w:eastAsia="Arial" w:cs="Arial"/>
              </w:rPr>
              <w:t>The following drawings shall be provided:</w:t>
            </w:r>
          </w:p>
          <w:p w14:paraId="559C7C92" w14:textId="77777777" w:rsidR="00BD6475" w:rsidRDefault="00BD6475" w:rsidP="00BD6475">
            <w:pPr>
              <w:numPr>
                <w:ilvl w:val="0"/>
                <w:numId w:val="11"/>
              </w:numPr>
            </w:pPr>
            <w:r>
              <w:rPr>
                <w:rFonts w:eastAsia="Arial" w:cs="Arial"/>
              </w:rPr>
              <w:lastRenderedPageBreak/>
              <w:t>As-built detailed mechanical drawings for all components not commercially available.  Drawings shall provide sufficient detail to fabricate the components to original design intent. </w:t>
            </w:r>
          </w:p>
          <w:p w14:paraId="3810EC6D" w14:textId="77777777" w:rsidR="00BD6475" w:rsidRDefault="00BD6475" w:rsidP="00BD6475">
            <w:pPr>
              <w:numPr>
                <w:ilvl w:val="0"/>
                <w:numId w:val="11"/>
              </w:numPr>
            </w:pPr>
            <w:r>
              <w:rPr>
                <w:rFonts w:eastAsia="Arial" w:cs="Arial"/>
              </w:rPr>
              <w:t>As-built detailed drawings for all optical components not commercially available.  Drawings shall provide sufficient detail to fabricate the components to original design intent.</w:t>
            </w:r>
          </w:p>
          <w:p w14:paraId="13DCF157" w14:textId="77777777" w:rsidR="00BD6475" w:rsidRDefault="00BD6475" w:rsidP="00BD6475">
            <w:pPr>
              <w:numPr>
                <w:ilvl w:val="0"/>
                <w:numId w:val="11"/>
              </w:numPr>
            </w:pPr>
            <w:r>
              <w:rPr>
                <w:rFonts w:eastAsia="Arial" w:cs="Arial"/>
              </w:rPr>
              <w:t>As-built assembly drawings for all assemblies not commercially available along with appropriate detail drawings and assembly tolerances and procedures. </w:t>
            </w:r>
          </w:p>
        </w:tc>
        <w:tc>
          <w:tcPr>
            <w:tcW w:w="2351" w:type="dxa"/>
            <w:tcBorders>
              <w:top w:val="nil"/>
              <w:left w:val="nil"/>
              <w:bottom w:val="single" w:sz="8" w:space="0" w:color="E5E5E5"/>
              <w:right w:val="nil"/>
            </w:tcBorders>
            <w:vAlign w:val="center"/>
          </w:tcPr>
          <w:p w14:paraId="0D07A364" w14:textId="77777777" w:rsidR="00BD6475" w:rsidRDefault="00BD6475" w:rsidP="00BD6475">
            <w:r>
              <w:rPr>
                <w:rFonts w:eastAsia="Arial" w:cs="Arial"/>
                <w:sz w:val="18"/>
              </w:rPr>
              <w:lastRenderedPageBreak/>
              <w:t>Inspection</w:t>
            </w:r>
          </w:p>
        </w:tc>
      </w:tr>
      <w:tr w:rsidR="00BD6475" w14:paraId="5183F6DE"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2725F225" w14:textId="4807C614" w:rsidR="00BD6475" w:rsidRDefault="005C1754" w:rsidP="00BD6475">
            <w:r>
              <w:rPr>
                <w:rFonts w:eastAsia="Arial" w:cs="Arial"/>
                <w:sz w:val="18"/>
                <w:szCs w:val="18"/>
              </w:rPr>
              <w:t>15.2.2</w:t>
            </w:r>
          </w:p>
        </w:tc>
        <w:tc>
          <w:tcPr>
            <w:tcW w:w="10921" w:type="dxa"/>
            <w:tcBorders>
              <w:top w:val="nil"/>
              <w:left w:val="nil"/>
              <w:bottom w:val="single" w:sz="8" w:space="0" w:color="E5E5E5"/>
              <w:right w:val="nil"/>
            </w:tcBorders>
            <w:vAlign w:val="center"/>
          </w:tcPr>
          <w:p w14:paraId="129B372A" w14:textId="77777777" w:rsidR="00BD6475" w:rsidRDefault="00BD6475" w:rsidP="00BD6475">
            <w:r>
              <w:rPr>
                <w:rFonts w:eastAsia="Arial" w:cs="Arial"/>
              </w:rPr>
              <w:t>All instrument drawings shall conform to the following:</w:t>
            </w:r>
          </w:p>
          <w:p w14:paraId="59AE4AFC" w14:textId="77777777" w:rsidR="00BD6475" w:rsidRDefault="00BD6475" w:rsidP="00BD6475">
            <w:pPr>
              <w:numPr>
                <w:ilvl w:val="0"/>
                <w:numId w:val="12"/>
              </w:numPr>
            </w:pPr>
            <w:r>
              <w:rPr>
                <w:rFonts w:eastAsia="Arial" w:cs="Arial"/>
              </w:rPr>
              <w:t>Drawings for optical components shall conform to ANSI/ASME standard Y14.18M-1986 “Optical Parts (Engineering Drawings and Related Documentation Practices)”.</w:t>
            </w:r>
          </w:p>
          <w:p w14:paraId="464BFD3B" w14:textId="77777777" w:rsidR="00BD6475" w:rsidRDefault="00BD6475" w:rsidP="00BD6475">
            <w:pPr>
              <w:numPr>
                <w:ilvl w:val="0"/>
                <w:numId w:val="12"/>
              </w:numPr>
            </w:pPr>
            <w:r>
              <w:rPr>
                <w:rFonts w:eastAsia="Arial" w:cs="Arial"/>
              </w:rPr>
              <w:t>Mechanical drawings shall conform to ANSI Y14.5M-1994 (R1999) “Dimensioning and Tolerancing” and ASME standard Y14.100-2000 “Engineering Drawing Practices”.</w:t>
            </w:r>
          </w:p>
          <w:p w14:paraId="4836F9C1" w14:textId="77777777" w:rsidR="00BD6475" w:rsidRDefault="00BD6475" w:rsidP="00BD6475">
            <w:pPr>
              <w:numPr>
                <w:ilvl w:val="0"/>
                <w:numId w:val="12"/>
              </w:numPr>
            </w:pPr>
            <w:r>
              <w:rPr>
                <w:rFonts w:eastAsia="Arial" w:cs="Arial"/>
              </w:rPr>
              <w:t>Each sheet shall conform to ANSI Y14.1-1995 (R2002), “Decimal Inch Drawing Sheet Size and Format”.  Drawing size shall be determined on an individual basis.</w:t>
            </w:r>
          </w:p>
          <w:p w14:paraId="6A68F80D" w14:textId="77777777" w:rsidR="00BD6475" w:rsidRDefault="00BD6475" w:rsidP="00BD6475">
            <w:pPr>
              <w:numPr>
                <w:ilvl w:val="0"/>
                <w:numId w:val="12"/>
              </w:numPr>
            </w:pPr>
            <w:r>
              <w:rPr>
                <w:rFonts w:eastAsia="Arial" w:cs="Arial"/>
              </w:rPr>
              <w:t>Each drawing shall have a title block with at least the following information:</w:t>
            </w:r>
          </w:p>
          <w:p w14:paraId="2B0A4DF2" w14:textId="77777777" w:rsidR="00BD6475" w:rsidRDefault="00BD6475" w:rsidP="00BD6475">
            <w:pPr>
              <w:numPr>
                <w:ilvl w:val="0"/>
                <w:numId w:val="13"/>
              </w:numPr>
            </w:pPr>
            <w:r>
              <w:rPr>
                <w:rFonts w:eastAsia="Arial" w:cs="Arial"/>
              </w:rPr>
              <w:t>Development group</w:t>
            </w:r>
          </w:p>
          <w:p w14:paraId="588AC036" w14:textId="77777777" w:rsidR="00BD6475" w:rsidRDefault="00BD6475" w:rsidP="00BD6475">
            <w:pPr>
              <w:numPr>
                <w:ilvl w:val="0"/>
                <w:numId w:val="13"/>
              </w:numPr>
            </w:pPr>
            <w:r>
              <w:rPr>
                <w:rFonts w:eastAsia="Arial" w:cs="Arial"/>
              </w:rPr>
              <w:t>Drawing number</w:t>
            </w:r>
          </w:p>
          <w:p w14:paraId="33C23DE7" w14:textId="77777777" w:rsidR="00BD6475" w:rsidRDefault="00BD6475" w:rsidP="00BD6475">
            <w:pPr>
              <w:numPr>
                <w:ilvl w:val="0"/>
                <w:numId w:val="13"/>
              </w:numPr>
            </w:pPr>
            <w:r>
              <w:rPr>
                <w:rFonts w:eastAsia="Arial" w:cs="Arial"/>
              </w:rPr>
              <w:t>Title</w:t>
            </w:r>
          </w:p>
          <w:p w14:paraId="7C9C9517" w14:textId="77777777" w:rsidR="00BD6475" w:rsidRDefault="00BD6475" w:rsidP="00BD6475">
            <w:pPr>
              <w:numPr>
                <w:ilvl w:val="0"/>
                <w:numId w:val="13"/>
              </w:numPr>
            </w:pPr>
            <w:r>
              <w:rPr>
                <w:rFonts w:eastAsia="Arial" w:cs="Arial"/>
              </w:rPr>
              <w:t>Designer</w:t>
            </w:r>
          </w:p>
          <w:p w14:paraId="49BA34F5" w14:textId="77777777" w:rsidR="00BD6475" w:rsidRDefault="00BD6475" w:rsidP="00BD6475">
            <w:pPr>
              <w:numPr>
                <w:ilvl w:val="0"/>
                <w:numId w:val="13"/>
              </w:numPr>
            </w:pPr>
            <w:r>
              <w:rPr>
                <w:rFonts w:eastAsia="Arial" w:cs="Arial"/>
              </w:rPr>
              <w:t>Draftsman</w:t>
            </w:r>
          </w:p>
          <w:p w14:paraId="1001D074" w14:textId="77777777" w:rsidR="00BD6475" w:rsidRDefault="00BD6475" w:rsidP="00BD6475">
            <w:pPr>
              <w:numPr>
                <w:ilvl w:val="0"/>
                <w:numId w:val="13"/>
              </w:numPr>
            </w:pPr>
            <w:r>
              <w:rPr>
                <w:rFonts w:eastAsia="Arial" w:cs="Arial"/>
              </w:rPr>
              <w:t>Scale</w:t>
            </w:r>
          </w:p>
          <w:p w14:paraId="7EE1341D" w14:textId="77777777" w:rsidR="00BD6475" w:rsidRDefault="00BD6475" w:rsidP="00BD6475">
            <w:pPr>
              <w:numPr>
                <w:ilvl w:val="0"/>
                <w:numId w:val="13"/>
              </w:numPr>
            </w:pPr>
            <w:r>
              <w:rPr>
                <w:rFonts w:eastAsia="Arial" w:cs="Arial"/>
              </w:rPr>
              <w:t>Method for determining next higher assembly.</w:t>
            </w:r>
          </w:p>
          <w:p w14:paraId="2B75A1DD" w14:textId="77777777" w:rsidR="00BD6475" w:rsidRDefault="00BD6475" w:rsidP="00BD6475">
            <w:pPr>
              <w:numPr>
                <w:ilvl w:val="0"/>
                <w:numId w:val="14"/>
              </w:numPr>
            </w:pPr>
            <w:r>
              <w:rPr>
                <w:rFonts w:eastAsia="Arial" w:cs="Arial"/>
              </w:rPr>
              <w:lastRenderedPageBreak/>
              <w:t>All drawings shall include parts and materials lists in accordance with ANSI Y14.34-2003, “Parts Lists, Data Lists, and Index Lists: Associated Lists”. All items shall be identified with an item number or other label (with reference to the drawing number if one exists) for each part or component with all information required for procurement.</w:t>
            </w:r>
          </w:p>
          <w:p w14:paraId="76638192" w14:textId="77777777" w:rsidR="00BD6475" w:rsidRDefault="00BD6475" w:rsidP="00BD6475">
            <w:pPr>
              <w:numPr>
                <w:ilvl w:val="0"/>
                <w:numId w:val="14"/>
              </w:numPr>
            </w:pPr>
            <w:r>
              <w:rPr>
                <w:rFonts w:eastAsia="Arial" w:cs="Arial"/>
              </w:rPr>
              <w:t>Assembly drawings shall include all relevant views required to clearly define the assembly including isometric and exploded views.</w:t>
            </w:r>
          </w:p>
          <w:p w14:paraId="54D27E95" w14:textId="77777777" w:rsidR="00BD6475" w:rsidRDefault="00BD6475" w:rsidP="00BD6475">
            <w:pPr>
              <w:numPr>
                <w:ilvl w:val="0"/>
                <w:numId w:val="14"/>
              </w:numPr>
            </w:pPr>
            <w:r>
              <w:rPr>
                <w:rFonts w:eastAsia="Arial" w:cs="Arial"/>
              </w:rPr>
              <w:t xml:space="preserve">All detail drawings shall include all views, geometry, </w:t>
            </w:r>
            <w:proofErr w:type="gramStart"/>
            <w:r>
              <w:rPr>
                <w:rFonts w:eastAsia="Arial" w:cs="Arial"/>
              </w:rPr>
              <w:t>dimensions</w:t>
            </w:r>
            <w:proofErr w:type="gramEnd"/>
            <w:r>
              <w:rPr>
                <w:rFonts w:eastAsia="Arial" w:cs="Arial"/>
              </w:rPr>
              <w:t xml:space="preserve"> and feature controls required to duplicate the part in accordance with ANSI Y14.5M-1994 (R1999) “Dimensioning and Tolerancing”.</w:t>
            </w:r>
          </w:p>
          <w:p w14:paraId="53FC4442" w14:textId="77777777" w:rsidR="00BD6475" w:rsidRDefault="00BD6475" w:rsidP="00BD6475">
            <w:pPr>
              <w:numPr>
                <w:ilvl w:val="0"/>
                <w:numId w:val="14"/>
              </w:numPr>
            </w:pPr>
            <w:r>
              <w:rPr>
                <w:rFonts w:eastAsia="Arial" w:cs="Arial"/>
              </w:rPr>
              <w:t>Multi and sectional view drawings shall be developed in accordance with ANSI Y14.3M-1994 “Multi and Sectional View Drawings”.</w:t>
            </w:r>
          </w:p>
          <w:p w14:paraId="452F296F" w14:textId="77777777" w:rsidR="00BD6475" w:rsidRDefault="00BD6475" w:rsidP="00BD6475">
            <w:pPr>
              <w:numPr>
                <w:ilvl w:val="0"/>
                <w:numId w:val="14"/>
              </w:numPr>
            </w:pPr>
            <w:r>
              <w:rPr>
                <w:rFonts w:eastAsia="Arial" w:cs="Arial"/>
              </w:rPr>
              <w:t>Fluid power system schematics shall be drawn in accordance with ASME Y32.10-1967 (R1994) “Graphic Symbols for Fluid Power Diagrams”.</w:t>
            </w:r>
          </w:p>
          <w:p w14:paraId="2A1B188C" w14:textId="77777777" w:rsidR="00BD6475" w:rsidRDefault="00BD6475" w:rsidP="00BD6475">
            <w:pPr>
              <w:numPr>
                <w:ilvl w:val="0"/>
                <w:numId w:val="14"/>
              </w:numPr>
            </w:pPr>
            <w:r>
              <w:rPr>
                <w:rFonts w:eastAsia="Arial" w:cs="Arial"/>
              </w:rPr>
              <w:t>Dimensions and tolerances shall be indicated in accordance with ANSI 14.5M-1994 (R1999).</w:t>
            </w:r>
          </w:p>
          <w:p w14:paraId="3EAD93A9" w14:textId="77777777" w:rsidR="00BD6475" w:rsidRDefault="00BD6475" w:rsidP="00BD6475">
            <w:pPr>
              <w:numPr>
                <w:ilvl w:val="0"/>
                <w:numId w:val="14"/>
              </w:numPr>
            </w:pPr>
            <w:r>
              <w:rPr>
                <w:rFonts w:eastAsia="Arial" w:cs="Arial"/>
              </w:rPr>
              <w:t>Surface finishes shall be described in accordance with ANSI 14.5M-1994 (R1999).</w:t>
            </w:r>
          </w:p>
          <w:p w14:paraId="12A6671D" w14:textId="2D756F4C" w:rsidR="00BD6475" w:rsidRDefault="00BD6475" w:rsidP="00BD6475">
            <w:pPr>
              <w:numPr>
                <w:ilvl w:val="0"/>
                <w:numId w:val="14"/>
              </w:numPr>
            </w:pPr>
            <w:r w:rsidRPr="27B66EE4">
              <w:rPr>
                <w:rFonts w:eastAsia="Arial" w:cs="Arial"/>
              </w:rPr>
              <w:t xml:space="preserve">The electronic drawing format for optical and mechanical drawings shall be provided in a standard format using software for mechanical drawings and CAD. A standard package is the Dassault </w:t>
            </w:r>
            <w:proofErr w:type="spellStart"/>
            <w:r w:rsidRPr="27B66EE4">
              <w:rPr>
                <w:rFonts w:eastAsia="Arial" w:cs="Arial"/>
              </w:rPr>
              <w:t>Systèmes</w:t>
            </w:r>
            <w:proofErr w:type="spellEnd"/>
            <w:r w:rsidRPr="27B66EE4">
              <w:rPr>
                <w:rFonts w:eastAsia="Arial" w:cs="Arial"/>
              </w:rPr>
              <w:t xml:space="preserve"> SolidWorks Corporation SolidWorks 3D computer aided drafting (CAD) SWX format or another industry standard format suitable for fully functional import into SolidWorks.  A pack-and-go has been used to transfer designs as well as direct access to drawing vaults. Both 3D models and 2D part and assembly drawings shall be supplied. Naming conventions, CAD drawing conventions, and hierarchical file structures shall be per the current WMKO CAD drawing standards. All part and assembly drawings shall also be supplied in PDF form.</w:t>
            </w:r>
          </w:p>
          <w:p w14:paraId="1077C712" w14:textId="12BC7324" w:rsidR="00BD6475" w:rsidRDefault="00BD6475" w:rsidP="00BD6475">
            <w:pPr>
              <w:numPr>
                <w:ilvl w:val="0"/>
                <w:numId w:val="14"/>
              </w:numPr>
            </w:pPr>
            <w:r w:rsidRPr="27B66EE4">
              <w:rPr>
                <w:rFonts w:eastAsia="Arial" w:cs="Arial"/>
              </w:rPr>
              <w:t>The electronic drawing format for electrical/electronic schematics and printed circuit board layouts and assembly drawings shall be provided in a standard format and software for electrical DWGs. Such software packages include but are not limited to Visio or OrCAD.</w:t>
            </w:r>
            <w:r w:rsidR="0066247D">
              <w:rPr>
                <w:rFonts w:eastAsia="Arial" w:cs="Arial"/>
              </w:rPr>
              <w:t xml:space="preserve"> </w:t>
            </w:r>
            <w:r w:rsidRPr="27B66EE4">
              <w:rPr>
                <w:rFonts w:eastAsia="Arial" w:cs="Arial"/>
              </w:rPr>
              <w:t>A less desirable alternative is to provide drawings for electrical/electronic schematics and printed circuit board layouts and assembly drawings as PDF files. In any case PDF files shall be provided for all schematics, assembly drawings and bills of material.</w:t>
            </w:r>
          </w:p>
        </w:tc>
        <w:tc>
          <w:tcPr>
            <w:tcW w:w="2351" w:type="dxa"/>
            <w:tcBorders>
              <w:top w:val="nil"/>
              <w:left w:val="nil"/>
              <w:bottom w:val="single" w:sz="8" w:space="0" w:color="E5E5E5"/>
              <w:right w:val="nil"/>
            </w:tcBorders>
            <w:vAlign w:val="center"/>
          </w:tcPr>
          <w:p w14:paraId="25C663FE" w14:textId="77777777" w:rsidR="00BD6475" w:rsidRDefault="00BD6475" w:rsidP="00BD6475">
            <w:r>
              <w:rPr>
                <w:rFonts w:eastAsia="Arial" w:cs="Arial"/>
                <w:sz w:val="18"/>
              </w:rPr>
              <w:lastRenderedPageBreak/>
              <w:t>Inspection</w:t>
            </w:r>
          </w:p>
        </w:tc>
      </w:tr>
      <w:tr w:rsidR="00BD6475" w14:paraId="15655C21"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08027AA0" w14:textId="6D46D33E" w:rsidR="00BD6475" w:rsidRDefault="00BD6475" w:rsidP="00BD6475"/>
        </w:tc>
        <w:tc>
          <w:tcPr>
            <w:tcW w:w="10921" w:type="dxa"/>
            <w:tcBorders>
              <w:top w:val="nil"/>
              <w:left w:val="nil"/>
              <w:bottom w:val="single" w:sz="8" w:space="0" w:color="E5E5E5"/>
              <w:right w:val="nil"/>
            </w:tcBorders>
            <w:vAlign w:val="center"/>
          </w:tcPr>
          <w:p w14:paraId="51592C1B" w14:textId="1E084657" w:rsidR="00BD6475" w:rsidRDefault="00BD6475" w:rsidP="00BD6475">
            <w:pPr>
              <w:pStyle w:val="Heading2"/>
              <w:rPr>
                <w:rFonts w:ascii="ArialUnicodeMS" w:eastAsia="ArialUnicodeMS" w:hAnsi="ArialUnicodeMS"/>
                <w:sz w:val="24"/>
                <w:szCs w:val="24"/>
              </w:rPr>
            </w:pPr>
            <w:bookmarkStart w:id="247" w:name="_Toc256000082"/>
            <w:bookmarkStart w:id="248" w:name="_Toc71730578"/>
            <w:bookmarkStart w:id="249" w:name="_Toc125106203"/>
            <w:r>
              <w:t>Electrical/Electronic Documentation Requirements</w:t>
            </w:r>
            <w:bookmarkEnd w:id="247"/>
            <w:bookmarkEnd w:id="248"/>
            <w:bookmarkEnd w:id="249"/>
          </w:p>
        </w:tc>
        <w:tc>
          <w:tcPr>
            <w:tcW w:w="2351" w:type="dxa"/>
            <w:tcBorders>
              <w:top w:val="nil"/>
              <w:left w:val="nil"/>
              <w:bottom w:val="single" w:sz="8" w:space="0" w:color="E5E5E5"/>
              <w:right w:val="nil"/>
            </w:tcBorders>
          </w:tcPr>
          <w:p w14:paraId="464FCBC1" w14:textId="77777777" w:rsidR="00BD6475" w:rsidRDefault="00BD6475" w:rsidP="00BD6475"/>
        </w:tc>
      </w:tr>
      <w:tr w:rsidR="00BD6475" w14:paraId="03788E59"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8B4CD04" w14:textId="1CF6C960" w:rsidR="00BD6475" w:rsidRDefault="00032C05" w:rsidP="00BD6475">
            <w:r>
              <w:rPr>
                <w:rFonts w:eastAsia="Arial" w:cs="Arial"/>
                <w:sz w:val="18"/>
                <w:szCs w:val="18"/>
              </w:rPr>
              <w:t>15.3.1</w:t>
            </w:r>
          </w:p>
        </w:tc>
        <w:tc>
          <w:tcPr>
            <w:tcW w:w="10921" w:type="dxa"/>
            <w:tcBorders>
              <w:top w:val="nil"/>
              <w:left w:val="nil"/>
              <w:bottom w:val="single" w:sz="8" w:space="0" w:color="E5E5E5"/>
              <w:right w:val="nil"/>
            </w:tcBorders>
            <w:vAlign w:val="center"/>
          </w:tcPr>
          <w:p w14:paraId="5F09A9D2" w14:textId="77777777" w:rsidR="00BD6475" w:rsidRDefault="00BD6475" w:rsidP="00BD6475">
            <w:r>
              <w:rPr>
                <w:rFonts w:eastAsia="Arial" w:cs="Arial"/>
              </w:rPr>
              <w:t> The following documentation for all electrical and electronic assemblies and modules in the instrument shall be provided:</w:t>
            </w:r>
          </w:p>
          <w:p w14:paraId="2741F544" w14:textId="77777777" w:rsidR="00BD6475" w:rsidRDefault="00BD6475" w:rsidP="00BD6475">
            <w:pPr>
              <w:numPr>
                <w:ilvl w:val="0"/>
                <w:numId w:val="15"/>
              </w:numPr>
            </w:pPr>
            <w:r>
              <w:rPr>
                <w:rFonts w:eastAsia="Arial" w:cs="Arial"/>
              </w:rPr>
              <w:t>A top-level system block diagram.</w:t>
            </w:r>
          </w:p>
          <w:p w14:paraId="671B5AB8" w14:textId="77777777" w:rsidR="00BD6475" w:rsidRDefault="00BD6475" w:rsidP="00BD6475">
            <w:pPr>
              <w:numPr>
                <w:ilvl w:val="0"/>
                <w:numId w:val="15"/>
              </w:numPr>
            </w:pPr>
            <w:r>
              <w:rPr>
                <w:rFonts w:eastAsia="Arial" w:cs="Arial"/>
              </w:rPr>
              <w:t>An interconnection diagram showing all interconnecting cables and connected assemblies and modules in the instrument.</w:t>
            </w:r>
          </w:p>
          <w:p w14:paraId="7F879AE0" w14:textId="77777777" w:rsidR="00BD6475" w:rsidRDefault="00BD6475" w:rsidP="00BD6475">
            <w:pPr>
              <w:numPr>
                <w:ilvl w:val="0"/>
                <w:numId w:val="15"/>
              </w:numPr>
            </w:pPr>
            <w:r>
              <w:rPr>
                <w:rFonts w:eastAsia="Arial" w:cs="Arial"/>
              </w:rPr>
              <w:t>An interconnection diagram showing the external connections to the instrument.</w:t>
            </w:r>
          </w:p>
          <w:p w14:paraId="1484F98C" w14:textId="77777777" w:rsidR="00BD6475" w:rsidRDefault="00BD6475" w:rsidP="00BD6475">
            <w:pPr>
              <w:numPr>
                <w:ilvl w:val="0"/>
                <w:numId w:val="15"/>
              </w:numPr>
            </w:pPr>
            <w:r>
              <w:rPr>
                <w:rFonts w:eastAsia="Arial" w:cs="Arial"/>
              </w:rPr>
              <w:t>Pinouts and wire color codes for all internal and external connectors and cables.</w:t>
            </w:r>
          </w:p>
          <w:p w14:paraId="098B4946" w14:textId="77777777" w:rsidR="00BD6475" w:rsidRDefault="00BD6475" w:rsidP="00BD6475">
            <w:pPr>
              <w:numPr>
                <w:ilvl w:val="0"/>
                <w:numId w:val="15"/>
              </w:numPr>
            </w:pPr>
            <w:r>
              <w:rPr>
                <w:rFonts w:eastAsia="Arial" w:cs="Arial"/>
              </w:rPr>
              <w:t>Schematics, assembly drawings, bills of material, printed circuit board designs and printed circuit board artwork for all custom printed circuit boards in the instrument.</w:t>
            </w:r>
          </w:p>
          <w:p w14:paraId="08F7B456" w14:textId="77777777" w:rsidR="00BD6475" w:rsidRDefault="00BD6475" w:rsidP="00BD6475">
            <w:pPr>
              <w:numPr>
                <w:ilvl w:val="0"/>
                <w:numId w:val="15"/>
              </w:numPr>
            </w:pPr>
            <w:r>
              <w:rPr>
                <w:rFonts w:eastAsia="Arial" w:cs="Arial"/>
              </w:rPr>
              <w:t>Programmable logic device source code for all programmable logic devices used on custom printed circuit boards in the instrument.</w:t>
            </w:r>
          </w:p>
          <w:p w14:paraId="6B4A1F56" w14:textId="77777777" w:rsidR="00BD6475" w:rsidRDefault="00BD6475" w:rsidP="00BD6475">
            <w:pPr>
              <w:numPr>
                <w:ilvl w:val="0"/>
                <w:numId w:val="15"/>
              </w:numPr>
            </w:pPr>
            <w:r>
              <w:rPr>
                <w:rFonts w:eastAsia="Arial" w:cs="Arial"/>
              </w:rPr>
              <w:t>Programmable logic device source code for all programmable logic devices used in COTS components where the programmable logic device source code has been modified or customized for the instrument. </w:t>
            </w:r>
          </w:p>
          <w:p w14:paraId="4234C5CD" w14:textId="77777777" w:rsidR="00BD6475" w:rsidRDefault="00BD6475" w:rsidP="00BD6475">
            <w:pPr>
              <w:numPr>
                <w:ilvl w:val="0"/>
                <w:numId w:val="15"/>
              </w:numPr>
            </w:pPr>
            <w:r>
              <w:rPr>
                <w:rFonts w:eastAsia="Arial" w:cs="Arial"/>
              </w:rPr>
              <w:t>Configuration, set up and/or switch/jumper setting information for all COTS components.</w:t>
            </w:r>
          </w:p>
        </w:tc>
        <w:tc>
          <w:tcPr>
            <w:tcW w:w="2351" w:type="dxa"/>
            <w:tcBorders>
              <w:top w:val="nil"/>
              <w:left w:val="nil"/>
              <w:bottom w:val="single" w:sz="8" w:space="0" w:color="E5E5E5"/>
              <w:right w:val="nil"/>
            </w:tcBorders>
            <w:vAlign w:val="center"/>
          </w:tcPr>
          <w:p w14:paraId="4FB99F85" w14:textId="77777777" w:rsidR="00BD6475" w:rsidRDefault="00BD6475" w:rsidP="00BD6475">
            <w:r>
              <w:rPr>
                <w:rFonts w:eastAsia="Arial" w:cs="Arial"/>
                <w:sz w:val="18"/>
              </w:rPr>
              <w:t>Inspection</w:t>
            </w:r>
          </w:p>
        </w:tc>
      </w:tr>
      <w:tr w:rsidR="00BD6475" w14:paraId="60C4772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74742450" w14:textId="4298180E" w:rsidR="00BD6475" w:rsidRDefault="00BD6475" w:rsidP="00BD6475"/>
        </w:tc>
        <w:tc>
          <w:tcPr>
            <w:tcW w:w="10921" w:type="dxa"/>
            <w:tcBorders>
              <w:top w:val="nil"/>
              <w:left w:val="nil"/>
              <w:bottom w:val="single" w:sz="8" w:space="0" w:color="E5E5E5"/>
              <w:right w:val="nil"/>
            </w:tcBorders>
            <w:vAlign w:val="center"/>
          </w:tcPr>
          <w:p w14:paraId="4DC7B339" w14:textId="3E7F44A2" w:rsidR="00BD6475" w:rsidRDefault="00BD6475" w:rsidP="00BD6475">
            <w:pPr>
              <w:pStyle w:val="Heading2"/>
              <w:rPr>
                <w:rFonts w:ascii="ArialUnicodeMS" w:eastAsia="ArialUnicodeMS" w:hAnsi="ArialUnicodeMS"/>
                <w:sz w:val="24"/>
                <w:szCs w:val="24"/>
              </w:rPr>
            </w:pPr>
            <w:bookmarkStart w:id="250" w:name="_Toc256000083"/>
            <w:bookmarkStart w:id="251" w:name="_Toc71730579"/>
            <w:bookmarkStart w:id="252" w:name="_Toc125106204"/>
            <w:r>
              <w:t>Software Documentation Information</w:t>
            </w:r>
            <w:bookmarkEnd w:id="250"/>
            <w:bookmarkEnd w:id="251"/>
            <w:bookmarkEnd w:id="252"/>
          </w:p>
        </w:tc>
        <w:tc>
          <w:tcPr>
            <w:tcW w:w="2351" w:type="dxa"/>
            <w:tcBorders>
              <w:top w:val="nil"/>
              <w:left w:val="nil"/>
              <w:bottom w:val="single" w:sz="8" w:space="0" w:color="E5E5E5"/>
              <w:right w:val="nil"/>
            </w:tcBorders>
          </w:tcPr>
          <w:p w14:paraId="5C8C6B09" w14:textId="77777777" w:rsidR="00BD6475" w:rsidRDefault="00BD6475" w:rsidP="00BD6475"/>
        </w:tc>
      </w:tr>
      <w:tr w:rsidR="00BD6475" w14:paraId="6E657E34"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4A2DD055" w14:textId="7129792B" w:rsidR="00BD6475" w:rsidRDefault="00032C05" w:rsidP="00BD6475">
            <w:r>
              <w:rPr>
                <w:rFonts w:eastAsia="Arial" w:cs="Arial"/>
                <w:sz w:val="18"/>
                <w:szCs w:val="18"/>
              </w:rPr>
              <w:t>15.4.1</w:t>
            </w:r>
          </w:p>
        </w:tc>
        <w:tc>
          <w:tcPr>
            <w:tcW w:w="10921" w:type="dxa"/>
            <w:tcBorders>
              <w:top w:val="nil"/>
              <w:left w:val="nil"/>
              <w:bottom w:val="single" w:sz="8" w:space="0" w:color="E5E5E5"/>
              <w:right w:val="nil"/>
            </w:tcBorders>
            <w:vAlign w:val="center"/>
          </w:tcPr>
          <w:p w14:paraId="18E85B17" w14:textId="77777777" w:rsidR="00BD6475" w:rsidRDefault="00BD6475" w:rsidP="00BD6475">
            <w:r w:rsidRPr="27B66EE4">
              <w:rPr>
                <w:rFonts w:eastAsia="Arial" w:cs="Arial"/>
              </w:rPr>
              <w:t>The instrument software is defined as all host, target, embedded controller software (including detector controller code) and data reduction software for the instrument including the code for servo controls such as DSP code, Galil code or other motion control code and the like.</w:t>
            </w:r>
          </w:p>
          <w:p w14:paraId="751C4980" w14:textId="77777777" w:rsidR="00BD6475" w:rsidRDefault="00BD6475" w:rsidP="00BD6475">
            <w:r>
              <w:rPr>
                <w:rFonts w:eastAsia="Arial" w:cs="Arial"/>
              </w:rPr>
              <w:t>WMKO</w:t>
            </w:r>
            <w:r>
              <w:rPr>
                <w:rFonts w:eastAsia="Arial" w:cs="Arial"/>
                <w:sz w:val="18"/>
              </w:rPr>
              <w:t xml:space="preserve"> will not accept the computer server built and tested at the remote site. The instrument computer server will be rebuilt from scratch after delivery to WMKO.</w:t>
            </w:r>
          </w:p>
        </w:tc>
        <w:tc>
          <w:tcPr>
            <w:tcW w:w="2351" w:type="dxa"/>
            <w:tcBorders>
              <w:top w:val="nil"/>
              <w:left w:val="nil"/>
              <w:bottom w:val="single" w:sz="8" w:space="0" w:color="E5E5E5"/>
              <w:right w:val="nil"/>
            </w:tcBorders>
          </w:tcPr>
          <w:p w14:paraId="3382A365" w14:textId="77777777" w:rsidR="00BD6475" w:rsidRDefault="00BD6475" w:rsidP="00BD6475"/>
        </w:tc>
      </w:tr>
      <w:tr w:rsidR="00BD6475" w14:paraId="03A5C0DC"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665B467B" w14:textId="5F1A68EB" w:rsidR="00BD6475" w:rsidRDefault="00BD6475" w:rsidP="00BD6475"/>
        </w:tc>
        <w:tc>
          <w:tcPr>
            <w:tcW w:w="10921" w:type="dxa"/>
            <w:tcBorders>
              <w:top w:val="nil"/>
              <w:left w:val="nil"/>
              <w:bottom w:val="single" w:sz="8" w:space="0" w:color="E5E5E5"/>
              <w:right w:val="nil"/>
            </w:tcBorders>
            <w:vAlign w:val="center"/>
          </w:tcPr>
          <w:p w14:paraId="3F460E47" w14:textId="3378CA34" w:rsidR="00BD6475" w:rsidRDefault="00BD6475" w:rsidP="00BD6475">
            <w:pPr>
              <w:pStyle w:val="Heading2"/>
              <w:rPr>
                <w:rFonts w:ascii="ArialUnicodeMS" w:eastAsia="ArialUnicodeMS" w:hAnsi="ArialUnicodeMS"/>
                <w:sz w:val="24"/>
                <w:szCs w:val="24"/>
              </w:rPr>
            </w:pPr>
            <w:bookmarkStart w:id="253" w:name="_Toc256000084"/>
            <w:bookmarkStart w:id="254" w:name="_Toc71730580"/>
            <w:bookmarkStart w:id="255" w:name="_Toc125106205"/>
            <w:r>
              <w:t>Software Documentation Requirements</w:t>
            </w:r>
            <w:bookmarkEnd w:id="253"/>
            <w:bookmarkEnd w:id="254"/>
            <w:bookmarkEnd w:id="255"/>
          </w:p>
        </w:tc>
        <w:tc>
          <w:tcPr>
            <w:tcW w:w="2351" w:type="dxa"/>
            <w:tcBorders>
              <w:top w:val="nil"/>
              <w:left w:val="nil"/>
              <w:bottom w:val="single" w:sz="8" w:space="0" w:color="E5E5E5"/>
              <w:right w:val="nil"/>
            </w:tcBorders>
          </w:tcPr>
          <w:p w14:paraId="5C71F136" w14:textId="77777777" w:rsidR="00BD6475" w:rsidRDefault="00BD6475" w:rsidP="00BD6475"/>
        </w:tc>
      </w:tr>
      <w:tr w:rsidR="00BD6475" w14:paraId="20F2AF73" w14:textId="77777777" w:rsidTr="70788E46">
        <w:tblPrEx>
          <w:tblBorders>
            <w:top w:val="single" w:sz="8" w:space="0" w:color="696969"/>
            <w:left w:val="single" w:sz="8" w:space="0" w:color="696969"/>
            <w:bottom w:val="single" w:sz="8" w:space="0" w:color="696969"/>
            <w:right w:val="single" w:sz="8" w:space="0" w:color="696969"/>
          </w:tblBorders>
        </w:tblPrEx>
        <w:trPr>
          <w:trHeight w:val="300"/>
        </w:trPr>
        <w:tc>
          <w:tcPr>
            <w:tcW w:w="1125" w:type="dxa"/>
            <w:tcBorders>
              <w:top w:val="nil"/>
              <w:left w:val="nil"/>
              <w:bottom w:val="single" w:sz="8" w:space="0" w:color="E5E5E5"/>
              <w:right w:val="nil"/>
            </w:tcBorders>
            <w:vAlign w:val="center"/>
          </w:tcPr>
          <w:p w14:paraId="570B5212" w14:textId="322163B8" w:rsidR="00BD6475" w:rsidRDefault="00032C05" w:rsidP="00BD6475">
            <w:r>
              <w:rPr>
                <w:rFonts w:eastAsia="Arial" w:cs="Arial"/>
                <w:sz w:val="18"/>
                <w:szCs w:val="18"/>
              </w:rPr>
              <w:t>15.4.2</w:t>
            </w:r>
          </w:p>
        </w:tc>
        <w:tc>
          <w:tcPr>
            <w:tcW w:w="10921" w:type="dxa"/>
            <w:tcBorders>
              <w:top w:val="nil"/>
              <w:left w:val="nil"/>
              <w:bottom w:val="single" w:sz="8" w:space="0" w:color="E5E5E5"/>
              <w:right w:val="nil"/>
            </w:tcBorders>
            <w:vAlign w:val="center"/>
          </w:tcPr>
          <w:p w14:paraId="3CA476D9" w14:textId="77777777" w:rsidR="00BD6475" w:rsidRDefault="00BD6475" w:rsidP="00BD6475">
            <w:r>
              <w:rPr>
                <w:rFonts w:eastAsia="Arial" w:cs="Arial"/>
              </w:rPr>
              <w:t>The following software data files and documentation shall be provided:</w:t>
            </w:r>
          </w:p>
          <w:p w14:paraId="0726408F" w14:textId="77777777" w:rsidR="00BD6475" w:rsidRDefault="00BD6475" w:rsidP="00BD6475">
            <w:pPr>
              <w:numPr>
                <w:ilvl w:val="0"/>
                <w:numId w:val="16"/>
              </w:numPr>
            </w:pPr>
            <w:r>
              <w:rPr>
                <w:rFonts w:eastAsia="Arial" w:cs="Arial"/>
              </w:rPr>
              <w:t>Source code for all instrument software.</w:t>
            </w:r>
          </w:p>
          <w:p w14:paraId="4853EDE8" w14:textId="77777777" w:rsidR="00BD6475" w:rsidRDefault="00BD6475" w:rsidP="00BD6475">
            <w:pPr>
              <w:numPr>
                <w:ilvl w:val="0"/>
                <w:numId w:val="16"/>
              </w:numPr>
            </w:pPr>
            <w:r>
              <w:rPr>
                <w:rFonts w:eastAsia="Arial" w:cs="Arial"/>
              </w:rPr>
              <w:t>Executables for all instrument software.</w:t>
            </w:r>
          </w:p>
          <w:p w14:paraId="00BE67B7" w14:textId="77777777" w:rsidR="00BD6475" w:rsidRDefault="00BD6475" w:rsidP="00BD6475">
            <w:pPr>
              <w:numPr>
                <w:ilvl w:val="0"/>
                <w:numId w:val="16"/>
              </w:numPr>
            </w:pPr>
            <w:r>
              <w:rPr>
                <w:rFonts w:eastAsia="Arial" w:cs="Arial"/>
              </w:rPr>
              <w:t xml:space="preserve">One copy of </w:t>
            </w:r>
            <w:proofErr w:type="gramStart"/>
            <w:r>
              <w:rPr>
                <w:rFonts w:eastAsia="Arial" w:cs="Arial"/>
              </w:rPr>
              <w:t>any and all</w:t>
            </w:r>
            <w:proofErr w:type="gramEnd"/>
            <w:r>
              <w:rPr>
                <w:rFonts w:eastAsia="Arial" w:cs="Arial"/>
              </w:rPr>
              <w:t xml:space="preserve"> software libraries required to build the instrument software executables.</w:t>
            </w:r>
          </w:p>
          <w:p w14:paraId="601795A4" w14:textId="77777777" w:rsidR="00BD6475" w:rsidRDefault="00BD6475" w:rsidP="00BD6475">
            <w:pPr>
              <w:numPr>
                <w:ilvl w:val="0"/>
                <w:numId w:val="16"/>
              </w:numPr>
            </w:pPr>
            <w:r>
              <w:rPr>
                <w:rFonts w:eastAsia="Arial" w:cs="Arial"/>
              </w:rPr>
              <w:t xml:space="preserve">A list of </w:t>
            </w:r>
            <w:proofErr w:type="gramStart"/>
            <w:r>
              <w:rPr>
                <w:rFonts w:eastAsia="Arial" w:cs="Arial"/>
              </w:rPr>
              <w:t>any and all</w:t>
            </w:r>
            <w:proofErr w:type="gramEnd"/>
            <w:r>
              <w:rPr>
                <w:rFonts w:eastAsia="Arial" w:cs="Arial"/>
              </w:rPr>
              <w:t xml:space="preserve"> code compilers required to build the instrument software.</w:t>
            </w:r>
          </w:p>
          <w:p w14:paraId="377ADDCC" w14:textId="77777777" w:rsidR="00BD6475" w:rsidRDefault="00BD6475" w:rsidP="00BD6475">
            <w:pPr>
              <w:numPr>
                <w:ilvl w:val="0"/>
                <w:numId w:val="16"/>
              </w:numPr>
            </w:pPr>
            <w:r>
              <w:rPr>
                <w:rFonts w:eastAsia="Arial" w:cs="Arial"/>
              </w:rPr>
              <w:t xml:space="preserve">All </w:t>
            </w:r>
            <w:proofErr w:type="spellStart"/>
            <w:r>
              <w:rPr>
                <w:rFonts w:eastAsia="Arial" w:cs="Arial"/>
              </w:rPr>
              <w:t>makefiles</w:t>
            </w:r>
            <w:proofErr w:type="spellEnd"/>
            <w:r>
              <w:rPr>
                <w:rFonts w:eastAsia="Arial" w:cs="Arial"/>
              </w:rPr>
              <w:t xml:space="preserve"> required for building the instrument software.</w:t>
            </w:r>
          </w:p>
          <w:p w14:paraId="2666E522" w14:textId="77777777" w:rsidR="00BD6475" w:rsidRDefault="00BD6475" w:rsidP="00BD6475">
            <w:pPr>
              <w:numPr>
                <w:ilvl w:val="0"/>
                <w:numId w:val="16"/>
              </w:numPr>
            </w:pPr>
            <w:r>
              <w:rPr>
                <w:rFonts w:eastAsia="Arial" w:cs="Arial"/>
              </w:rPr>
              <w:t>All configuration files and all data files read by the instrument software executables at start-up time.</w:t>
            </w:r>
          </w:p>
          <w:p w14:paraId="3BD5A511" w14:textId="77777777" w:rsidR="00BD6475" w:rsidRDefault="00BD6475" w:rsidP="00BD6475">
            <w:pPr>
              <w:numPr>
                <w:ilvl w:val="0"/>
                <w:numId w:val="16"/>
              </w:numPr>
            </w:pPr>
            <w:r>
              <w:rPr>
                <w:rFonts w:eastAsia="Arial" w:cs="Arial"/>
              </w:rPr>
              <w:t>Any scripts required to run the instrument or the data reduction package.</w:t>
            </w:r>
          </w:p>
          <w:p w14:paraId="6D69613F" w14:textId="77777777" w:rsidR="00BD6475" w:rsidRDefault="00BD6475" w:rsidP="00BD6475">
            <w:pPr>
              <w:numPr>
                <w:ilvl w:val="0"/>
                <w:numId w:val="16"/>
              </w:numPr>
            </w:pPr>
            <w:r>
              <w:rPr>
                <w:rFonts w:eastAsia="Arial" w:cs="Arial"/>
              </w:rPr>
              <w:t>Any aliases, environment variable definitions, etc. required to correctly set up the environment to build or run the instrument software.</w:t>
            </w:r>
          </w:p>
          <w:p w14:paraId="6DDAED59" w14:textId="0DEE4F0C" w:rsidR="00BD6475" w:rsidRDefault="00BD6475" w:rsidP="00BD6475">
            <w:pPr>
              <w:numPr>
                <w:ilvl w:val="0"/>
                <w:numId w:val="16"/>
              </w:numPr>
              <w:rPr>
                <w:rFonts w:eastAsia="Arial" w:cs="Arial"/>
              </w:rPr>
            </w:pPr>
            <w:r w:rsidRPr="27B66EE4">
              <w:rPr>
                <w:rFonts w:eastAsia="Arial" w:cs="Arial"/>
              </w:rPr>
              <w:t xml:space="preserve">For any models developed for simulation of the instrument including optical designs and control loops the model code and data shall be supplied.  The preferred software for optical design is </w:t>
            </w:r>
            <w:proofErr w:type="spellStart"/>
            <w:r w:rsidRPr="27B66EE4">
              <w:rPr>
                <w:rFonts w:eastAsia="Arial" w:cs="Arial"/>
              </w:rPr>
              <w:t>Zemax</w:t>
            </w:r>
            <w:proofErr w:type="spellEnd"/>
            <w:r w:rsidRPr="27B66EE4">
              <w:rPr>
                <w:rFonts w:eastAsia="Arial" w:cs="Arial"/>
              </w:rPr>
              <w:t>.  For all software control loops full design documentation shall be provided including block-diagrams, transfer-function models of the system, performance criteria and analyses to show how the control loop design satisfies the requirements. Models and simulations of the control loops shall also be provided.</w:t>
            </w:r>
          </w:p>
          <w:p w14:paraId="0ACB0974" w14:textId="77777777" w:rsidR="00BD6475" w:rsidRDefault="00BD6475" w:rsidP="00BD6475">
            <w:pPr>
              <w:numPr>
                <w:ilvl w:val="0"/>
                <w:numId w:val="16"/>
              </w:numPr>
            </w:pPr>
            <w:r w:rsidRPr="27B66EE4">
              <w:rPr>
                <w:rFonts w:eastAsia="Arial" w:cs="Arial"/>
              </w:rPr>
              <w:t>Documentation for the instrument software, consisting of:</w:t>
            </w:r>
            <w:r w:rsidRPr="27B66EE4">
              <w:rPr>
                <w:rFonts w:eastAsia="Arial" w:cs="Arial"/>
                <w:sz w:val="18"/>
                <w:szCs w:val="18"/>
              </w:rPr>
              <w:t xml:space="preserve"> </w:t>
            </w:r>
          </w:p>
          <w:p w14:paraId="038A2EF6" w14:textId="77777777" w:rsidR="00BD6475" w:rsidRDefault="00BD6475" w:rsidP="00BD6475">
            <w:pPr>
              <w:numPr>
                <w:ilvl w:val="1"/>
                <w:numId w:val="16"/>
              </w:numPr>
            </w:pPr>
            <w:r w:rsidRPr="27B66EE4">
              <w:rPr>
                <w:rFonts w:eastAsia="Arial" w:cs="Arial"/>
              </w:rPr>
              <w:t>User’s Manual: a detailed tutorial describing how to use this version of the software.</w:t>
            </w:r>
          </w:p>
          <w:p w14:paraId="6666254A" w14:textId="77777777" w:rsidR="00BD6475" w:rsidRDefault="00BD6475" w:rsidP="00BD6475">
            <w:pPr>
              <w:numPr>
                <w:ilvl w:val="1"/>
                <w:numId w:val="16"/>
              </w:numPr>
            </w:pPr>
            <w:r w:rsidRPr="27B66EE4">
              <w:rPr>
                <w:rFonts w:eastAsia="Arial" w:cs="Arial"/>
              </w:rPr>
              <w:t>List of Source Code: A hierarchical list of all directories, source files, include files, libraries, etc. that can be used as a checklist for new releases.</w:t>
            </w:r>
          </w:p>
          <w:p w14:paraId="135E2723" w14:textId="77777777" w:rsidR="00BD6475" w:rsidRDefault="00BD6475" w:rsidP="00BD6475">
            <w:pPr>
              <w:numPr>
                <w:ilvl w:val="1"/>
                <w:numId w:val="16"/>
              </w:numPr>
            </w:pPr>
            <w:r w:rsidRPr="27B66EE4">
              <w:rPr>
                <w:rFonts w:eastAsia="Arial" w:cs="Arial"/>
              </w:rPr>
              <w:lastRenderedPageBreak/>
              <w:t>Functional Descriptions: a software architecture diagram, as well as a description of each routine or module describing its function.</w:t>
            </w:r>
          </w:p>
          <w:p w14:paraId="37145322" w14:textId="77777777" w:rsidR="00BD6475" w:rsidRDefault="00BD6475" w:rsidP="00BD6475">
            <w:pPr>
              <w:numPr>
                <w:ilvl w:val="1"/>
                <w:numId w:val="16"/>
              </w:numPr>
            </w:pPr>
            <w:r w:rsidRPr="27B66EE4">
              <w:rPr>
                <w:rFonts w:eastAsia="Arial" w:cs="Arial"/>
              </w:rPr>
              <w:t>Startup/Shutdown procedures: descriptions of the steps necessary to cold start the system and the steps necessary to safely shut down a running system.  This document shall include descriptions of any configuration files required at start-up time.</w:t>
            </w:r>
          </w:p>
          <w:p w14:paraId="78BF7F09" w14:textId="77777777" w:rsidR="00BD6475" w:rsidRDefault="00BD6475" w:rsidP="00BD6475">
            <w:pPr>
              <w:numPr>
                <w:ilvl w:val="1"/>
                <w:numId w:val="16"/>
              </w:numPr>
            </w:pPr>
            <w:r w:rsidRPr="27B66EE4">
              <w:rPr>
                <w:rFonts w:eastAsia="Arial" w:cs="Arial"/>
              </w:rPr>
              <w:t>Installation Manual: a detailed description of the steps necessary to rebuild and install the system from sources.</w:t>
            </w:r>
          </w:p>
          <w:p w14:paraId="20000EFA" w14:textId="77777777" w:rsidR="00BD6475" w:rsidRDefault="00BD6475" w:rsidP="00BD6475">
            <w:pPr>
              <w:numPr>
                <w:ilvl w:val="1"/>
                <w:numId w:val="16"/>
              </w:numPr>
            </w:pPr>
            <w:r w:rsidRPr="27B66EE4">
              <w:rPr>
                <w:rFonts w:eastAsia="Arial" w:cs="Arial"/>
              </w:rPr>
              <w:t>Troubleshooting Guide: A description of the techniques for tracking down failures, checking system health, killing and re-starting portions of the system without a full reboot.</w:t>
            </w:r>
          </w:p>
          <w:p w14:paraId="078FDA4A" w14:textId="77777777" w:rsidR="00BD6475" w:rsidRDefault="00BD6475" w:rsidP="00BD6475">
            <w:pPr>
              <w:numPr>
                <w:ilvl w:val="1"/>
                <w:numId w:val="16"/>
              </w:numPr>
            </w:pPr>
            <w:r w:rsidRPr="27B66EE4">
              <w:rPr>
                <w:rFonts w:eastAsia="Arial" w:cs="Arial"/>
              </w:rPr>
              <w:t>Software Test Procedures:  a detailed description of how to run the software acceptance tests.</w:t>
            </w:r>
          </w:p>
          <w:p w14:paraId="12A6C077" w14:textId="77777777" w:rsidR="00BD6475" w:rsidRDefault="00BD6475" w:rsidP="00BD6475">
            <w:pPr>
              <w:numPr>
                <w:ilvl w:val="1"/>
                <w:numId w:val="16"/>
              </w:numPr>
            </w:pPr>
            <w:r w:rsidRPr="27B66EE4">
              <w:rPr>
                <w:rFonts w:eastAsia="Arial" w:cs="Arial"/>
              </w:rPr>
              <w:t>Programmer’s Manual: This document shall include a description of the theory of operations; data and control flow and how standard functionality can be extended (</w:t>
            </w:r>
            <w:proofErr w:type="gramStart"/>
            <w:r w:rsidRPr="27B66EE4">
              <w:rPr>
                <w:rFonts w:eastAsia="Arial" w:cs="Arial"/>
              </w:rPr>
              <w:t>e.g.</w:t>
            </w:r>
            <w:proofErr w:type="gramEnd"/>
            <w:r w:rsidRPr="27B66EE4">
              <w:rPr>
                <w:rFonts w:eastAsia="Arial" w:cs="Arial"/>
              </w:rPr>
              <w:t xml:space="preserve"> add a new command to the API).</w:t>
            </w:r>
          </w:p>
        </w:tc>
        <w:tc>
          <w:tcPr>
            <w:tcW w:w="2351" w:type="dxa"/>
            <w:tcBorders>
              <w:top w:val="nil"/>
              <w:left w:val="nil"/>
              <w:bottom w:val="single" w:sz="8" w:space="0" w:color="E5E5E5"/>
              <w:right w:val="nil"/>
            </w:tcBorders>
            <w:vAlign w:val="center"/>
          </w:tcPr>
          <w:p w14:paraId="2595A3B1" w14:textId="77777777" w:rsidR="00BD6475" w:rsidRDefault="00BD6475" w:rsidP="00BD6475">
            <w:r>
              <w:rPr>
                <w:rFonts w:eastAsia="Arial" w:cs="Arial"/>
                <w:sz w:val="18"/>
              </w:rPr>
              <w:lastRenderedPageBreak/>
              <w:t>Demonstration</w:t>
            </w:r>
          </w:p>
        </w:tc>
      </w:tr>
    </w:tbl>
    <w:p w14:paraId="62199465" w14:textId="77777777" w:rsidR="00206D70" w:rsidRDefault="00206D70"/>
    <w:sectPr w:rsidR="00206D70">
      <w:pgSz w:w="15840" w:h="12240" w:orient="landscape"/>
      <w:pgMar w:top="1440" w:right="1440" w:bottom="1440" w:left="1440" w:header="720" w:footer="720" w:gutter="0"/>
      <w:pgBorders w:offsetFrom="page">
        <w:top w:val="none" w:sz="0" w:space="24" w:color="auto"/>
        <w:left w:val="none" w:sz="0" w:space="24" w:color="auto"/>
        <w:bottom w:val="none" w:sz="0" w:space="24" w:color="auto"/>
        <w:right w:val="none" w:sz="0"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3EFC" w14:textId="77777777" w:rsidR="00C657D5" w:rsidRDefault="00C657D5" w:rsidP="002E351F">
      <w:r>
        <w:separator/>
      </w:r>
    </w:p>
  </w:endnote>
  <w:endnote w:type="continuationSeparator" w:id="0">
    <w:p w14:paraId="6CD1CDA3" w14:textId="77777777" w:rsidR="00C657D5" w:rsidRDefault="00C657D5" w:rsidP="002E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UnicodeMS">
    <w:altName w:val="Times New Roman"/>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sans-serif">
    <w:altName w:val="Cambria"/>
    <w:panose1 w:val="020B0604020202020204"/>
    <w:charset w:val="00"/>
    <w:family w:val="roman"/>
    <w:notTrueType/>
    <w:pitch w:val="default"/>
  </w:font>
  <w:font w:name="Arial Nova">
    <w:panose1 w:val="020B0504020202020204"/>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113"/>
      <w:gridCol w:w="3113"/>
    </w:tblGrid>
    <w:tr w:rsidR="00BD6475" w14:paraId="4A47EC6B" w14:textId="77777777" w:rsidTr="702BF260">
      <w:trPr>
        <w:cantSplit/>
      </w:trPr>
      <w:tc>
        <w:tcPr>
          <w:tcW w:w="3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769AC67" w14:textId="77777777" w:rsidR="00BD6475" w:rsidRDefault="00BD6475">
          <w:r>
            <w:t>KITN 0039</w:t>
          </w:r>
        </w:p>
      </w:tc>
      <w:tc>
        <w:tcPr>
          <w:tcW w:w="3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1D25CBA" w14:textId="77777777" w:rsidR="00BD6475" w:rsidRDefault="00BD6475">
          <w:pPr>
            <w:jc w:val="center"/>
          </w:pPr>
          <w:r>
            <w:t xml:space="preserve">Page </w:t>
          </w:r>
          <w:r>
            <w:rPr>
              <w:color w:val="2B579A"/>
              <w:shd w:val="clear" w:color="auto" w:fill="E6E6E6"/>
            </w:rPr>
            <w:fldChar w:fldCharType="begin"/>
          </w:r>
          <w:r>
            <w:instrText>PAGE</w:instrText>
          </w:r>
          <w:r>
            <w:rPr>
              <w:color w:val="2B579A"/>
              <w:shd w:val="clear" w:color="auto" w:fill="E6E6E6"/>
            </w:rPr>
            <w:fldChar w:fldCharType="separate"/>
          </w:r>
          <w:r>
            <w:t>53</w:t>
          </w:r>
          <w:r>
            <w:rPr>
              <w:color w:val="2B579A"/>
              <w:shd w:val="clear" w:color="auto" w:fill="E6E6E6"/>
            </w:rPr>
            <w:fldChar w:fldCharType="end"/>
          </w:r>
          <w:r>
            <w:t xml:space="preserve"> of </w:t>
          </w:r>
          <w:r>
            <w:rPr>
              <w:color w:val="2B579A"/>
              <w:shd w:val="clear" w:color="auto" w:fill="E6E6E6"/>
            </w:rPr>
            <w:fldChar w:fldCharType="begin"/>
          </w:r>
          <w:r>
            <w:instrText>NUMPAGES</w:instrText>
          </w:r>
          <w:r>
            <w:rPr>
              <w:color w:val="2B579A"/>
              <w:shd w:val="clear" w:color="auto" w:fill="E6E6E6"/>
            </w:rPr>
            <w:fldChar w:fldCharType="separate"/>
          </w:r>
          <w:r>
            <w:t>53</w:t>
          </w:r>
          <w:r>
            <w:rPr>
              <w:color w:val="2B579A"/>
              <w:shd w:val="clear" w:color="auto" w:fill="E6E6E6"/>
            </w:rPr>
            <w:fldChar w:fldCharType="end"/>
          </w:r>
        </w:p>
      </w:tc>
      <w:tc>
        <w:tcPr>
          <w:tcW w:w="3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97E50C6" w14:textId="77777777" w:rsidR="00BD6475" w:rsidRDefault="00BD6475">
          <w:pPr>
            <w:jc w:val="right"/>
          </w:pPr>
        </w:p>
      </w:tc>
    </w:tr>
  </w:tbl>
  <w:p w14:paraId="7B04FA47" w14:textId="77777777" w:rsidR="00BD6475" w:rsidRDefault="00BD6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A4BD" w14:textId="77777777" w:rsidR="00C657D5" w:rsidRDefault="00C657D5" w:rsidP="002E351F">
      <w:r>
        <w:separator/>
      </w:r>
    </w:p>
  </w:footnote>
  <w:footnote w:type="continuationSeparator" w:id="0">
    <w:p w14:paraId="136F96CA" w14:textId="77777777" w:rsidR="00C657D5" w:rsidRDefault="00C657D5" w:rsidP="002E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0"/>
      <w:gridCol w:w="4670"/>
    </w:tblGrid>
    <w:tr w:rsidR="00BD6475" w14:paraId="0DA123B1" w14:textId="77777777" w:rsidTr="702BF260">
      <w:trPr>
        <w:cantSplit/>
      </w:trPr>
      <w:tc>
        <w:tcPr>
          <w:tcW w:w="5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C4CEA3D" w14:textId="77777777" w:rsidR="00BD6475" w:rsidRDefault="00BD6475"/>
      </w:tc>
      <w:tc>
        <w:tcPr>
          <w:tcW w:w="50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0895670" w14:textId="77777777" w:rsidR="00BD6475" w:rsidRDefault="00BD6475">
          <w:pPr>
            <w:jc w:val="right"/>
          </w:pPr>
        </w:p>
      </w:tc>
    </w:tr>
  </w:tbl>
  <w:p w14:paraId="38C1F859" w14:textId="77777777" w:rsidR="00BD6475" w:rsidRDefault="00BD6475"/>
</w:hdr>
</file>

<file path=word/intelligence2.xml><?xml version="1.0" encoding="utf-8"?>
<int2:intelligence xmlns:int2="http://schemas.microsoft.com/office/intelligence/2020/intelligence" xmlns:oel="http://schemas.microsoft.com/office/2019/extlst">
  <int2:observations>
    <int2:bookmark int2:bookmarkName="_Int_jDZch9Ci" int2:invalidationBookmarkName="" int2:hashCode="QvxcNLpQhx5MgF" int2:id="V42Rfjl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0884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6A36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72E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42DD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5281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9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CB4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1FBA9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BAE6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304C7"/>
    <w:multiLevelType w:val="hybridMultilevel"/>
    <w:tmpl w:val="A44EC7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87AF5"/>
    <w:multiLevelType w:val="multilevel"/>
    <w:tmpl w:val="135E799C"/>
    <w:lvl w:ilvl="0">
      <w:start w:val="1"/>
      <w:numFmt w:val="upperLetter"/>
      <w:pStyle w:val="AppendixHeading1"/>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4443EA"/>
    <w:multiLevelType w:val="hybridMultilevel"/>
    <w:tmpl w:val="799A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E37C0"/>
    <w:multiLevelType w:val="hybridMultilevel"/>
    <w:tmpl w:val="EAC894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E3456"/>
    <w:multiLevelType w:val="hybridMultilevel"/>
    <w:tmpl w:val="F310745E"/>
    <w:lvl w:ilvl="0" w:tplc="434AC73A">
      <w:start w:val="1"/>
      <w:numFmt w:val="decimal"/>
      <w:lvlText w:val="[R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151B7"/>
    <w:multiLevelType w:val="hybridMultilevel"/>
    <w:tmpl w:val="4E58E292"/>
    <w:lvl w:ilvl="0" w:tplc="434AC73A">
      <w:start w:val="1"/>
      <w:numFmt w:val="decimal"/>
      <w:lvlText w:val="[RS%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530901"/>
    <w:multiLevelType w:val="hybridMultilevel"/>
    <w:tmpl w:val="3C68F3CC"/>
    <w:lvl w:ilvl="0" w:tplc="434AC73A">
      <w:start w:val="1"/>
      <w:numFmt w:val="decimal"/>
      <w:lvlText w:val="[R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A2253"/>
    <w:multiLevelType w:val="multilevel"/>
    <w:tmpl w:val="15C0CC90"/>
    <w:lvl w:ilvl="0">
      <w:start w:val="1"/>
      <w:numFmt w:val="upperLetter"/>
      <w:lvlText w:val="%1"/>
      <w:lvlJc w:val="left"/>
      <w:pPr>
        <w:tabs>
          <w:tab w:val="num" w:pos="432"/>
        </w:tabs>
        <w:ind w:left="43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H2"/>
      <w:lvlText w:val="%1.%2"/>
      <w:lvlJc w:val="left"/>
      <w:pPr>
        <w:tabs>
          <w:tab w:val="num" w:pos="576"/>
        </w:tabs>
        <w:ind w:left="576" w:hanging="576"/>
      </w:pPr>
      <w:rPr>
        <w:rFonts w:hint="default"/>
      </w:rPr>
    </w:lvl>
    <w:lvl w:ilvl="2">
      <w:start w:val="1"/>
      <w:numFmt w:val="decimal"/>
      <w:pStyle w:val="AppH3"/>
      <w:lvlText w:val="%1.%2.%3"/>
      <w:lvlJc w:val="left"/>
      <w:pPr>
        <w:tabs>
          <w:tab w:val="num" w:pos="720"/>
        </w:tabs>
        <w:ind w:left="720" w:hanging="720"/>
      </w:pPr>
      <w:rPr>
        <w:rFonts w:hint="default"/>
      </w:rPr>
    </w:lvl>
    <w:lvl w:ilvl="3">
      <w:start w:val="1"/>
      <w:numFmt w:val="decimal"/>
      <w:pStyle w:val="AppH4"/>
      <w:lvlText w:val="%1.%2.%3.%4"/>
      <w:lvlJc w:val="left"/>
      <w:pPr>
        <w:tabs>
          <w:tab w:val="num" w:pos="864"/>
        </w:tabs>
        <w:ind w:left="864" w:hanging="864"/>
      </w:pPr>
      <w:rPr>
        <w:rFonts w:hint="default"/>
      </w:rPr>
    </w:lvl>
    <w:lvl w:ilvl="4">
      <w:start w:val="1"/>
      <w:numFmt w:val="decimal"/>
      <w:pStyle w:val="AppH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AB2226"/>
    <w:multiLevelType w:val="hybridMultilevel"/>
    <w:tmpl w:val="9E98BCD4"/>
    <w:lvl w:ilvl="0" w:tplc="434AC73A">
      <w:start w:val="1"/>
      <w:numFmt w:val="decimal"/>
      <w:lvlText w:val="[R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252DB"/>
    <w:multiLevelType w:val="hybridMultilevel"/>
    <w:tmpl w:val="B3B84ED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C171C"/>
    <w:multiLevelType w:val="hybridMultilevel"/>
    <w:tmpl w:val="7FCC4484"/>
    <w:lvl w:ilvl="0" w:tplc="434AC73A">
      <w:start w:val="1"/>
      <w:numFmt w:val="decimal"/>
      <w:lvlText w:val="[R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3AFF0"/>
    <w:multiLevelType w:val="hybridMultilevel"/>
    <w:tmpl w:val="2354A4B6"/>
    <w:lvl w:ilvl="0" w:tplc="FFFFFFFF">
      <w:start w:val="1"/>
      <w:numFmt w:val="bullet"/>
      <w:lvlText w:val=""/>
      <w:lvlJc w:val="left"/>
      <w:pPr>
        <w:ind w:left="720" w:hanging="360"/>
      </w:pPr>
      <w:rPr>
        <w:rFonts w:ascii="Symbol" w:hAnsi="Symbol" w:hint="default"/>
      </w:rPr>
    </w:lvl>
    <w:lvl w:ilvl="1" w:tplc="ABA08E4A">
      <w:start w:val="1"/>
      <w:numFmt w:val="bullet"/>
      <w:lvlText w:val="o"/>
      <w:lvlJc w:val="left"/>
      <w:pPr>
        <w:ind w:left="1440" w:hanging="360"/>
      </w:pPr>
      <w:rPr>
        <w:rFonts w:ascii="Courier New" w:hAnsi="Courier New" w:hint="default"/>
      </w:rPr>
    </w:lvl>
    <w:lvl w:ilvl="2" w:tplc="1752FD82">
      <w:start w:val="1"/>
      <w:numFmt w:val="bullet"/>
      <w:lvlText w:val=""/>
      <w:lvlJc w:val="left"/>
      <w:pPr>
        <w:ind w:left="2160" w:hanging="360"/>
      </w:pPr>
      <w:rPr>
        <w:rFonts w:ascii="Wingdings" w:hAnsi="Wingdings" w:hint="default"/>
      </w:rPr>
    </w:lvl>
    <w:lvl w:ilvl="3" w:tplc="FB7A23BA">
      <w:start w:val="1"/>
      <w:numFmt w:val="bullet"/>
      <w:lvlText w:val=""/>
      <w:lvlJc w:val="left"/>
      <w:pPr>
        <w:ind w:left="2880" w:hanging="360"/>
      </w:pPr>
      <w:rPr>
        <w:rFonts w:ascii="Symbol" w:hAnsi="Symbol" w:hint="default"/>
      </w:rPr>
    </w:lvl>
    <w:lvl w:ilvl="4" w:tplc="0BFC40E6">
      <w:start w:val="1"/>
      <w:numFmt w:val="bullet"/>
      <w:lvlText w:val="o"/>
      <w:lvlJc w:val="left"/>
      <w:pPr>
        <w:ind w:left="3600" w:hanging="360"/>
      </w:pPr>
      <w:rPr>
        <w:rFonts w:ascii="Courier New" w:hAnsi="Courier New" w:hint="default"/>
      </w:rPr>
    </w:lvl>
    <w:lvl w:ilvl="5" w:tplc="15AA6A6A">
      <w:start w:val="1"/>
      <w:numFmt w:val="bullet"/>
      <w:lvlText w:val=""/>
      <w:lvlJc w:val="left"/>
      <w:pPr>
        <w:ind w:left="4320" w:hanging="360"/>
      </w:pPr>
      <w:rPr>
        <w:rFonts w:ascii="Wingdings" w:hAnsi="Wingdings" w:hint="default"/>
      </w:rPr>
    </w:lvl>
    <w:lvl w:ilvl="6" w:tplc="E4B47D7E">
      <w:start w:val="1"/>
      <w:numFmt w:val="bullet"/>
      <w:lvlText w:val=""/>
      <w:lvlJc w:val="left"/>
      <w:pPr>
        <w:ind w:left="5040" w:hanging="360"/>
      </w:pPr>
      <w:rPr>
        <w:rFonts w:ascii="Symbol" w:hAnsi="Symbol" w:hint="default"/>
      </w:rPr>
    </w:lvl>
    <w:lvl w:ilvl="7" w:tplc="CFCC3A20">
      <w:start w:val="1"/>
      <w:numFmt w:val="bullet"/>
      <w:lvlText w:val="o"/>
      <w:lvlJc w:val="left"/>
      <w:pPr>
        <w:ind w:left="5760" w:hanging="360"/>
      </w:pPr>
      <w:rPr>
        <w:rFonts w:ascii="Courier New" w:hAnsi="Courier New" w:hint="default"/>
      </w:rPr>
    </w:lvl>
    <w:lvl w:ilvl="8" w:tplc="6F3CBF96">
      <w:start w:val="1"/>
      <w:numFmt w:val="bullet"/>
      <w:lvlText w:val=""/>
      <w:lvlJc w:val="left"/>
      <w:pPr>
        <w:ind w:left="6480" w:hanging="360"/>
      </w:pPr>
      <w:rPr>
        <w:rFonts w:ascii="Wingdings" w:hAnsi="Wingdings" w:hint="default"/>
      </w:rPr>
    </w:lvl>
  </w:abstractNum>
  <w:abstractNum w:abstractNumId="23" w15:restartNumberingAfterBreak="0">
    <w:nsid w:val="508C5F78"/>
    <w:multiLevelType w:val="multilevel"/>
    <w:tmpl w:val="B2E817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0F0F507"/>
    <w:multiLevelType w:val="hybridMultilevel"/>
    <w:tmpl w:val="2A1A8C1A"/>
    <w:lvl w:ilvl="0" w:tplc="6A082132">
      <w:start w:val="1"/>
      <w:numFmt w:val="bullet"/>
      <w:lvlText w:val=""/>
      <w:lvlJc w:val="left"/>
      <w:pPr>
        <w:ind w:left="720" w:hanging="360"/>
      </w:pPr>
      <w:rPr>
        <w:rFonts w:ascii="Symbol" w:hAnsi="Symbol" w:hint="default"/>
      </w:rPr>
    </w:lvl>
    <w:lvl w:ilvl="1" w:tplc="E3C6D3A0">
      <w:start w:val="1"/>
      <w:numFmt w:val="bullet"/>
      <w:lvlText w:val="o"/>
      <w:lvlJc w:val="left"/>
      <w:pPr>
        <w:ind w:left="1440" w:hanging="360"/>
      </w:pPr>
      <w:rPr>
        <w:rFonts w:ascii="Courier New" w:hAnsi="Courier New" w:hint="default"/>
      </w:rPr>
    </w:lvl>
    <w:lvl w:ilvl="2" w:tplc="276A8600">
      <w:start w:val="1"/>
      <w:numFmt w:val="bullet"/>
      <w:lvlText w:val=""/>
      <w:lvlJc w:val="left"/>
      <w:pPr>
        <w:ind w:left="2160" w:hanging="360"/>
      </w:pPr>
      <w:rPr>
        <w:rFonts w:ascii="Wingdings" w:hAnsi="Wingdings" w:hint="default"/>
      </w:rPr>
    </w:lvl>
    <w:lvl w:ilvl="3" w:tplc="31142892">
      <w:start w:val="1"/>
      <w:numFmt w:val="bullet"/>
      <w:lvlText w:val=""/>
      <w:lvlJc w:val="left"/>
      <w:pPr>
        <w:ind w:left="2880" w:hanging="360"/>
      </w:pPr>
      <w:rPr>
        <w:rFonts w:ascii="Symbol" w:hAnsi="Symbol" w:hint="default"/>
      </w:rPr>
    </w:lvl>
    <w:lvl w:ilvl="4" w:tplc="DA544E58">
      <w:start w:val="1"/>
      <w:numFmt w:val="bullet"/>
      <w:lvlText w:val="o"/>
      <w:lvlJc w:val="left"/>
      <w:pPr>
        <w:ind w:left="3600" w:hanging="360"/>
      </w:pPr>
      <w:rPr>
        <w:rFonts w:ascii="Courier New" w:hAnsi="Courier New" w:hint="default"/>
      </w:rPr>
    </w:lvl>
    <w:lvl w:ilvl="5" w:tplc="F0242DBE">
      <w:start w:val="1"/>
      <w:numFmt w:val="bullet"/>
      <w:lvlText w:val=""/>
      <w:lvlJc w:val="left"/>
      <w:pPr>
        <w:ind w:left="4320" w:hanging="360"/>
      </w:pPr>
      <w:rPr>
        <w:rFonts w:ascii="Wingdings" w:hAnsi="Wingdings" w:hint="default"/>
      </w:rPr>
    </w:lvl>
    <w:lvl w:ilvl="6" w:tplc="5F56CBE0">
      <w:start w:val="1"/>
      <w:numFmt w:val="bullet"/>
      <w:lvlText w:val=""/>
      <w:lvlJc w:val="left"/>
      <w:pPr>
        <w:ind w:left="5040" w:hanging="360"/>
      </w:pPr>
      <w:rPr>
        <w:rFonts w:ascii="Symbol" w:hAnsi="Symbol" w:hint="default"/>
      </w:rPr>
    </w:lvl>
    <w:lvl w:ilvl="7" w:tplc="E6F8437A">
      <w:start w:val="1"/>
      <w:numFmt w:val="bullet"/>
      <w:lvlText w:val="o"/>
      <w:lvlJc w:val="left"/>
      <w:pPr>
        <w:ind w:left="5760" w:hanging="360"/>
      </w:pPr>
      <w:rPr>
        <w:rFonts w:ascii="Courier New" w:hAnsi="Courier New" w:hint="default"/>
      </w:rPr>
    </w:lvl>
    <w:lvl w:ilvl="8" w:tplc="094C2060">
      <w:start w:val="1"/>
      <w:numFmt w:val="bullet"/>
      <w:lvlText w:val=""/>
      <w:lvlJc w:val="left"/>
      <w:pPr>
        <w:ind w:left="6480" w:hanging="360"/>
      </w:pPr>
      <w:rPr>
        <w:rFonts w:ascii="Wingdings" w:hAnsi="Wingdings" w:hint="default"/>
      </w:rPr>
    </w:lvl>
  </w:abstractNum>
  <w:abstractNum w:abstractNumId="25" w15:restartNumberingAfterBreak="0">
    <w:nsid w:val="5FB31357"/>
    <w:multiLevelType w:val="multilevel"/>
    <w:tmpl w:val="F75641B2"/>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2604F66"/>
    <w:multiLevelType w:val="multilevel"/>
    <w:tmpl w:val="56CAE2EA"/>
    <w:lvl w:ilvl="0">
      <w:start w:val="1"/>
      <w:numFmt w:val="decimal"/>
      <w:lvlText w:val="[RD%1]"/>
      <w:lvlJc w:val="center"/>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2604F67"/>
    <w:multiLevelType w:val="multilevel"/>
    <w:tmpl w:val="62604F6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604F69"/>
    <w:multiLevelType w:val="multilevel"/>
    <w:tmpl w:val="62604F6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2604F6A"/>
    <w:multiLevelType w:val="multilevel"/>
    <w:tmpl w:val="62604F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604F6B"/>
    <w:multiLevelType w:val="multilevel"/>
    <w:tmpl w:val="62604F6B"/>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604F6C"/>
    <w:multiLevelType w:val="multilevel"/>
    <w:tmpl w:val="62604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604F6D"/>
    <w:multiLevelType w:val="multilevel"/>
    <w:tmpl w:val="62604F6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2604F6E"/>
    <w:multiLevelType w:val="multilevel"/>
    <w:tmpl w:val="62604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604F6F"/>
    <w:multiLevelType w:val="multilevel"/>
    <w:tmpl w:val="62604F6F"/>
    <w:lvl w:ilvl="0">
      <w:start w:val="1"/>
      <w:numFmt w:val="bullet"/>
      <w:lvlText w:val="·"/>
      <w:lvlJc w:val="left"/>
      <w:pPr>
        <w:tabs>
          <w:tab w:val="num" w:pos="1320"/>
        </w:tabs>
        <w:ind w:left="13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2604F70"/>
    <w:multiLevelType w:val="multilevel"/>
    <w:tmpl w:val="62604F7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2604F71"/>
    <w:multiLevelType w:val="multilevel"/>
    <w:tmpl w:val="62604F7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2604F72"/>
    <w:multiLevelType w:val="multilevel"/>
    <w:tmpl w:val="62604F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9283588"/>
    <w:multiLevelType w:val="hybridMultilevel"/>
    <w:tmpl w:val="CDB88CD8"/>
    <w:lvl w:ilvl="0" w:tplc="434AC73A">
      <w:start w:val="1"/>
      <w:numFmt w:val="decimal"/>
      <w:lvlText w:val="[R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6D39B2"/>
    <w:multiLevelType w:val="hybridMultilevel"/>
    <w:tmpl w:val="6722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462598">
    <w:abstractNumId w:val="24"/>
  </w:num>
  <w:num w:numId="2" w16cid:durableId="618495380">
    <w:abstractNumId w:val="22"/>
  </w:num>
  <w:num w:numId="3" w16cid:durableId="1232887938">
    <w:abstractNumId w:val="9"/>
  </w:num>
  <w:num w:numId="4" w16cid:durableId="1455446835">
    <w:abstractNumId w:val="7"/>
  </w:num>
  <w:num w:numId="5" w16cid:durableId="1586647959">
    <w:abstractNumId w:val="26"/>
  </w:num>
  <w:num w:numId="6" w16cid:durableId="1158500084">
    <w:abstractNumId w:val="27"/>
  </w:num>
  <w:num w:numId="7" w16cid:durableId="1021510557">
    <w:abstractNumId w:val="28"/>
  </w:num>
  <w:num w:numId="8" w16cid:durableId="2048749470">
    <w:abstractNumId w:val="29"/>
  </w:num>
  <w:num w:numId="9" w16cid:durableId="1093938047">
    <w:abstractNumId w:val="30"/>
  </w:num>
  <w:num w:numId="10" w16cid:durableId="976908391">
    <w:abstractNumId w:val="31"/>
  </w:num>
  <w:num w:numId="11" w16cid:durableId="1814566457">
    <w:abstractNumId w:val="32"/>
  </w:num>
  <w:num w:numId="12" w16cid:durableId="1127360636">
    <w:abstractNumId w:val="33"/>
  </w:num>
  <w:num w:numId="13" w16cid:durableId="2099061846">
    <w:abstractNumId w:val="34"/>
  </w:num>
  <w:num w:numId="14" w16cid:durableId="942960229">
    <w:abstractNumId w:val="35"/>
  </w:num>
  <w:num w:numId="15" w16cid:durableId="488592350">
    <w:abstractNumId w:val="36"/>
  </w:num>
  <w:num w:numId="16" w16cid:durableId="590966269">
    <w:abstractNumId w:val="37"/>
  </w:num>
  <w:num w:numId="17" w16cid:durableId="593368734">
    <w:abstractNumId w:val="10"/>
  </w:num>
  <w:num w:numId="18" w16cid:durableId="2144496662">
    <w:abstractNumId w:val="11"/>
  </w:num>
  <w:num w:numId="19" w16cid:durableId="673260078">
    <w:abstractNumId w:val="18"/>
  </w:num>
  <w:num w:numId="20" w16cid:durableId="465585826">
    <w:abstractNumId w:val="23"/>
  </w:num>
  <w:num w:numId="21" w16cid:durableId="331379300">
    <w:abstractNumId w:val="38"/>
  </w:num>
  <w:num w:numId="22" w16cid:durableId="1655334520">
    <w:abstractNumId w:val="14"/>
  </w:num>
  <w:num w:numId="23" w16cid:durableId="965429681">
    <w:abstractNumId w:val="40"/>
  </w:num>
  <w:num w:numId="24" w16cid:durableId="1712068952">
    <w:abstractNumId w:val="6"/>
  </w:num>
  <w:num w:numId="25" w16cid:durableId="243730527">
    <w:abstractNumId w:val="5"/>
  </w:num>
  <w:num w:numId="26" w16cid:durableId="425080721">
    <w:abstractNumId w:val="4"/>
  </w:num>
  <w:num w:numId="27" w16cid:durableId="53504258">
    <w:abstractNumId w:val="8"/>
  </w:num>
  <w:num w:numId="28" w16cid:durableId="2060863947">
    <w:abstractNumId w:val="3"/>
  </w:num>
  <w:num w:numId="29" w16cid:durableId="948705472">
    <w:abstractNumId w:val="2"/>
  </w:num>
  <w:num w:numId="30" w16cid:durableId="673843844">
    <w:abstractNumId w:val="1"/>
  </w:num>
  <w:num w:numId="31" w16cid:durableId="12802583">
    <w:abstractNumId w:val="0"/>
  </w:num>
  <w:num w:numId="32" w16cid:durableId="155272150">
    <w:abstractNumId w:val="25"/>
  </w:num>
  <w:num w:numId="33" w16cid:durableId="1967614359">
    <w:abstractNumId w:val="12"/>
  </w:num>
  <w:num w:numId="34" w16cid:durableId="646474431">
    <w:abstractNumId w:val="20"/>
  </w:num>
  <w:num w:numId="35" w16cid:durableId="1610821217">
    <w:abstractNumId w:val="13"/>
  </w:num>
  <w:num w:numId="36" w16cid:durableId="740062580">
    <w:abstractNumId w:val="21"/>
  </w:num>
  <w:num w:numId="37" w16cid:durableId="1487167658">
    <w:abstractNumId w:val="17"/>
  </w:num>
  <w:num w:numId="38" w16cid:durableId="114713611">
    <w:abstractNumId w:val="15"/>
  </w:num>
  <w:num w:numId="39" w16cid:durableId="924996493">
    <w:abstractNumId w:val="39"/>
  </w:num>
  <w:num w:numId="40" w16cid:durableId="2112967990">
    <w:abstractNumId w:val="16"/>
  </w:num>
  <w:num w:numId="41" w16cid:durableId="327829995">
    <w:abstractNumId w:val="19"/>
  </w:num>
  <w:num w:numId="42" w16cid:durableId="1586111483">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57"/>
    <w:rsid w:val="000025C7"/>
    <w:rsid w:val="00016C73"/>
    <w:rsid w:val="00026A05"/>
    <w:rsid w:val="00032C05"/>
    <w:rsid w:val="00035E04"/>
    <w:rsid w:val="0004087B"/>
    <w:rsid w:val="00075FEB"/>
    <w:rsid w:val="000772DF"/>
    <w:rsid w:val="000806F7"/>
    <w:rsid w:val="000A37C3"/>
    <w:rsid w:val="000B0650"/>
    <w:rsid w:val="000B0CC3"/>
    <w:rsid w:val="000D14E5"/>
    <w:rsid w:val="000F1F1F"/>
    <w:rsid w:val="00105BAB"/>
    <w:rsid w:val="0013537C"/>
    <w:rsid w:val="00145548"/>
    <w:rsid w:val="001460BC"/>
    <w:rsid w:val="0014767F"/>
    <w:rsid w:val="001926C7"/>
    <w:rsid w:val="001B117B"/>
    <w:rsid w:val="001C7953"/>
    <w:rsid w:val="001C7D8D"/>
    <w:rsid w:val="001D71EB"/>
    <w:rsid w:val="001F72A9"/>
    <w:rsid w:val="00202C21"/>
    <w:rsid w:val="00206D70"/>
    <w:rsid w:val="00207574"/>
    <w:rsid w:val="00245BB4"/>
    <w:rsid w:val="0026607B"/>
    <w:rsid w:val="00275A57"/>
    <w:rsid w:val="00280B86"/>
    <w:rsid w:val="00282307"/>
    <w:rsid w:val="002B32B9"/>
    <w:rsid w:val="002C4F06"/>
    <w:rsid w:val="002C6A86"/>
    <w:rsid w:val="002E351F"/>
    <w:rsid w:val="00327B23"/>
    <w:rsid w:val="003319E9"/>
    <w:rsid w:val="00343B41"/>
    <w:rsid w:val="0034575C"/>
    <w:rsid w:val="003457ED"/>
    <w:rsid w:val="003A711C"/>
    <w:rsid w:val="003D1F27"/>
    <w:rsid w:val="003E56A6"/>
    <w:rsid w:val="0041592F"/>
    <w:rsid w:val="00496C9D"/>
    <w:rsid w:val="004A1121"/>
    <w:rsid w:val="004A6C47"/>
    <w:rsid w:val="004C7BA7"/>
    <w:rsid w:val="004D2F8A"/>
    <w:rsid w:val="004DED99"/>
    <w:rsid w:val="004E3E7D"/>
    <w:rsid w:val="004F58E6"/>
    <w:rsid w:val="004F79AB"/>
    <w:rsid w:val="005138C8"/>
    <w:rsid w:val="00513EAC"/>
    <w:rsid w:val="00567B1E"/>
    <w:rsid w:val="005773DD"/>
    <w:rsid w:val="0057795D"/>
    <w:rsid w:val="005B1B51"/>
    <w:rsid w:val="005B7977"/>
    <w:rsid w:val="005C1754"/>
    <w:rsid w:val="005E7E7E"/>
    <w:rsid w:val="0060588F"/>
    <w:rsid w:val="006304EB"/>
    <w:rsid w:val="00640F46"/>
    <w:rsid w:val="0066247D"/>
    <w:rsid w:val="00665772"/>
    <w:rsid w:val="00670248"/>
    <w:rsid w:val="00681850"/>
    <w:rsid w:val="006B5E5C"/>
    <w:rsid w:val="006C2049"/>
    <w:rsid w:val="006D5FC9"/>
    <w:rsid w:val="006F0CCA"/>
    <w:rsid w:val="00706C54"/>
    <w:rsid w:val="0072118A"/>
    <w:rsid w:val="007347F7"/>
    <w:rsid w:val="00791AC8"/>
    <w:rsid w:val="00792606"/>
    <w:rsid w:val="00793FDC"/>
    <w:rsid w:val="007B19B3"/>
    <w:rsid w:val="007F4906"/>
    <w:rsid w:val="007F74AF"/>
    <w:rsid w:val="00803B8C"/>
    <w:rsid w:val="0080702D"/>
    <w:rsid w:val="00822895"/>
    <w:rsid w:val="008638FC"/>
    <w:rsid w:val="00885F60"/>
    <w:rsid w:val="00886F3C"/>
    <w:rsid w:val="00890C8A"/>
    <w:rsid w:val="008916A2"/>
    <w:rsid w:val="008970CA"/>
    <w:rsid w:val="008A41C3"/>
    <w:rsid w:val="008F7B2F"/>
    <w:rsid w:val="009064DD"/>
    <w:rsid w:val="0092392C"/>
    <w:rsid w:val="00956375"/>
    <w:rsid w:val="00960405"/>
    <w:rsid w:val="00983C8F"/>
    <w:rsid w:val="009A4D57"/>
    <w:rsid w:val="009D6A40"/>
    <w:rsid w:val="009DCB6A"/>
    <w:rsid w:val="009F09DA"/>
    <w:rsid w:val="00A36735"/>
    <w:rsid w:val="00A50D09"/>
    <w:rsid w:val="00A768FB"/>
    <w:rsid w:val="00A818C4"/>
    <w:rsid w:val="00A9089F"/>
    <w:rsid w:val="00A91097"/>
    <w:rsid w:val="00AC11AC"/>
    <w:rsid w:val="00AD1175"/>
    <w:rsid w:val="00AE62C8"/>
    <w:rsid w:val="00AF6519"/>
    <w:rsid w:val="00B56355"/>
    <w:rsid w:val="00B677F4"/>
    <w:rsid w:val="00B72B8F"/>
    <w:rsid w:val="00BD3C39"/>
    <w:rsid w:val="00BD6475"/>
    <w:rsid w:val="00BF5522"/>
    <w:rsid w:val="00C02D90"/>
    <w:rsid w:val="00C32423"/>
    <w:rsid w:val="00C657D5"/>
    <w:rsid w:val="00C74572"/>
    <w:rsid w:val="00C818D8"/>
    <w:rsid w:val="00C8502B"/>
    <w:rsid w:val="00C85ED6"/>
    <w:rsid w:val="00C86B61"/>
    <w:rsid w:val="00C92F1B"/>
    <w:rsid w:val="00CB209E"/>
    <w:rsid w:val="00CC39FF"/>
    <w:rsid w:val="00CE61F3"/>
    <w:rsid w:val="00CF53BD"/>
    <w:rsid w:val="00D0750E"/>
    <w:rsid w:val="00D1185D"/>
    <w:rsid w:val="00D126E8"/>
    <w:rsid w:val="00D15D01"/>
    <w:rsid w:val="00D23533"/>
    <w:rsid w:val="00D26DA4"/>
    <w:rsid w:val="00D36247"/>
    <w:rsid w:val="00D40B95"/>
    <w:rsid w:val="00D62BAD"/>
    <w:rsid w:val="00D71031"/>
    <w:rsid w:val="00D80117"/>
    <w:rsid w:val="00DA444C"/>
    <w:rsid w:val="00DA63A5"/>
    <w:rsid w:val="00DB43CD"/>
    <w:rsid w:val="00DB4422"/>
    <w:rsid w:val="00DD43A9"/>
    <w:rsid w:val="00DEEE4D"/>
    <w:rsid w:val="00DF68C2"/>
    <w:rsid w:val="00E11022"/>
    <w:rsid w:val="00E16E8D"/>
    <w:rsid w:val="00E23211"/>
    <w:rsid w:val="00E43411"/>
    <w:rsid w:val="00E457EE"/>
    <w:rsid w:val="00E50884"/>
    <w:rsid w:val="00E842B6"/>
    <w:rsid w:val="00EB0C5E"/>
    <w:rsid w:val="00EB1B71"/>
    <w:rsid w:val="00EE21B4"/>
    <w:rsid w:val="00EE3704"/>
    <w:rsid w:val="00F1251B"/>
    <w:rsid w:val="00F22E6D"/>
    <w:rsid w:val="00F4492E"/>
    <w:rsid w:val="00F50739"/>
    <w:rsid w:val="00F67C95"/>
    <w:rsid w:val="00F9D77B"/>
    <w:rsid w:val="00FA09EA"/>
    <w:rsid w:val="00FA16D0"/>
    <w:rsid w:val="00FB4719"/>
    <w:rsid w:val="00FB5137"/>
    <w:rsid w:val="00FB696A"/>
    <w:rsid w:val="00FC1BD2"/>
    <w:rsid w:val="00FD30FE"/>
    <w:rsid w:val="011684B2"/>
    <w:rsid w:val="012B3ED0"/>
    <w:rsid w:val="015B9A99"/>
    <w:rsid w:val="01A52C70"/>
    <w:rsid w:val="01FAF8D1"/>
    <w:rsid w:val="0243984F"/>
    <w:rsid w:val="02DAA692"/>
    <w:rsid w:val="03314A3B"/>
    <w:rsid w:val="034B3003"/>
    <w:rsid w:val="03750F60"/>
    <w:rsid w:val="039FD3C7"/>
    <w:rsid w:val="0426C0A6"/>
    <w:rsid w:val="043F49AA"/>
    <w:rsid w:val="045C3683"/>
    <w:rsid w:val="049EE0EE"/>
    <w:rsid w:val="04AC8C46"/>
    <w:rsid w:val="04C4895D"/>
    <w:rsid w:val="0559B1DC"/>
    <w:rsid w:val="05795A3B"/>
    <w:rsid w:val="05875766"/>
    <w:rsid w:val="05C8FCA5"/>
    <w:rsid w:val="05D1DAD3"/>
    <w:rsid w:val="061F3A39"/>
    <w:rsid w:val="063B4DF3"/>
    <w:rsid w:val="06BD2F1D"/>
    <w:rsid w:val="06D8E754"/>
    <w:rsid w:val="06DFB2AF"/>
    <w:rsid w:val="070AE2EB"/>
    <w:rsid w:val="0717B701"/>
    <w:rsid w:val="07257027"/>
    <w:rsid w:val="0747B9B5"/>
    <w:rsid w:val="0751ED78"/>
    <w:rsid w:val="07740E05"/>
    <w:rsid w:val="07C815D3"/>
    <w:rsid w:val="07D12A9A"/>
    <w:rsid w:val="07FC2A1F"/>
    <w:rsid w:val="08112737"/>
    <w:rsid w:val="08446E4C"/>
    <w:rsid w:val="088699BA"/>
    <w:rsid w:val="0895C517"/>
    <w:rsid w:val="08BACBF5"/>
    <w:rsid w:val="08E7750A"/>
    <w:rsid w:val="08F8DCAA"/>
    <w:rsid w:val="09015615"/>
    <w:rsid w:val="09248DF6"/>
    <w:rsid w:val="09307861"/>
    <w:rsid w:val="0944CDA9"/>
    <w:rsid w:val="0955342A"/>
    <w:rsid w:val="095773A2"/>
    <w:rsid w:val="097B8A5F"/>
    <w:rsid w:val="098DFFFC"/>
    <w:rsid w:val="099EB1F0"/>
    <w:rsid w:val="0A346D6B"/>
    <w:rsid w:val="0A6B6AB4"/>
    <w:rsid w:val="0A70D853"/>
    <w:rsid w:val="0A773242"/>
    <w:rsid w:val="0A8CD7EF"/>
    <w:rsid w:val="0ADCF7BE"/>
    <w:rsid w:val="0B1C38F9"/>
    <w:rsid w:val="0B32D084"/>
    <w:rsid w:val="0B44536C"/>
    <w:rsid w:val="0B5E7F17"/>
    <w:rsid w:val="0B7D2A3A"/>
    <w:rsid w:val="0B90A040"/>
    <w:rsid w:val="0B98C84D"/>
    <w:rsid w:val="0BA6AB3E"/>
    <w:rsid w:val="0BD3595F"/>
    <w:rsid w:val="0BDA83FC"/>
    <w:rsid w:val="0C039B9A"/>
    <w:rsid w:val="0C1302A3"/>
    <w:rsid w:val="0C1F15CC"/>
    <w:rsid w:val="0C6ED34A"/>
    <w:rsid w:val="0CE35194"/>
    <w:rsid w:val="0D5A2223"/>
    <w:rsid w:val="0D80F243"/>
    <w:rsid w:val="0E04939A"/>
    <w:rsid w:val="0E21C13E"/>
    <w:rsid w:val="0E6F7EBD"/>
    <w:rsid w:val="0EB8B529"/>
    <w:rsid w:val="0ED4344D"/>
    <w:rsid w:val="0EE83866"/>
    <w:rsid w:val="0F01B3FE"/>
    <w:rsid w:val="0F08C01A"/>
    <w:rsid w:val="0F3B3C5C"/>
    <w:rsid w:val="0F48A71B"/>
    <w:rsid w:val="0F76F26B"/>
    <w:rsid w:val="0FA3604F"/>
    <w:rsid w:val="10021713"/>
    <w:rsid w:val="1017CF30"/>
    <w:rsid w:val="102BC204"/>
    <w:rsid w:val="1039870A"/>
    <w:rsid w:val="103B9CE1"/>
    <w:rsid w:val="104249CF"/>
    <w:rsid w:val="107D39C0"/>
    <w:rsid w:val="10E9E510"/>
    <w:rsid w:val="11289A0A"/>
    <w:rsid w:val="11869C44"/>
    <w:rsid w:val="1195E17D"/>
    <w:rsid w:val="128E5750"/>
    <w:rsid w:val="12EC005A"/>
    <w:rsid w:val="13410BE6"/>
    <w:rsid w:val="134E2C9B"/>
    <w:rsid w:val="138CBF2D"/>
    <w:rsid w:val="13ACAA40"/>
    <w:rsid w:val="13DF0916"/>
    <w:rsid w:val="13ED2DF8"/>
    <w:rsid w:val="13F091AA"/>
    <w:rsid w:val="142B9A5B"/>
    <w:rsid w:val="14548FA1"/>
    <w:rsid w:val="1458F384"/>
    <w:rsid w:val="146D6953"/>
    <w:rsid w:val="14B5944E"/>
    <w:rsid w:val="14CF8469"/>
    <w:rsid w:val="14D2EBA5"/>
    <w:rsid w:val="153B771E"/>
    <w:rsid w:val="156CBD2F"/>
    <w:rsid w:val="158E9EB2"/>
    <w:rsid w:val="15D70159"/>
    <w:rsid w:val="15DB097C"/>
    <w:rsid w:val="15EB7C9A"/>
    <w:rsid w:val="1605B225"/>
    <w:rsid w:val="161B3221"/>
    <w:rsid w:val="162210AB"/>
    <w:rsid w:val="16DB406D"/>
    <w:rsid w:val="16F585D9"/>
    <w:rsid w:val="17016785"/>
    <w:rsid w:val="1726E2D9"/>
    <w:rsid w:val="175BB273"/>
    <w:rsid w:val="176EED42"/>
    <w:rsid w:val="17D41495"/>
    <w:rsid w:val="17F407FB"/>
    <w:rsid w:val="18087561"/>
    <w:rsid w:val="18986726"/>
    <w:rsid w:val="18AE2A1D"/>
    <w:rsid w:val="18B33470"/>
    <w:rsid w:val="18C4B328"/>
    <w:rsid w:val="1904463C"/>
    <w:rsid w:val="19076CE9"/>
    <w:rsid w:val="1917DD5C"/>
    <w:rsid w:val="19A445C2"/>
    <w:rsid w:val="19AA2097"/>
    <w:rsid w:val="1A390847"/>
    <w:rsid w:val="1A4C9B4A"/>
    <w:rsid w:val="1A529528"/>
    <w:rsid w:val="1A6B387C"/>
    <w:rsid w:val="1AA5F457"/>
    <w:rsid w:val="1AACF02A"/>
    <w:rsid w:val="1ACC8D0D"/>
    <w:rsid w:val="1ADBD9DE"/>
    <w:rsid w:val="1B0FF173"/>
    <w:rsid w:val="1B356C10"/>
    <w:rsid w:val="1B641FCF"/>
    <w:rsid w:val="1BC2E07A"/>
    <w:rsid w:val="1C10D6A1"/>
    <w:rsid w:val="1CC3A3FC"/>
    <w:rsid w:val="1CE894EA"/>
    <w:rsid w:val="1D28FC89"/>
    <w:rsid w:val="1D4A81F1"/>
    <w:rsid w:val="1D538C86"/>
    <w:rsid w:val="1D724738"/>
    <w:rsid w:val="1DBC0663"/>
    <w:rsid w:val="1DC6BA39"/>
    <w:rsid w:val="1E42ECB9"/>
    <w:rsid w:val="1E4FECAE"/>
    <w:rsid w:val="1E52E062"/>
    <w:rsid w:val="1EB5CD6F"/>
    <w:rsid w:val="1EBA60C9"/>
    <w:rsid w:val="1EDEEC26"/>
    <w:rsid w:val="1EE65252"/>
    <w:rsid w:val="1EF78D29"/>
    <w:rsid w:val="1F0E1799"/>
    <w:rsid w:val="1F333351"/>
    <w:rsid w:val="1F64BB42"/>
    <w:rsid w:val="1F85E58C"/>
    <w:rsid w:val="1FB167C2"/>
    <w:rsid w:val="1FC209F7"/>
    <w:rsid w:val="1FCAC3A6"/>
    <w:rsid w:val="200EF03F"/>
    <w:rsid w:val="2048E18D"/>
    <w:rsid w:val="204DC938"/>
    <w:rsid w:val="20DC2C08"/>
    <w:rsid w:val="211F08C5"/>
    <w:rsid w:val="2128BF87"/>
    <w:rsid w:val="214993EA"/>
    <w:rsid w:val="2151325C"/>
    <w:rsid w:val="21DFFC6B"/>
    <w:rsid w:val="220A7D0E"/>
    <w:rsid w:val="22183B35"/>
    <w:rsid w:val="224268DF"/>
    <w:rsid w:val="229526D2"/>
    <w:rsid w:val="22E82528"/>
    <w:rsid w:val="2309C881"/>
    <w:rsid w:val="2312E228"/>
    <w:rsid w:val="23275598"/>
    <w:rsid w:val="233E53F2"/>
    <w:rsid w:val="23424390"/>
    <w:rsid w:val="238008A2"/>
    <w:rsid w:val="2394E643"/>
    <w:rsid w:val="23DB4D89"/>
    <w:rsid w:val="23E953FE"/>
    <w:rsid w:val="242BE6EF"/>
    <w:rsid w:val="2462AAB7"/>
    <w:rsid w:val="24B98DFB"/>
    <w:rsid w:val="24E276F4"/>
    <w:rsid w:val="24E5619C"/>
    <w:rsid w:val="2526DB90"/>
    <w:rsid w:val="254C7496"/>
    <w:rsid w:val="2596EB34"/>
    <w:rsid w:val="25BCDF8D"/>
    <w:rsid w:val="25D612CF"/>
    <w:rsid w:val="2622A043"/>
    <w:rsid w:val="265F5366"/>
    <w:rsid w:val="2668BFFE"/>
    <w:rsid w:val="26CCC7A0"/>
    <w:rsid w:val="26D44F35"/>
    <w:rsid w:val="2702065D"/>
    <w:rsid w:val="2754444E"/>
    <w:rsid w:val="278F740D"/>
    <w:rsid w:val="27B66EE4"/>
    <w:rsid w:val="2814B974"/>
    <w:rsid w:val="28B94433"/>
    <w:rsid w:val="293AE175"/>
    <w:rsid w:val="297C8FA5"/>
    <w:rsid w:val="29992D3C"/>
    <w:rsid w:val="29FD2FD3"/>
    <w:rsid w:val="2A82D7F6"/>
    <w:rsid w:val="2A859F8D"/>
    <w:rsid w:val="2A9DCA60"/>
    <w:rsid w:val="2AC63743"/>
    <w:rsid w:val="2AD4CBA3"/>
    <w:rsid w:val="2AD87CB9"/>
    <w:rsid w:val="2B0CAA24"/>
    <w:rsid w:val="2B14DA66"/>
    <w:rsid w:val="2B29C6A7"/>
    <w:rsid w:val="2B306F85"/>
    <w:rsid w:val="2B32677D"/>
    <w:rsid w:val="2B5179ED"/>
    <w:rsid w:val="2B8B9A3F"/>
    <w:rsid w:val="2BBC4F93"/>
    <w:rsid w:val="2BF16EA0"/>
    <w:rsid w:val="2BF960CB"/>
    <w:rsid w:val="2C189679"/>
    <w:rsid w:val="2CDBACD3"/>
    <w:rsid w:val="2D00AD64"/>
    <w:rsid w:val="2E0AE189"/>
    <w:rsid w:val="2E444AE6"/>
    <w:rsid w:val="2E50D301"/>
    <w:rsid w:val="2E5585BD"/>
    <w:rsid w:val="2E67E903"/>
    <w:rsid w:val="2E7DA892"/>
    <w:rsid w:val="2EC33B01"/>
    <w:rsid w:val="2EE396E8"/>
    <w:rsid w:val="2F64486C"/>
    <w:rsid w:val="2F687545"/>
    <w:rsid w:val="2FD94524"/>
    <w:rsid w:val="30045DD5"/>
    <w:rsid w:val="3005D8A0"/>
    <w:rsid w:val="302B5D22"/>
    <w:rsid w:val="30573A87"/>
    <w:rsid w:val="305D5E53"/>
    <w:rsid w:val="305F0B62"/>
    <w:rsid w:val="3070B808"/>
    <w:rsid w:val="30807A59"/>
    <w:rsid w:val="30B2BDBF"/>
    <w:rsid w:val="30BF9D38"/>
    <w:rsid w:val="30D9EE1E"/>
    <w:rsid w:val="3112C3F0"/>
    <w:rsid w:val="312BB24C"/>
    <w:rsid w:val="312D1CE6"/>
    <w:rsid w:val="3139CA67"/>
    <w:rsid w:val="318280B0"/>
    <w:rsid w:val="31CB91A9"/>
    <w:rsid w:val="3241E7FF"/>
    <w:rsid w:val="328DE9DB"/>
    <w:rsid w:val="32D635C5"/>
    <w:rsid w:val="32FD5A42"/>
    <w:rsid w:val="32FD9678"/>
    <w:rsid w:val="3307B941"/>
    <w:rsid w:val="3317BC09"/>
    <w:rsid w:val="331FEC4B"/>
    <w:rsid w:val="332564B9"/>
    <w:rsid w:val="332CCF8D"/>
    <w:rsid w:val="33750FBE"/>
    <w:rsid w:val="339E5C0A"/>
    <w:rsid w:val="33B5E3B3"/>
    <w:rsid w:val="33E3FF0F"/>
    <w:rsid w:val="3416CF4D"/>
    <w:rsid w:val="3450A7FE"/>
    <w:rsid w:val="34600CD4"/>
    <w:rsid w:val="346B4101"/>
    <w:rsid w:val="34968431"/>
    <w:rsid w:val="34BBBCAC"/>
    <w:rsid w:val="34ECB63D"/>
    <w:rsid w:val="34FC674C"/>
    <w:rsid w:val="3537F4F4"/>
    <w:rsid w:val="358A1AB6"/>
    <w:rsid w:val="35AF7F9F"/>
    <w:rsid w:val="35B51BB5"/>
    <w:rsid w:val="35C48F58"/>
    <w:rsid w:val="35E69E1C"/>
    <w:rsid w:val="367FD085"/>
    <w:rsid w:val="36A0DA1A"/>
    <w:rsid w:val="36AC31DD"/>
    <w:rsid w:val="379B8CB0"/>
    <w:rsid w:val="385B1CBD"/>
    <w:rsid w:val="388D5CFB"/>
    <w:rsid w:val="38D70299"/>
    <w:rsid w:val="3916DFA1"/>
    <w:rsid w:val="3948B892"/>
    <w:rsid w:val="3983BA98"/>
    <w:rsid w:val="398AF1B3"/>
    <w:rsid w:val="3AA0FE05"/>
    <w:rsid w:val="3AC39B62"/>
    <w:rsid w:val="3AF5424C"/>
    <w:rsid w:val="3B19C359"/>
    <w:rsid w:val="3B1CB6ED"/>
    <w:rsid w:val="3B3B619E"/>
    <w:rsid w:val="3B579749"/>
    <w:rsid w:val="3B695255"/>
    <w:rsid w:val="3BA51134"/>
    <w:rsid w:val="3BBC7DC1"/>
    <w:rsid w:val="3BEC3BBF"/>
    <w:rsid w:val="3C0EA35B"/>
    <w:rsid w:val="3C365FB8"/>
    <w:rsid w:val="3C789420"/>
    <w:rsid w:val="3CEAF5A1"/>
    <w:rsid w:val="3D95761F"/>
    <w:rsid w:val="3D95F49E"/>
    <w:rsid w:val="3DC913A3"/>
    <w:rsid w:val="3DCBA08B"/>
    <w:rsid w:val="3E0760BF"/>
    <w:rsid w:val="3E280311"/>
    <w:rsid w:val="3E51641B"/>
    <w:rsid w:val="3E70C021"/>
    <w:rsid w:val="3F1897F8"/>
    <w:rsid w:val="3F3D3988"/>
    <w:rsid w:val="3F46441D"/>
    <w:rsid w:val="40BFC1FD"/>
    <w:rsid w:val="40D13A2E"/>
    <w:rsid w:val="4168F21F"/>
    <w:rsid w:val="41844014"/>
    <w:rsid w:val="41B8B7AA"/>
    <w:rsid w:val="41BD904E"/>
    <w:rsid w:val="41C50E90"/>
    <w:rsid w:val="41D0E687"/>
    <w:rsid w:val="4206CA14"/>
    <w:rsid w:val="425BFB16"/>
    <w:rsid w:val="426737E7"/>
    <w:rsid w:val="4268E44D"/>
    <w:rsid w:val="4284CDB1"/>
    <w:rsid w:val="42AD2DC0"/>
    <w:rsid w:val="42BB3DBA"/>
    <w:rsid w:val="42BE2757"/>
    <w:rsid w:val="42F11292"/>
    <w:rsid w:val="42F6DEF4"/>
    <w:rsid w:val="43159C74"/>
    <w:rsid w:val="4333B052"/>
    <w:rsid w:val="43395FA6"/>
    <w:rsid w:val="4354880B"/>
    <w:rsid w:val="43BA74F1"/>
    <w:rsid w:val="43DF589C"/>
    <w:rsid w:val="4400955A"/>
    <w:rsid w:val="4408060F"/>
    <w:rsid w:val="4415875B"/>
    <w:rsid w:val="448B03F3"/>
    <w:rsid w:val="4491845E"/>
    <w:rsid w:val="44973600"/>
    <w:rsid w:val="44A988B3"/>
    <w:rsid w:val="44B042BA"/>
    <w:rsid w:val="44B30A68"/>
    <w:rsid w:val="44C9B034"/>
    <w:rsid w:val="44CCEDCD"/>
    <w:rsid w:val="44FED609"/>
    <w:rsid w:val="45102947"/>
    <w:rsid w:val="45271B1E"/>
    <w:rsid w:val="454B48C0"/>
    <w:rsid w:val="45A188A5"/>
    <w:rsid w:val="45A3D670"/>
    <w:rsid w:val="45BEEA9B"/>
    <w:rsid w:val="45DE43D7"/>
    <w:rsid w:val="45FACE49"/>
    <w:rsid w:val="468DFB30"/>
    <w:rsid w:val="46B648FD"/>
    <w:rsid w:val="46C1E134"/>
    <w:rsid w:val="46C22CB4"/>
    <w:rsid w:val="473FA6D1"/>
    <w:rsid w:val="47C027FD"/>
    <w:rsid w:val="47CE14B5"/>
    <w:rsid w:val="4827F92E"/>
    <w:rsid w:val="48323EE0"/>
    <w:rsid w:val="4841DA5B"/>
    <w:rsid w:val="487E9CD7"/>
    <w:rsid w:val="48982415"/>
    <w:rsid w:val="48E6716B"/>
    <w:rsid w:val="4920D8FF"/>
    <w:rsid w:val="4950F3E4"/>
    <w:rsid w:val="49D13F0F"/>
    <w:rsid w:val="4A616884"/>
    <w:rsid w:val="4A6EB158"/>
    <w:rsid w:val="4A7BCD71"/>
    <w:rsid w:val="4A94D870"/>
    <w:rsid w:val="4A9D4554"/>
    <w:rsid w:val="4AAFA902"/>
    <w:rsid w:val="4B812A2E"/>
    <w:rsid w:val="4B8F666C"/>
    <w:rsid w:val="4BC3AD49"/>
    <w:rsid w:val="4BFF0754"/>
    <w:rsid w:val="4C2D9889"/>
    <w:rsid w:val="4C5D9193"/>
    <w:rsid w:val="4C97F4D8"/>
    <w:rsid w:val="4C9A63E4"/>
    <w:rsid w:val="4CEC0223"/>
    <w:rsid w:val="4D0D5F25"/>
    <w:rsid w:val="4D258A81"/>
    <w:rsid w:val="4D2AAFF8"/>
    <w:rsid w:val="4DC4CB99"/>
    <w:rsid w:val="4E5663DC"/>
    <w:rsid w:val="4E74DDFC"/>
    <w:rsid w:val="4F220FBD"/>
    <w:rsid w:val="4F535D52"/>
    <w:rsid w:val="4FB2DC9B"/>
    <w:rsid w:val="4FF39E02"/>
    <w:rsid w:val="50128772"/>
    <w:rsid w:val="50224732"/>
    <w:rsid w:val="50456500"/>
    <w:rsid w:val="50560C0C"/>
    <w:rsid w:val="50A61E28"/>
    <w:rsid w:val="50D500A2"/>
    <w:rsid w:val="51191D64"/>
    <w:rsid w:val="513B6FEA"/>
    <w:rsid w:val="51864973"/>
    <w:rsid w:val="51B920FA"/>
    <w:rsid w:val="520C56C0"/>
    <w:rsid w:val="5271E2AC"/>
    <w:rsid w:val="528AFE14"/>
    <w:rsid w:val="5292EB9A"/>
    <w:rsid w:val="52CE44DF"/>
    <w:rsid w:val="52D3A8C3"/>
    <w:rsid w:val="530DBB00"/>
    <w:rsid w:val="536BF299"/>
    <w:rsid w:val="538C9580"/>
    <w:rsid w:val="539A7851"/>
    <w:rsid w:val="539C4E1E"/>
    <w:rsid w:val="539F95E2"/>
    <w:rsid w:val="53EDEBB9"/>
    <w:rsid w:val="53FAAEF0"/>
    <w:rsid w:val="53FADC7C"/>
    <w:rsid w:val="5401CE53"/>
    <w:rsid w:val="546FDB75"/>
    <w:rsid w:val="54A4092A"/>
    <w:rsid w:val="54BCEE5C"/>
    <w:rsid w:val="54F9AABF"/>
    <w:rsid w:val="551BD355"/>
    <w:rsid w:val="553B6643"/>
    <w:rsid w:val="55B163FF"/>
    <w:rsid w:val="55DBA472"/>
    <w:rsid w:val="55E81973"/>
    <w:rsid w:val="55EA454B"/>
    <w:rsid w:val="569B190E"/>
    <w:rsid w:val="56A3935B"/>
    <w:rsid w:val="56DB2D32"/>
    <w:rsid w:val="571034C6"/>
    <w:rsid w:val="5732EA8A"/>
    <w:rsid w:val="575BB633"/>
    <w:rsid w:val="5781BFD1"/>
    <w:rsid w:val="57B1900E"/>
    <w:rsid w:val="57BE969B"/>
    <w:rsid w:val="57E9B94E"/>
    <w:rsid w:val="57F5B440"/>
    <w:rsid w:val="5806AF76"/>
    <w:rsid w:val="5828A6E8"/>
    <w:rsid w:val="582D3563"/>
    <w:rsid w:val="584D5E96"/>
    <w:rsid w:val="588ED85A"/>
    <w:rsid w:val="58971FED"/>
    <w:rsid w:val="58B1E57F"/>
    <w:rsid w:val="58E38538"/>
    <w:rsid w:val="58E904C1"/>
    <w:rsid w:val="58F5D267"/>
    <w:rsid w:val="590B37B3"/>
    <w:rsid w:val="593CDDC1"/>
    <w:rsid w:val="59409684"/>
    <w:rsid w:val="59CD3DA8"/>
    <w:rsid w:val="5A150829"/>
    <w:rsid w:val="5A16EC41"/>
    <w:rsid w:val="5A3F9B31"/>
    <w:rsid w:val="5A5B68FE"/>
    <w:rsid w:val="5AAB019D"/>
    <w:rsid w:val="5AE16F4C"/>
    <w:rsid w:val="5B4AFEE4"/>
    <w:rsid w:val="5B6E4312"/>
    <w:rsid w:val="5B724AC5"/>
    <w:rsid w:val="5BC56011"/>
    <w:rsid w:val="5BCD5314"/>
    <w:rsid w:val="5C42259A"/>
    <w:rsid w:val="5D415A97"/>
    <w:rsid w:val="5D5BEE52"/>
    <w:rsid w:val="5E0D1C50"/>
    <w:rsid w:val="5E67CC6B"/>
    <w:rsid w:val="5ED308BE"/>
    <w:rsid w:val="5EF10BB0"/>
    <w:rsid w:val="5EF1D4F5"/>
    <w:rsid w:val="5F716EA2"/>
    <w:rsid w:val="5F732DC1"/>
    <w:rsid w:val="5F827DA9"/>
    <w:rsid w:val="5F9B48FA"/>
    <w:rsid w:val="5FCB419F"/>
    <w:rsid w:val="5FE82E7B"/>
    <w:rsid w:val="60107B05"/>
    <w:rsid w:val="60441BB2"/>
    <w:rsid w:val="6047BFDF"/>
    <w:rsid w:val="60639A15"/>
    <w:rsid w:val="60C2FA7A"/>
    <w:rsid w:val="6107A5B8"/>
    <w:rsid w:val="61317CB1"/>
    <w:rsid w:val="613827CE"/>
    <w:rsid w:val="61849BED"/>
    <w:rsid w:val="623CD717"/>
    <w:rsid w:val="6273111C"/>
    <w:rsid w:val="62D6DB9C"/>
    <w:rsid w:val="63264A19"/>
    <w:rsid w:val="63765892"/>
    <w:rsid w:val="6385E0FB"/>
    <w:rsid w:val="638FC8BA"/>
    <w:rsid w:val="63B52F2A"/>
    <w:rsid w:val="63CD0A02"/>
    <w:rsid w:val="63DB06FF"/>
    <w:rsid w:val="641DE9F1"/>
    <w:rsid w:val="644C0207"/>
    <w:rsid w:val="654DD7DA"/>
    <w:rsid w:val="65547D37"/>
    <w:rsid w:val="65720BDD"/>
    <w:rsid w:val="65C787C9"/>
    <w:rsid w:val="66270712"/>
    <w:rsid w:val="6682FB5D"/>
    <w:rsid w:val="676E3944"/>
    <w:rsid w:val="676FCCDB"/>
    <w:rsid w:val="67978612"/>
    <w:rsid w:val="679EE12F"/>
    <w:rsid w:val="67C7F504"/>
    <w:rsid w:val="68BD8EEC"/>
    <w:rsid w:val="690504C0"/>
    <w:rsid w:val="6915B2FB"/>
    <w:rsid w:val="693CF385"/>
    <w:rsid w:val="698F1FFF"/>
    <w:rsid w:val="69CCACFB"/>
    <w:rsid w:val="69CE8748"/>
    <w:rsid w:val="6A1A4EEC"/>
    <w:rsid w:val="6A340AF8"/>
    <w:rsid w:val="6A657262"/>
    <w:rsid w:val="6A91D045"/>
    <w:rsid w:val="6AC9F857"/>
    <w:rsid w:val="6ACBF27D"/>
    <w:rsid w:val="6AFF95C6"/>
    <w:rsid w:val="6B28AAFE"/>
    <w:rsid w:val="6BE7B35E"/>
    <w:rsid w:val="6C21A1D1"/>
    <w:rsid w:val="6C258E76"/>
    <w:rsid w:val="6C4230E1"/>
    <w:rsid w:val="6C53CAC2"/>
    <w:rsid w:val="6CB40402"/>
    <w:rsid w:val="6CC6C0C1"/>
    <w:rsid w:val="6D5236BC"/>
    <w:rsid w:val="6D72E198"/>
    <w:rsid w:val="6DCB943C"/>
    <w:rsid w:val="6DFC27DA"/>
    <w:rsid w:val="6E458B03"/>
    <w:rsid w:val="6E48264A"/>
    <w:rsid w:val="6E5EC342"/>
    <w:rsid w:val="6E8EE0AD"/>
    <w:rsid w:val="6ECA9A3A"/>
    <w:rsid w:val="6ED09C90"/>
    <w:rsid w:val="6F01B5E6"/>
    <w:rsid w:val="6FACBF85"/>
    <w:rsid w:val="6FB27B88"/>
    <w:rsid w:val="6FD937AC"/>
    <w:rsid w:val="702BF260"/>
    <w:rsid w:val="70452EC6"/>
    <w:rsid w:val="70788E46"/>
    <w:rsid w:val="70D941EB"/>
    <w:rsid w:val="712CF0CD"/>
    <w:rsid w:val="71697A3D"/>
    <w:rsid w:val="716ED74A"/>
    <w:rsid w:val="7180F8C8"/>
    <w:rsid w:val="718F64BF"/>
    <w:rsid w:val="719F9B15"/>
    <w:rsid w:val="7256E676"/>
    <w:rsid w:val="72638FC4"/>
    <w:rsid w:val="728B2237"/>
    <w:rsid w:val="72A2E058"/>
    <w:rsid w:val="72B3D488"/>
    <w:rsid w:val="72BC9541"/>
    <w:rsid w:val="72D24AA9"/>
    <w:rsid w:val="72E14541"/>
    <w:rsid w:val="7354D041"/>
    <w:rsid w:val="7380A567"/>
    <w:rsid w:val="738B4393"/>
    <w:rsid w:val="73ED7075"/>
    <w:rsid w:val="745256E1"/>
    <w:rsid w:val="74A0C184"/>
    <w:rsid w:val="7520EF53"/>
    <w:rsid w:val="754F0665"/>
    <w:rsid w:val="75631E19"/>
    <w:rsid w:val="758722E2"/>
    <w:rsid w:val="7624027F"/>
    <w:rsid w:val="76299A35"/>
    <w:rsid w:val="764CEFB5"/>
    <w:rsid w:val="771F7CC0"/>
    <w:rsid w:val="7730EDCF"/>
    <w:rsid w:val="774276B2"/>
    <w:rsid w:val="77A1B419"/>
    <w:rsid w:val="78B32D97"/>
    <w:rsid w:val="78B821AA"/>
    <w:rsid w:val="78DA16FD"/>
    <w:rsid w:val="78EA799C"/>
    <w:rsid w:val="7955C8DA"/>
    <w:rsid w:val="7981CA42"/>
    <w:rsid w:val="79A39051"/>
    <w:rsid w:val="79C5A471"/>
    <w:rsid w:val="79D55739"/>
    <w:rsid w:val="79F8F180"/>
    <w:rsid w:val="7A9C0100"/>
    <w:rsid w:val="7A9F1C95"/>
    <w:rsid w:val="7AAEE187"/>
    <w:rsid w:val="7B1144E3"/>
    <w:rsid w:val="7B250965"/>
    <w:rsid w:val="7B39DAE9"/>
    <w:rsid w:val="7B597744"/>
    <w:rsid w:val="7B5E8407"/>
    <w:rsid w:val="7B64EC8C"/>
    <w:rsid w:val="7BE3094F"/>
    <w:rsid w:val="7BF13B85"/>
    <w:rsid w:val="7C027725"/>
    <w:rsid w:val="7C1B9F82"/>
    <w:rsid w:val="7C3BFB69"/>
    <w:rsid w:val="7C46C639"/>
    <w:rsid w:val="7C46E177"/>
    <w:rsid w:val="7C934403"/>
    <w:rsid w:val="7CC0D9C6"/>
    <w:rsid w:val="7D00BCED"/>
    <w:rsid w:val="7DC7B3AA"/>
    <w:rsid w:val="7DD47589"/>
    <w:rsid w:val="7DE62DA4"/>
    <w:rsid w:val="7DEC0D09"/>
    <w:rsid w:val="7DF0CF98"/>
    <w:rsid w:val="7DF7CD40"/>
    <w:rsid w:val="7E5547D8"/>
    <w:rsid w:val="7E5D9451"/>
    <w:rsid w:val="7EB21D37"/>
    <w:rsid w:val="7EC67A5E"/>
    <w:rsid w:val="7ECB672A"/>
    <w:rsid w:val="7ECC62A3"/>
    <w:rsid w:val="7ED45029"/>
    <w:rsid w:val="7F233EF0"/>
    <w:rsid w:val="7FA305CF"/>
  </w:rsids>
  <m:mathPr>
    <m:mathFont m:val="Cambria Math"/>
    <m:brkBin m:val="before"/>
    <m:brkBinSub m:val="--"/>
    <m:smallFrac m:val="0"/>
    <m:dispDef/>
    <m:lMargin m:val="0"/>
    <m:rMargin m:val="0"/>
    <m:defJc m:val="centerGroup"/>
    <m:wrapRight/>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0F16F"/>
  <w15:chartTrackingRefBased/>
  <w15:docId w15:val="{A3504CBD-C696-44A9-85FF-777EB5FF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9D"/>
    <w:pPr>
      <w:spacing w:after="240"/>
    </w:pPr>
    <w:rPr>
      <w:rFonts w:ascii="Arial" w:eastAsia="Times New Roman" w:hAnsi="Arial"/>
      <w:szCs w:val="24"/>
      <w:lang w:val="en-US" w:eastAsia="en-US"/>
    </w:rPr>
  </w:style>
  <w:style w:type="paragraph" w:styleId="Heading1">
    <w:name w:val="heading 1"/>
    <w:basedOn w:val="Normal"/>
    <w:next w:val="Normal"/>
    <w:link w:val="Heading1Char"/>
    <w:autoRedefine/>
    <w:qFormat/>
    <w:rsid w:val="00496C9D"/>
    <w:pPr>
      <w:keepNext/>
      <w:numPr>
        <w:numId w:val="20"/>
      </w:numPr>
      <w:pBdr>
        <w:bottom w:val="single" w:sz="2" w:space="1" w:color="333399"/>
      </w:pBdr>
      <w:spacing w:before="300" w:after="180"/>
      <w:outlineLvl w:val="0"/>
    </w:pPr>
    <w:rPr>
      <w:b/>
      <w:bCs/>
      <w:color w:val="333399"/>
      <w:kern w:val="32"/>
      <w:sz w:val="28"/>
      <w:szCs w:val="28"/>
    </w:rPr>
  </w:style>
  <w:style w:type="paragraph" w:styleId="Heading2">
    <w:name w:val="heading 2"/>
    <w:basedOn w:val="Normal"/>
    <w:next w:val="Normal"/>
    <w:link w:val="Heading2Char"/>
    <w:autoRedefine/>
    <w:qFormat/>
    <w:rsid w:val="00BD6475"/>
    <w:pPr>
      <w:keepNext/>
      <w:numPr>
        <w:ilvl w:val="1"/>
        <w:numId w:val="20"/>
      </w:numPr>
      <w:spacing w:before="240" w:after="120"/>
      <w:outlineLvl w:val="1"/>
    </w:pPr>
    <w:rPr>
      <w:b/>
      <w:bCs/>
      <w:iCs/>
      <w:color w:val="808080"/>
      <w:sz w:val="28"/>
      <w:szCs w:val="28"/>
    </w:rPr>
  </w:style>
  <w:style w:type="paragraph" w:styleId="Heading3">
    <w:name w:val="heading 3"/>
    <w:basedOn w:val="Normal"/>
    <w:next w:val="Normal"/>
    <w:link w:val="Heading3Char"/>
    <w:autoRedefine/>
    <w:qFormat/>
    <w:rsid w:val="00496C9D"/>
    <w:pPr>
      <w:keepNext/>
      <w:numPr>
        <w:ilvl w:val="2"/>
        <w:numId w:val="20"/>
      </w:numPr>
      <w:spacing w:before="240"/>
      <w:outlineLvl w:val="2"/>
    </w:pPr>
    <w:rPr>
      <w:b/>
      <w:bCs/>
      <w:color w:val="808080"/>
    </w:rPr>
  </w:style>
  <w:style w:type="paragraph" w:styleId="Heading4">
    <w:name w:val="heading 4"/>
    <w:basedOn w:val="Normal"/>
    <w:next w:val="Normal"/>
    <w:link w:val="Heading4Char"/>
    <w:autoRedefine/>
    <w:qFormat/>
    <w:rsid w:val="00496C9D"/>
    <w:pPr>
      <w:keepNext/>
      <w:keepLines/>
      <w:numPr>
        <w:ilvl w:val="3"/>
        <w:numId w:val="20"/>
      </w:numPr>
      <w:spacing w:before="120" w:after="120" w:line="240" w:lineRule="atLeast"/>
      <w:outlineLvl w:val="3"/>
    </w:pPr>
    <w:rPr>
      <w:bCs/>
      <w:color w:val="808080"/>
    </w:rPr>
  </w:style>
  <w:style w:type="paragraph" w:styleId="Heading5">
    <w:name w:val="heading 5"/>
    <w:basedOn w:val="Normal"/>
    <w:next w:val="Normal"/>
    <w:link w:val="Heading5Char"/>
    <w:autoRedefine/>
    <w:qFormat/>
    <w:rsid w:val="00496C9D"/>
    <w:pPr>
      <w:numPr>
        <w:ilvl w:val="4"/>
        <w:numId w:val="20"/>
      </w:numPr>
      <w:spacing w:before="120" w:after="120"/>
      <w:outlineLvl w:val="4"/>
    </w:pPr>
    <w:rPr>
      <w:bCs/>
      <w:iCs/>
      <w:color w:val="808080"/>
      <w:szCs w:val="26"/>
    </w:rPr>
  </w:style>
  <w:style w:type="paragraph" w:styleId="Heading6">
    <w:name w:val="heading 6"/>
    <w:basedOn w:val="Normal"/>
    <w:next w:val="Normal"/>
    <w:link w:val="Heading6Char"/>
    <w:autoRedefine/>
    <w:qFormat/>
    <w:rsid w:val="00496C9D"/>
    <w:pPr>
      <w:spacing w:before="240"/>
      <w:outlineLvl w:val="5"/>
    </w:pPr>
    <w:rPr>
      <w:b/>
      <w:bCs/>
      <w:color w:val="808080"/>
      <w:szCs w:val="22"/>
    </w:rPr>
  </w:style>
  <w:style w:type="paragraph" w:styleId="Heading7">
    <w:name w:val="heading 7"/>
    <w:basedOn w:val="Normal"/>
    <w:next w:val="Normal"/>
    <w:link w:val="Heading7Char"/>
    <w:qFormat/>
    <w:rsid w:val="00496C9D"/>
    <w:pPr>
      <w:spacing w:before="240"/>
      <w:outlineLvl w:val="6"/>
    </w:pPr>
    <w:rPr>
      <w:i/>
      <w:color w:val="808080"/>
    </w:rPr>
  </w:style>
  <w:style w:type="paragraph" w:styleId="Heading8">
    <w:name w:val="heading 8"/>
    <w:basedOn w:val="Normal"/>
    <w:next w:val="Normal"/>
    <w:link w:val="Heading8Char"/>
    <w:qFormat/>
    <w:rsid w:val="00496C9D"/>
    <w:pPr>
      <w:spacing w:before="240"/>
      <w:outlineLvl w:val="7"/>
    </w:pPr>
    <w:rPr>
      <w:iCs/>
      <w:color w:val="808080"/>
    </w:rPr>
  </w:style>
  <w:style w:type="paragraph" w:styleId="Heading9">
    <w:name w:val="heading 9"/>
    <w:basedOn w:val="Normal"/>
    <w:next w:val="Normal"/>
    <w:link w:val="Heading9Char"/>
    <w:qFormat/>
    <w:rsid w:val="00496C9D"/>
    <w:pPr>
      <w:spacing w:before="240"/>
      <w:outlineLvl w:val="8"/>
    </w:pPr>
    <w:rPr>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uleHeader">
    <w:name w:val="ModuleHeader"/>
    <w:basedOn w:val="Normal"/>
    <w:uiPriority w:val="1"/>
    <w:qFormat/>
    <w:rsid w:val="702BF260"/>
    <w:pPr>
      <w:spacing w:after="0"/>
    </w:pPr>
    <w:rPr>
      <w:b/>
      <w:bCs/>
      <w:color w:val="548DD4"/>
      <w:sz w:val="28"/>
      <w:szCs w:val="28"/>
    </w:rPr>
  </w:style>
  <w:style w:type="paragraph" w:customStyle="1" w:styleId="Body">
    <w:name w:val="Body"/>
    <w:basedOn w:val="Normal"/>
    <w:uiPriority w:val="1"/>
    <w:qFormat/>
    <w:rsid w:val="702BF260"/>
    <w:pPr>
      <w:spacing w:after="0"/>
    </w:pPr>
  </w:style>
  <w:style w:type="paragraph" w:styleId="Header">
    <w:name w:val="header"/>
    <w:basedOn w:val="Normal"/>
    <w:link w:val="HeaderChar"/>
    <w:rsid w:val="00496C9D"/>
    <w:pPr>
      <w:tabs>
        <w:tab w:val="center" w:pos="4320"/>
        <w:tab w:val="right" w:pos="8640"/>
      </w:tabs>
    </w:pPr>
  </w:style>
  <w:style w:type="character" w:customStyle="1" w:styleId="HeaderChar">
    <w:name w:val="Header Char"/>
    <w:link w:val="Header"/>
    <w:rsid w:val="702BF260"/>
    <w:rPr>
      <w:rFonts w:ascii="Arial" w:eastAsia="Times New Roman" w:hAnsi="Arial"/>
      <w:szCs w:val="24"/>
      <w:lang w:val="en-US" w:eastAsia="en-US"/>
    </w:rPr>
  </w:style>
  <w:style w:type="paragraph" w:styleId="Footer">
    <w:name w:val="footer"/>
    <w:basedOn w:val="Normal"/>
    <w:link w:val="FooterChar"/>
    <w:rsid w:val="00496C9D"/>
    <w:pPr>
      <w:tabs>
        <w:tab w:val="center" w:pos="4320"/>
        <w:tab w:val="right" w:pos="8640"/>
      </w:tabs>
    </w:pPr>
  </w:style>
  <w:style w:type="character" w:customStyle="1" w:styleId="FooterChar">
    <w:name w:val="Footer Char"/>
    <w:link w:val="Footer"/>
    <w:rsid w:val="702BF260"/>
    <w:rPr>
      <w:rFonts w:ascii="Arial" w:eastAsia="Times New Roman" w:hAnsi="Arial"/>
      <w:szCs w:val="24"/>
      <w:lang w:val="en-US" w:eastAsia="en-US"/>
    </w:rPr>
  </w:style>
  <w:style w:type="paragraph" w:styleId="BalloonText">
    <w:name w:val="Balloon Text"/>
    <w:basedOn w:val="Normal"/>
    <w:link w:val="BalloonTextChar"/>
    <w:rsid w:val="00496C9D"/>
    <w:rPr>
      <w:rFonts w:ascii="Tahoma" w:hAnsi="Tahoma" w:cs="Tahoma"/>
      <w:sz w:val="16"/>
      <w:szCs w:val="16"/>
    </w:rPr>
  </w:style>
  <w:style w:type="character" w:customStyle="1" w:styleId="BalloonTextChar">
    <w:name w:val="Balloon Text Char"/>
    <w:link w:val="BalloonText"/>
    <w:rsid w:val="702BF260"/>
    <w:rPr>
      <w:rFonts w:ascii="Tahoma" w:eastAsia="Times New Roman" w:hAnsi="Tahoma" w:cs="Tahoma"/>
      <w:sz w:val="16"/>
      <w:szCs w:val="16"/>
      <w:lang w:val="en-US" w:eastAsia="en-US"/>
    </w:rPr>
  </w:style>
  <w:style w:type="table" w:styleId="TableGrid">
    <w:name w:val="Table Grid"/>
    <w:basedOn w:val="TableNormal"/>
    <w:rsid w:val="00496C9D"/>
    <w:pPr>
      <w:spacing w:before="80" w:after="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A16D0"/>
    <w:rPr>
      <w:rFonts w:ascii="Arial" w:eastAsia="Times New Roman" w:hAnsi="Arial"/>
      <w:b/>
      <w:bCs/>
      <w:color w:val="333399"/>
      <w:kern w:val="32"/>
      <w:sz w:val="28"/>
      <w:szCs w:val="28"/>
      <w:lang w:val="en-US" w:eastAsia="en-US"/>
    </w:rPr>
  </w:style>
  <w:style w:type="character" w:customStyle="1" w:styleId="Heading2Char">
    <w:name w:val="Heading 2 Char"/>
    <w:link w:val="Heading2"/>
    <w:rsid w:val="00BD6475"/>
    <w:rPr>
      <w:rFonts w:ascii="Arial" w:eastAsia="Times New Roman" w:hAnsi="Arial"/>
      <w:b/>
      <w:bCs/>
      <w:iCs/>
      <w:color w:val="808080"/>
      <w:sz w:val="28"/>
      <w:szCs w:val="28"/>
      <w:lang w:val="en-US" w:eastAsia="en-US"/>
    </w:rPr>
  </w:style>
  <w:style w:type="character" w:styleId="PageNumber">
    <w:name w:val="page number"/>
    <w:rsid w:val="00496C9D"/>
    <w:rPr>
      <w:rFonts w:ascii="Trebuchet MS" w:hAnsi="Trebuchet MS"/>
      <w:spacing w:val="-10"/>
      <w:sz w:val="16"/>
    </w:rPr>
  </w:style>
  <w:style w:type="character" w:customStyle="1" w:styleId="Heading3Char">
    <w:name w:val="Heading 3 Char"/>
    <w:link w:val="Heading3"/>
    <w:rsid w:val="702BF260"/>
    <w:rPr>
      <w:rFonts w:ascii="Arial" w:eastAsia="Times New Roman" w:hAnsi="Arial"/>
      <w:b/>
      <w:bCs/>
      <w:color w:val="808080"/>
      <w:szCs w:val="24"/>
      <w:lang w:val="en-US" w:eastAsia="en-US"/>
    </w:rPr>
  </w:style>
  <w:style w:type="character" w:customStyle="1" w:styleId="Heading4Char">
    <w:name w:val="Heading 4 Char"/>
    <w:link w:val="Heading4"/>
    <w:rsid w:val="702BF260"/>
    <w:rPr>
      <w:rFonts w:ascii="Arial" w:eastAsia="Times New Roman" w:hAnsi="Arial"/>
      <w:bCs/>
      <w:color w:val="808080"/>
      <w:szCs w:val="24"/>
      <w:lang w:val="en-US" w:eastAsia="en-US"/>
    </w:rPr>
  </w:style>
  <w:style w:type="character" w:customStyle="1" w:styleId="Heading5Char">
    <w:name w:val="Heading 5 Char"/>
    <w:link w:val="Heading5"/>
    <w:rsid w:val="702BF260"/>
    <w:rPr>
      <w:rFonts w:ascii="Arial" w:eastAsia="Times New Roman" w:hAnsi="Arial"/>
      <w:bCs/>
      <w:iCs/>
      <w:color w:val="808080"/>
      <w:szCs w:val="26"/>
      <w:lang w:val="en-US" w:eastAsia="en-US"/>
    </w:rPr>
  </w:style>
  <w:style w:type="character" w:customStyle="1" w:styleId="Heading6Char">
    <w:name w:val="Heading 6 Char"/>
    <w:link w:val="Heading6"/>
    <w:rsid w:val="702BF260"/>
    <w:rPr>
      <w:rFonts w:ascii="Arial" w:eastAsia="Times New Roman" w:hAnsi="Arial"/>
      <w:b/>
      <w:bCs/>
      <w:color w:val="808080"/>
      <w:szCs w:val="22"/>
      <w:lang w:val="en-US" w:eastAsia="en-US"/>
    </w:rPr>
  </w:style>
  <w:style w:type="character" w:customStyle="1" w:styleId="Heading7Char">
    <w:name w:val="Heading 7 Char"/>
    <w:link w:val="Heading7"/>
    <w:rsid w:val="702BF260"/>
    <w:rPr>
      <w:rFonts w:ascii="Arial" w:eastAsia="Times New Roman" w:hAnsi="Arial"/>
      <w:i/>
      <w:color w:val="808080"/>
      <w:szCs w:val="24"/>
      <w:lang w:val="en-US" w:eastAsia="en-US"/>
    </w:rPr>
  </w:style>
  <w:style w:type="character" w:customStyle="1" w:styleId="Heading8Char">
    <w:name w:val="Heading 8 Char"/>
    <w:link w:val="Heading8"/>
    <w:rsid w:val="702BF260"/>
    <w:rPr>
      <w:rFonts w:ascii="Arial" w:eastAsia="Times New Roman" w:hAnsi="Arial"/>
      <w:iCs/>
      <w:color w:val="808080"/>
      <w:szCs w:val="24"/>
      <w:lang w:val="en-US" w:eastAsia="en-US"/>
    </w:rPr>
  </w:style>
  <w:style w:type="character" w:customStyle="1" w:styleId="Heading9Char">
    <w:name w:val="Heading 9 Char"/>
    <w:link w:val="Heading9"/>
    <w:rsid w:val="702BF260"/>
    <w:rPr>
      <w:rFonts w:ascii="Arial" w:eastAsia="Times New Roman" w:hAnsi="Arial"/>
      <w:color w:val="808080"/>
      <w:szCs w:val="22"/>
      <w:lang w:val="en-US" w:eastAsia="en-US"/>
    </w:rPr>
  </w:style>
  <w:style w:type="paragraph" w:styleId="Title">
    <w:name w:val="Title"/>
    <w:basedOn w:val="Normal"/>
    <w:next w:val="Normal"/>
    <w:link w:val="TitleChar"/>
    <w:autoRedefine/>
    <w:qFormat/>
    <w:rsid w:val="00496C9D"/>
    <w:pPr>
      <w:pBdr>
        <w:top w:val="single" w:sz="4" w:space="1" w:color="auto"/>
      </w:pBdr>
      <w:spacing w:before="240"/>
    </w:pPr>
    <w:rPr>
      <w:rFonts w:cs="Arial"/>
      <w:b/>
      <w:bCs/>
      <w:color w:val="333399"/>
      <w:kern w:val="28"/>
      <w:sz w:val="48"/>
      <w:szCs w:val="32"/>
    </w:rPr>
  </w:style>
  <w:style w:type="character" w:customStyle="1" w:styleId="TitleChar">
    <w:name w:val="Title Char"/>
    <w:basedOn w:val="DefaultParagraphFont"/>
    <w:link w:val="Title"/>
    <w:rsid w:val="00496C9D"/>
    <w:rPr>
      <w:rFonts w:ascii="Arial" w:eastAsia="Times New Roman" w:hAnsi="Arial" w:cs="Arial"/>
      <w:b/>
      <w:bCs/>
      <w:color w:val="333399"/>
      <w:kern w:val="28"/>
      <w:sz w:val="48"/>
      <w:szCs w:val="32"/>
      <w:lang w:val="en-US" w:eastAsia="en-US"/>
    </w:rPr>
  </w:style>
  <w:style w:type="paragraph" w:styleId="TOCHeading">
    <w:name w:val="TOC Heading"/>
    <w:basedOn w:val="Heading1"/>
    <w:next w:val="Normal"/>
    <w:uiPriority w:val="39"/>
    <w:qFormat/>
    <w:rsid w:val="702BF260"/>
    <w:pPr>
      <w:spacing w:before="240" w:after="60"/>
    </w:pPr>
    <w:rPr>
      <w:b w:val="0"/>
      <w:bCs w:val="0"/>
      <w:sz w:val="36"/>
      <w:szCs w:val="36"/>
    </w:rPr>
  </w:style>
  <w:style w:type="paragraph" w:styleId="BodyText">
    <w:name w:val="Body Text"/>
    <w:basedOn w:val="Normal"/>
    <w:link w:val="BodyTextChar"/>
    <w:rsid w:val="00496C9D"/>
    <w:pPr>
      <w:ind w:left="720" w:right="432"/>
    </w:pPr>
  </w:style>
  <w:style w:type="character" w:customStyle="1" w:styleId="BodyTextChar">
    <w:name w:val="Body Text Char"/>
    <w:link w:val="BodyText"/>
    <w:rsid w:val="702BF260"/>
    <w:rPr>
      <w:rFonts w:ascii="Arial" w:eastAsia="Times New Roman" w:hAnsi="Arial"/>
      <w:szCs w:val="24"/>
      <w:lang w:val="en-US" w:eastAsia="en-US"/>
    </w:rPr>
  </w:style>
  <w:style w:type="paragraph" w:styleId="BodyTextIndent2">
    <w:name w:val="Body Text Indent 2"/>
    <w:basedOn w:val="Normal"/>
    <w:link w:val="BodyTextIndent2Char"/>
    <w:uiPriority w:val="1"/>
    <w:rsid w:val="702BF260"/>
    <w:pPr>
      <w:ind w:left="720"/>
    </w:pPr>
  </w:style>
  <w:style w:type="character" w:customStyle="1" w:styleId="BodyTextIndent2Char">
    <w:name w:val="Body Text Indent 2 Char"/>
    <w:link w:val="BodyTextIndent2"/>
    <w:uiPriority w:val="1"/>
    <w:rsid w:val="702BF260"/>
    <w:rPr>
      <w:rFonts w:ascii="ArialUnicodeMS" w:eastAsia="ArialUnicodeMS" w:hAnsi="ArialUnicodeMS" w:cs="ArialUnicodeMS"/>
      <w:noProof w:val="0"/>
      <w:color w:val="222222"/>
      <w:lang w:val="en-US"/>
    </w:rPr>
  </w:style>
  <w:style w:type="paragraph" w:customStyle="1" w:styleId="Body2">
    <w:name w:val="Body2"/>
    <w:basedOn w:val="BodyText"/>
    <w:uiPriority w:val="1"/>
    <w:qFormat/>
    <w:rsid w:val="702BF260"/>
    <w:pPr>
      <w:ind w:left="1560"/>
    </w:pPr>
  </w:style>
  <w:style w:type="paragraph" w:customStyle="1" w:styleId="colbody">
    <w:name w:val="colbody"/>
    <w:basedOn w:val="BodyText"/>
    <w:uiPriority w:val="1"/>
    <w:rsid w:val="702BF260"/>
    <w:pPr>
      <w:spacing w:before="60" w:after="60"/>
      <w:ind w:left="0"/>
    </w:pPr>
    <w:rPr>
      <w:sz w:val="18"/>
      <w:szCs w:val="18"/>
    </w:rPr>
  </w:style>
  <w:style w:type="paragraph" w:customStyle="1" w:styleId="colheading">
    <w:name w:val="colheading"/>
    <w:basedOn w:val="BodyText"/>
    <w:uiPriority w:val="1"/>
    <w:rsid w:val="702BF260"/>
    <w:pPr>
      <w:spacing w:before="60" w:after="60"/>
      <w:ind w:left="0"/>
    </w:pPr>
    <w:rPr>
      <w:b/>
      <w:bCs/>
      <w:color w:val="666666"/>
      <w:sz w:val="18"/>
      <w:szCs w:val="18"/>
    </w:rPr>
  </w:style>
  <w:style w:type="character" w:styleId="CommentReference">
    <w:name w:val="annotation reference"/>
    <w:basedOn w:val="DefaultParagraphFont"/>
    <w:rsid w:val="00496C9D"/>
    <w:rPr>
      <w:sz w:val="16"/>
      <w:szCs w:val="16"/>
    </w:rPr>
  </w:style>
  <w:style w:type="paragraph" w:styleId="CommentText">
    <w:name w:val="annotation text"/>
    <w:basedOn w:val="Normal"/>
    <w:link w:val="CommentTextChar"/>
    <w:rsid w:val="00496C9D"/>
  </w:style>
  <w:style w:type="character" w:customStyle="1" w:styleId="CommentTextChar">
    <w:name w:val="Comment Text Char"/>
    <w:link w:val="CommentText"/>
    <w:rsid w:val="702BF260"/>
    <w:rPr>
      <w:rFonts w:ascii="Arial" w:eastAsia="Times New Roman" w:hAnsi="Arial"/>
      <w:szCs w:val="24"/>
      <w:lang w:val="en-US" w:eastAsia="en-US"/>
    </w:rPr>
  </w:style>
  <w:style w:type="paragraph" w:styleId="CommentSubject">
    <w:name w:val="annotation subject"/>
    <w:basedOn w:val="CommentText"/>
    <w:next w:val="CommentText"/>
    <w:link w:val="CommentSubjectChar"/>
    <w:rsid w:val="00496C9D"/>
    <w:rPr>
      <w:b/>
      <w:bCs/>
    </w:rPr>
  </w:style>
  <w:style w:type="character" w:customStyle="1" w:styleId="CommentSubjectChar">
    <w:name w:val="Comment Subject Char"/>
    <w:link w:val="CommentSubject"/>
    <w:rsid w:val="702BF260"/>
    <w:rPr>
      <w:rFonts w:ascii="Arial" w:eastAsia="Times New Roman" w:hAnsi="Arial"/>
      <w:b/>
      <w:bCs/>
      <w:szCs w:val="24"/>
      <w:lang w:val="en-US" w:eastAsia="en-US"/>
    </w:rPr>
  </w:style>
  <w:style w:type="paragraph" w:customStyle="1" w:styleId="detail">
    <w:name w:val="detail"/>
    <w:basedOn w:val="BodyText"/>
    <w:uiPriority w:val="1"/>
    <w:rsid w:val="702BF260"/>
    <w:pPr>
      <w:ind w:left="1406" w:hanging="1406"/>
    </w:pPr>
  </w:style>
  <w:style w:type="paragraph" w:styleId="TableofFigures">
    <w:name w:val="table of figures"/>
    <w:basedOn w:val="Normal"/>
    <w:next w:val="Normal"/>
    <w:uiPriority w:val="99"/>
    <w:rsid w:val="702BF260"/>
    <w:pPr>
      <w:ind w:left="400" w:hanging="400"/>
    </w:pPr>
    <w:rPr>
      <w:color w:val="008A52"/>
      <w:sz w:val="36"/>
      <w:szCs w:val="36"/>
    </w:rPr>
  </w:style>
  <w:style w:type="paragraph" w:customStyle="1" w:styleId="Figure">
    <w:name w:val="Figure"/>
    <w:basedOn w:val="TableofFigures"/>
    <w:uiPriority w:val="1"/>
    <w:qFormat/>
    <w:rsid w:val="702BF260"/>
    <w:pPr>
      <w:ind w:left="567" w:hanging="567"/>
    </w:pPr>
    <w:rPr>
      <w:sz w:val="18"/>
      <w:szCs w:val="18"/>
    </w:rPr>
  </w:style>
  <w:style w:type="character" w:styleId="Hyperlink">
    <w:name w:val="Hyperlink"/>
    <w:basedOn w:val="DefaultParagraphFont"/>
    <w:uiPriority w:val="99"/>
    <w:rsid w:val="00496C9D"/>
    <w:rPr>
      <w:color w:val="0000FF"/>
      <w:u w:val="single"/>
    </w:rPr>
  </w:style>
  <w:style w:type="character" w:styleId="FollowedHyperlink">
    <w:name w:val="FollowedHyperlink"/>
    <w:basedOn w:val="DefaultParagraphFont"/>
    <w:rsid w:val="00496C9D"/>
    <w:rPr>
      <w:color w:val="800080"/>
      <w:u w:val="single"/>
    </w:rPr>
  </w:style>
  <w:style w:type="paragraph" w:customStyle="1" w:styleId="InfoBlue">
    <w:name w:val="InfoBlue"/>
    <w:basedOn w:val="Normal"/>
    <w:next w:val="BodyText"/>
    <w:uiPriority w:val="1"/>
    <w:rsid w:val="702BF260"/>
    <w:pPr>
      <w:ind w:left="720"/>
    </w:pPr>
    <w:rPr>
      <w:i/>
      <w:iCs/>
      <w:color w:val="0000FF"/>
    </w:rPr>
  </w:style>
  <w:style w:type="paragraph" w:styleId="NormalWeb">
    <w:name w:val="Normal (Web)"/>
    <w:basedOn w:val="Normal"/>
    <w:uiPriority w:val="99"/>
    <w:unhideWhenUsed/>
    <w:rsid w:val="702BF260"/>
    <w:pPr>
      <w:spacing w:beforeAutospacing="1" w:afterAutospacing="1"/>
    </w:pPr>
    <w:rPr>
      <w:sz w:val="24"/>
      <w:lang w:val="en-GB" w:eastAsia="en-GB"/>
    </w:rPr>
  </w:style>
  <w:style w:type="paragraph" w:customStyle="1" w:styleId="prompt">
    <w:name w:val="prompt"/>
    <w:basedOn w:val="BodyText"/>
    <w:uiPriority w:val="1"/>
    <w:rsid w:val="702BF260"/>
    <w:pPr>
      <w:ind w:left="1406" w:hanging="1406"/>
    </w:pPr>
    <w:rPr>
      <w:b/>
      <w:bCs/>
      <w:i/>
      <w:iCs/>
    </w:rPr>
  </w:style>
  <w:style w:type="character" w:styleId="Strong">
    <w:name w:val="Strong"/>
    <w:qFormat/>
    <w:rsid w:val="00B65872"/>
    <w:rPr>
      <w:rFonts w:ascii="ArialUnicodeMS" w:eastAsia="ArialUnicodeMS" w:hAnsi="ArialUnicodeMS" w:cs="ArialUnicodeMS"/>
      <w:b/>
      <w:bCs/>
    </w:rPr>
  </w:style>
  <w:style w:type="paragraph" w:customStyle="1" w:styleId="Tabletext">
    <w:name w:val="Tabletext"/>
    <w:basedOn w:val="Normal"/>
    <w:uiPriority w:val="1"/>
    <w:rsid w:val="702BF260"/>
    <w:rPr>
      <w:sz w:val="18"/>
      <w:szCs w:val="18"/>
    </w:rPr>
  </w:style>
  <w:style w:type="character" w:customStyle="1" w:styleId="textclass4">
    <w:name w:val="text_class4"/>
    <w:basedOn w:val="DefaultParagraphFont"/>
    <w:rsid w:val="00B65872"/>
    <w:rPr>
      <w:rFonts w:ascii="ArialUnicodeMS" w:eastAsia="ArialUnicodeMS" w:hAnsi="ArialUnicodeMS" w:cs="ArialUnicodeMS"/>
    </w:rPr>
  </w:style>
  <w:style w:type="paragraph" w:customStyle="1" w:styleId="TitleExtras">
    <w:name w:val="Title Extras"/>
    <w:basedOn w:val="Title"/>
    <w:uiPriority w:val="1"/>
    <w:qFormat/>
    <w:rsid w:val="702BF260"/>
    <w:rPr>
      <w:b w:val="0"/>
      <w:bCs w:val="0"/>
      <w:color w:val="222222"/>
      <w:sz w:val="32"/>
    </w:rPr>
  </w:style>
  <w:style w:type="paragraph" w:styleId="TOC1">
    <w:name w:val="toc 1"/>
    <w:basedOn w:val="Normal"/>
    <w:next w:val="Normal"/>
    <w:autoRedefine/>
    <w:uiPriority w:val="39"/>
    <w:rsid w:val="00496C9D"/>
    <w:pPr>
      <w:tabs>
        <w:tab w:val="left" w:pos="400"/>
        <w:tab w:val="right" w:leader="dot" w:pos="8630"/>
      </w:tabs>
    </w:pPr>
    <w:rPr>
      <w:noProof/>
      <w:sz w:val="16"/>
      <w:szCs w:val="16"/>
    </w:rPr>
  </w:style>
  <w:style w:type="paragraph" w:styleId="TOC2">
    <w:name w:val="toc 2"/>
    <w:basedOn w:val="Normal"/>
    <w:next w:val="Normal"/>
    <w:autoRedefine/>
    <w:uiPriority w:val="39"/>
    <w:rsid w:val="00496C9D"/>
    <w:pPr>
      <w:tabs>
        <w:tab w:val="left" w:pos="960"/>
        <w:tab w:val="right" w:leader="dot" w:pos="8630"/>
      </w:tabs>
      <w:ind w:left="200"/>
    </w:pPr>
    <w:rPr>
      <w:noProof/>
      <w:sz w:val="16"/>
      <w:szCs w:val="16"/>
    </w:rPr>
  </w:style>
  <w:style w:type="paragraph" w:styleId="TOC3">
    <w:name w:val="toc 3"/>
    <w:basedOn w:val="Normal"/>
    <w:next w:val="Normal"/>
    <w:autoRedefine/>
    <w:rsid w:val="00496C9D"/>
    <w:pPr>
      <w:tabs>
        <w:tab w:val="left" w:pos="1200"/>
        <w:tab w:val="right" w:leader="dot" w:pos="8630"/>
      </w:tabs>
      <w:ind w:left="400"/>
    </w:pPr>
    <w:rPr>
      <w:noProof/>
      <w:sz w:val="16"/>
      <w:szCs w:val="16"/>
    </w:rPr>
  </w:style>
  <w:style w:type="paragraph" w:styleId="TOC4">
    <w:name w:val="toc 4"/>
    <w:basedOn w:val="Normal"/>
    <w:next w:val="Normal"/>
    <w:autoRedefine/>
    <w:rsid w:val="00496C9D"/>
    <w:pPr>
      <w:tabs>
        <w:tab w:val="left" w:pos="1680"/>
        <w:tab w:val="right" w:leader="dot" w:pos="8630"/>
      </w:tabs>
      <w:ind w:left="720"/>
    </w:pPr>
    <w:rPr>
      <w:noProof/>
      <w:sz w:val="16"/>
      <w:szCs w:val="16"/>
    </w:rPr>
  </w:style>
  <w:style w:type="paragraph" w:styleId="TOC5">
    <w:name w:val="toc 5"/>
    <w:basedOn w:val="Normal"/>
    <w:next w:val="Normal"/>
    <w:autoRedefine/>
    <w:rsid w:val="00496C9D"/>
    <w:pPr>
      <w:ind w:left="960"/>
    </w:pPr>
    <w:rPr>
      <w:rFonts w:ascii="Times New Roman" w:hAnsi="Times New Roman"/>
      <w:sz w:val="24"/>
    </w:rPr>
  </w:style>
  <w:style w:type="paragraph" w:styleId="TOC6">
    <w:name w:val="toc 6"/>
    <w:basedOn w:val="Normal"/>
    <w:next w:val="Normal"/>
    <w:autoRedefine/>
    <w:rsid w:val="00496C9D"/>
    <w:pPr>
      <w:ind w:left="1200"/>
    </w:pPr>
    <w:rPr>
      <w:rFonts w:ascii="Times New Roman" w:hAnsi="Times New Roman"/>
      <w:sz w:val="24"/>
    </w:rPr>
  </w:style>
  <w:style w:type="paragraph" w:styleId="TOC7">
    <w:name w:val="toc 7"/>
    <w:basedOn w:val="Normal"/>
    <w:next w:val="Normal"/>
    <w:autoRedefine/>
    <w:rsid w:val="00496C9D"/>
    <w:pPr>
      <w:ind w:left="1440"/>
    </w:pPr>
    <w:rPr>
      <w:rFonts w:ascii="Times New Roman" w:hAnsi="Times New Roman"/>
      <w:sz w:val="24"/>
    </w:rPr>
  </w:style>
  <w:style w:type="paragraph" w:styleId="TOC8">
    <w:name w:val="toc 8"/>
    <w:basedOn w:val="Normal"/>
    <w:next w:val="Normal"/>
    <w:autoRedefine/>
    <w:rsid w:val="00496C9D"/>
    <w:pPr>
      <w:ind w:left="1680"/>
    </w:pPr>
    <w:rPr>
      <w:rFonts w:ascii="Times New Roman" w:hAnsi="Times New Roman"/>
      <w:sz w:val="24"/>
    </w:rPr>
  </w:style>
  <w:style w:type="paragraph" w:styleId="TOC9">
    <w:name w:val="toc 9"/>
    <w:basedOn w:val="Normal"/>
    <w:next w:val="Normal"/>
    <w:autoRedefine/>
    <w:rsid w:val="00496C9D"/>
    <w:pPr>
      <w:ind w:left="1920"/>
    </w:pPr>
    <w:rPr>
      <w:rFonts w:ascii="Times New Roman" w:hAnsi="Times New Roman"/>
      <w:sz w:val="24"/>
    </w:rPr>
  </w:style>
  <w:style w:type="paragraph" w:customStyle="1" w:styleId="BodyTextBold">
    <w:name w:val="Body Text Bold"/>
    <w:basedOn w:val="BodyText"/>
    <w:uiPriority w:val="1"/>
    <w:rsid w:val="702BF260"/>
    <w:rPr>
      <w:b/>
      <w:bCs/>
    </w:rPr>
  </w:style>
  <w:style w:type="paragraph" w:customStyle="1" w:styleId="BodyTextUnderlined">
    <w:name w:val="Body Text Underlined"/>
    <w:basedOn w:val="BodyText"/>
    <w:uiPriority w:val="1"/>
    <w:rsid w:val="702BF260"/>
    <w:rPr>
      <w:u w:val="single"/>
    </w:rPr>
  </w:style>
  <w:style w:type="paragraph" w:styleId="ListParagraph">
    <w:name w:val="List Paragraph"/>
    <w:basedOn w:val="Normal"/>
    <w:uiPriority w:val="34"/>
    <w:qFormat/>
    <w:rsid w:val="702BF260"/>
    <w:pPr>
      <w:ind w:left="720"/>
      <w:contextualSpacing/>
    </w:pPr>
  </w:style>
  <w:style w:type="paragraph" w:styleId="Subtitle">
    <w:name w:val="Subtitle"/>
    <w:basedOn w:val="Title"/>
    <w:link w:val="SubtitleChar"/>
    <w:qFormat/>
    <w:rsid w:val="00496C9D"/>
    <w:pPr>
      <w:pBdr>
        <w:top w:val="none" w:sz="0" w:space="0" w:color="auto"/>
      </w:pBdr>
      <w:spacing w:after="360"/>
    </w:pPr>
    <w:rPr>
      <w:sz w:val="36"/>
    </w:rPr>
  </w:style>
  <w:style w:type="paragraph" w:styleId="Quote">
    <w:name w:val="Quote"/>
    <w:basedOn w:val="Normal"/>
    <w:next w:val="Normal"/>
    <w:link w:val="QuoteChar"/>
    <w:uiPriority w:val="29"/>
    <w:qFormat/>
    <w:rsid w:val="702BF26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02BF260"/>
    <w:pPr>
      <w:spacing w:before="360" w:after="360"/>
      <w:ind w:left="864" w:right="864"/>
      <w:jc w:val="center"/>
    </w:pPr>
    <w:rPr>
      <w:i/>
      <w:iCs/>
      <w:color w:val="4472C4" w:themeColor="accent1"/>
    </w:rPr>
  </w:style>
  <w:style w:type="character" w:customStyle="1" w:styleId="SubtitleChar">
    <w:name w:val="Subtitle Char"/>
    <w:basedOn w:val="DefaultParagraphFont"/>
    <w:link w:val="Subtitle"/>
    <w:rsid w:val="00496C9D"/>
    <w:rPr>
      <w:rFonts w:ascii="Arial" w:eastAsia="Times New Roman" w:hAnsi="Arial" w:cs="Arial"/>
      <w:b/>
      <w:bCs/>
      <w:color w:val="333399"/>
      <w:kern w:val="28"/>
      <w:sz w:val="36"/>
      <w:szCs w:val="32"/>
      <w:lang w:val="en-US" w:eastAsia="en-US"/>
    </w:rPr>
  </w:style>
  <w:style w:type="character" w:customStyle="1" w:styleId="QuoteChar">
    <w:name w:val="Quote Char"/>
    <w:basedOn w:val="DefaultParagraphFont"/>
    <w:link w:val="Quote"/>
    <w:uiPriority w:val="29"/>
    <w:rsid w:val="702BF260"/>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702BF260"/>
    <w:rPr>
      <w:i/>
      <w:iCs/>
      <w:noProof w:val="0"/>
      <w:color w:val="4472C4" w:themeColor="accent1"/>
      <w:lang w:val="en-US"/>
    </w:rPr>
  </w:style>
  <w:style w:type="paragraph" w:styleId="EndnoteText">
    <w:name w:val="endnote text"/>
    <w:basedOn w:val="Normal"/>
    <w:link w:val="EndnoteTextChar"/>
    <w:uiPriority w:val="99"/>
    <w:semiHidden/>
    <w:unhideWhenUsed/>
    <w:rsid w:val="702BF260"/>
    <w:pPr>
      <w:spacing w:after="0"/>
    </w:pPr>
  </w:style>
  <w:style w:type="character" w:customStyle="1" w:styleId="EndnoteTextChar">
    <w:name w:val="Endnote Text Char"/>
    <w:basedOn w:val="DefaultParagraphFont"/>
    <w:link w:val="EndnoteText"/>
    <w:uiPriority w:val="99"/>
    <w:semiHidden/>
    <w:rsid w:val="702BF260"/>
    <w:rPr>
      <w:noProof w:val="0"/>
      <w:sz w:val="20"/>
      <w:szCs w:val="20"/>
      <w:lang w:val="en-US"/>
    </w:rPr>
  </w:style>
  <w:style w:type="paragraph" w:styleId="FootnoteText">
    <w:name w:val="footnote text"/>
    <w:basedOn w:val="Normal"/>
    <w:link w:val="FootnoteTextChar"/>
    <w:uiPriority w:val="99"/>
    <w:semiHidden/>
    <w:unhideWhenUsed/>
    <w:rsid w:val="702BF260"/>
    <w:pPr>
      <w:spacing w:after="0"/>
    </w:pPr>
  </w:style>
  <w:style w:type="character" w:customStyle="1" w:styleId="FootnoteTextChar">
    <w:name w:val="Footnote Text Char"/>
    <w:basedOn w:val="DefaultParagraphFont"/>
    <w:link w:val="FootnoteText"/>
    <w:uiPriority w:val="99"/>
    <w:semiHidden/>
    <w:rsid w:val="702BF260"/>
    <w:rPr>
      <w:noProof w:val="0"/>
      <w:sz w:val="20"/>
      <w:szCs w:val="20"/>
      <w:lang w:val="en-US"/>
    </w:rPr>
  </w:style>
  <w:style w:type="paragraph" w:customStyle="1" w:styleId="Style1">
    <w:name w:val="Style1"/>
    <w:basedOn w:val="Normal"/>
    <w:link w:val="Style1Char"/>
    <w:qFormat/>
    <w:rsid w:val="211F08C5"/>
    <w:pPr>
      <w:keepNext/>
      <w:outlineLvl w:val="1"/>
    </w:pPr>
    <w:rPr>
      <w:rFonts w:eastAsia="Arial"/>
      <w:b/>
      <w:bCs/>
    </w:rPr>
  </w:style>
  <w:style w:type="character" w:customStyle="1" w:styleId="Style1Char">
    <w:name w:val="Style1 Char"/>
    <w:basedOn w:val="DefaultParagraphFont"/>
    <w:link w:val="Style1"/>
    <w:rsid w:val="211F08C5"/>
    <w:rPr>
      <w:rFonts w:ascii="Arial" w:eastAsia="Arial" w:hAnsi="Arial" w:cs="Times New Roman"/>
      <w:b/>
      <w:bCs/>
      <w:noProof w:val="0"/>
      <w:color w:val="222222"/>
      <w:lang w:val="en-US" w:eastAsia="en-US"/>
    </w:rPr>
  </w:style>
  <w:style w:type="character" w:styleId="Mention">
    <w:name w:val="Mention"/>
    <w:basedOn w:val="DefaultParagraphFont"/>
    <w:uiPriority w:val="99"/>
    <w:unhideWhenUsed/>
    <w:rPr>
      <w:color w:val="2B579A"/>
      <w:shd w:val="clear" w:color="auto" w:fill="E6E6E6"/>
    </w:rPr>
  </w:style>
  <w:style w:type="paragraph" w:customStyle="1" w:styleId="Titlepageinfo">
    <w:name w:val="Title page info"/>
    <w:basedOn w:val="Normal"/>
    <w:next w:val="Titlepageinfodescription"/>
    <w:rsid w:val="00496C9D"/>
    <w:pPr>
      <w:keepNext/>
      <w:spacing w:before="120" w:after="0"/>
    </w:pPr>
    <w:rPr>
      <w:b/>
      <w:color w:val="333399"/>
    </w:rPr>
  </w:style>
  <w:style w:type="paragraph" w:customStyle="1" w:styleId="Titlepageinfodescription">
    <w:name w:val="Title page info description"/>
    <w:basedOn w:val="Titlepageinfo"/>
    <w:next w:val="Titlepageinfo"/>
    <w:autoRedefine/>
    <w:rsid w:val="00496C9D"/>
    <w:pPr>
      <w:spacing w:before="0" w:after="80"/>
      <w:ind w:left="720"/>
    </w:pPr>
    <w:rPr>
      <w:b w:val="0"/>
      <w:color w:val="auto"/>
    </w:rPr>
  </w:style>
  <w:style w:type="paragraph" w:customStyle="1" w:styleId="Contributor">
    <w:name w:val="Contributor"/>
    <w:basedOn w:val="Titlepageinfodescription"/>
    <w:rsid w:val="00496C9D"/>
    <w:pPr>
      <w:spacing w:after="0"/>
    </w:pPr>
  </w:style>
  <w:style w:type="paragraph" w:customStyle="1" w:styleId="Legalnotice">
    <w:name w:val="Legal notice"/>
    <w:basedOn w:val="Titlepageinfodescription"/>
    <w:autoRedefine/>
    <w:rsid w:val="00496C9D"/>
    <w:pPr>
      <w:spacing w:before="240"/>
      <w:ind w:left="0"/>
      <w:jc w:val="right"/>
    </w:pPr>
  </w:style>
  <w:style w:type="character" w:customStyle="1" w:styleId="Typename">
    <w:name w:val="Type name"/>
    <w:basedOn w:val="DefaultParagraphFont"/>
    <w:rsid w:val="00496C9D"/>
    <w:rPr>
      <w:b/>
    </w:rPr>
  </w:style>
  <w:style w:type="character" w:customStyle="1" w:styleId="Datatype">
    <w:name w:val="Datatype"/>
    <w:basedOn w:val="DefaultParagraphFont"/>
    <w:rsid w:val="00496C9D"/>
    <w:rPr>
      <w:rFonts w:ascii="Courier New" w:hAnsi="Courier New"/>
    </w:rPr>
  </w:style>
  <w:style w:type="paragraph" w:customStyle="1" w:styleId="Code">
    <w:name w:val="Code"/>
    <w:basedOn w:val="Normal"/>
    <w:autoRedefine/>
    <w:rsid w:val="00496C9D"/>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styleId="BodyText3">
    <w:name w:val="Body Text 3"/>
    <w:basedOn w:val="Normal"/>
    <w:link w:val="BodyText3Char"/>
    <w:rsid w:val="00496C9D"/>
    <w:pPr>
      <w:spacing w:before="60" w:after="120"/>
    </w:pPr>
    <w:rPr>
      <w:color w:val="000000"/>
      <w:sz w:val="16"/>
      <w:szCs w:val="16"/>
    </w:rPr>
  </w:style>
  <w:style w:type="character" w:customStyle="1" w:styleId="BodyText3Char">
    <w:name w:val="Body Text 3 Char"/>
    <w:basedOn w:val="DefaultParagraphFont"/>
    <w:link w:val="BodyText3"/>
    <w:rsid w:val="008916A2"/>
    <w:rPr>
      <w:rFonts w:ascii="Arial" w:eastAsia="Times New Roman" w:hAnsi="Arial"/>
      <w:color w:val="000000"/>
      <w:sz w:val="16"/>
      <w:szCs w:val="16"/>
      <w:lang w:val="en-US" w:eastAsia="en-US"/>
    </w:rPr>
  </w:style>
  <w:style w:type="character" w:customStyle="1" w:styleId="Element">
    <w:name w:val="Element"/>
    <w:basedOn w:val="DefaultParagraphFont"/>
    <w:rsid w:val="00496C9D"/>
    <w:rPr>
      <w:rFonts w:ascii="Courier New" w:hAnsi="Courier New"/>
      <w:sz w:val="20"/>
    </w:rPr>
  </w:style>
  <w:style w:type="character" w:customStyle="1" w:styleId="Attribute">
    <w:name w:val="Attribute"/>
    <w:basedOn w:val="DefaultParagraphFont"/>
    <w:rsid w:val="00496C9D"/>
    <w:rPr>
      <w:rFonts w:ascii="Courier New" w:hAnsi="Courier New"/>
      <w:sz w:val="20"/>
    </w:rPr>
  </w:style>
  <w:style w:type="character" w:customStyle="1" w:styleId="Keyword">
    <w:name w:val="Keyword"/>
    <w:basedOn w:val="Element"/>
    <w:rsid w:val="00496C9D"/>
    <w:rPr>
      <w:rFonts w:ascii="Courier New" w:hAnsi="Courier New"/>
      <w:sz w:val="20"/>
    </w:rPr>
  </w:style>
  <w:style w:type="character" w:styleId="Emphasis">
    <w:name w:val="Emphasis"/>
    <w:basedOn w:val="DefaultParagraphFont"/>
    <w:qFormat/>
    <w:rsid w:val="00496C9D"/>
    <w:rPr>
      <w:i/>
      <w:iCs/>
    </w:rPr>
  </w:style>
  <w:style w:type="character" w:styleId="HTMLTypewriter">
    <w:name w:val="HTML Typewriter"/>
    <w:basedOn w:val="DefaultParagraphFont"/>
    <w:rsid w:val="00496C9D"/>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496C9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16"/>
      <w:szCs w:val="16"/>
    </w:rPr>
  </w:style>
  <w:style w:type="character" w:customStyle="1" w:styleId="HTMLPreformattedChar">
    <w:name w:val="HTML Preformatted Char"/>
    <w:basedOn w:val="DefaultParagraphFont"/>
    <w:link w:val="HTMLPreformatted"/>
    <w:rsid w:val="008916A2"/>
    <w:rPr>
      <w:rFonts w:ascii="Courier New" w:eastAsia="Courier New" w:hAnsi="Courier New" w:cs="Courier New"/>
      <w:sz w:val="16"/>
      <w:szCs w:val="16"/>
      <w:shd w:val="clear" w:color="auto" w:fill="EEEEEE"/>
      <w:lang w:val="en-US" w:eastAsia="en-US"/>
    </w:rPr>
  </w:style>
  <w:style w:type="paragraph" w:styleId="NoteHeading">
    <w:name w:val="Note Heading"/>
    <w:basedOn w:val="Normal"/>
    <w:next w:val="Normal"/>
    <w:link w:val="NoteHeadingChar"/>
    <w:rsid w:val="00496C9D"/>
  </w:style>
  <w:style w:type="character" w:customStyle="1" w:styleId="NoteHeadingChar">
    <w:name w:val="Note Heading Char"/>
    <w:basedOn w:val="DefaultParagraphFont"/>
    <w:link w:val="NoteHeading"/>
    <w:rsid w:val="008916A2"/>
    <w:rPr>
      <w:rFonts w:ascii="Arial" w:eastAsia="Times New Roman" w:hAnsi="Arial"/>
      <w:szCs w:val="24"/>
      <w:lang w:val="en-US" w:eastAsia="en-US"/>
    </w:rPr>
  </w:style>
  <w:style w:type="paragraph" w:customStyle="1" w:styleId="Note">
    <w:name w:val="Note"/>
    <w:basedOn w:val="Normal"/>
    <w:next w:val="Normal"/>
    <w:autoRedefine/>
    <w:rsid w:val="00496C9D"/>
    <w:pPr>
      <w:spacing w:before="120" w:after="120"/>
      <w:ind w:left="720" w:right="720"/>
    </w:pPr>
  </w:style>
  <w:style w:type="paragraph" w:customStyle="1" w:styleId="Definitionterm">
    <w:name w:val="Definition term"/>
    <w:basedOn w:val="Normal"/>
    <w:next w:val="Definition"/>
    <w:autoRedefine/>
    <w:rsid w:val="00496C9D"/>
    <w:pPr>
      <w:ind w:right="2880"/>
    </w:pPr>
    <w:rPr>
      <w:rFonts w:eastAsia="Arial Unicode MS"/>
      <w:b/>
    </w:rPr>
  </w:style>
  <w:style w:type="paragraph" w:customStyle="1" w:styleId="Definition">
    <w:name w:val="Definition"/>
    <w:basedOn w:val="Normal"/>
    <w:next w:val="Definitionterm"/>
    <w:autoRedefine/>
    <w:rsid w:val="00496C9D"/>
    <w:pPr>
      <w:spacing w:after="120"/>
      <w:ind w:left="720"/>
    </w:pPr>
    <w:rPr>
      <w:rFonts w:eastAsia="Arial Unicode MS"/>
    </w:rPr>
  </w:style>
  <w:style w:type="paragraph" w:customStyle="1" w:styleId="Ref">
    <w:name w:val="Ref"/>
    <w:basedOn w:val="Normal"/>
    <w:autoRedefine/>
    <w:rsid w:val="00496C9D"/>
    <w:pPr>
      <w:spacing w:before="40" w:after="40"/>
      <w:ind w:left="2160" w:hanging="1800"/>
    </w:pPr>
    <w:rPr>
      <w:bCs/>
      <w:color w:val="000000"/>
    </w:rPr>
  </w:style>
  <w:style w:type="paragraph" w:customStyle="1" w:styleId="AppendixHeading1">
    <w:name w:val="AppendixHeading1"/>
    <w:basedOn w:val="Heading1"/>
    <w:next w:val="Normal"/>
    <w:autoRedefine/>
    <w:rsid w:val="00496C9D"/>
    <w:pPr>
      <w:numPr>
        <w:numId w:val="18"/>
      </w:numPr>
      <w:spacing w:before="100" w:beforeAutospacing="1" w:after="100" w:afterAutospacing="1"/>
    </w:pPr>
    <w:rPr>
      <w:kern w:val="36"/>
      <w:sz w:val="36"/>
      <w:szCs w:val="36"/>
    </w:rPr>
  </w:style>
  <w:style w:type="character" w:customStyle="1" w:styleId="Refterm">
    <w:name w:val="Ref term"/>
    <w:basedOn w:val="DefaultParagraphFont"/>
    <w:rsid w:val="00496C9D"/>
    <w:rPr>
      <w:b/>
    </w:rPr>
  </w:style>
  <w:style w:type="character" w:styleId="LineNumber">
    <w:name w:val="line number"/>
    <w:basedOn w:val="DefaultParagraphFont"/>
    <w:rsid w:val="00496C9D"/>
  </w:style>
  <w:style w:type="paragraph" w:customStyle="1" w:styleId="Example">
    <w:name w:val="Example"/>
    <w:basedOn w:val="Normal"/>
    <w:rsid w:val="00496C9D"/>
    <w:pPr>
      <w:pBdr>
        <w:top w:val="single" w:sz="12" w:space="1" w:color="669999"/>
        <w:left w:val="single" w:sz="12" w:space="4" w:color="669999"/>
        <w:bottom w:val="single" w:sz="12" w:space="1" w:color="669999"/>
        <w:right w:val="single" w:sz="12" w:space="4" w:color="669999"/>
      </w:pBdr>
    </w:pPr>
    <w:rPr>
      <w:lang w:eastAsia="ja-JP"/>
    </w:rPr>
  </w:style>
  <w:style w:type="character" w:customStyle="1" w:styleId="CODEtemp">
    <w:name w:val="CODE temp"/>
    <w:rsid w:val="00496C9D"/>
    <w:rPr>
      <w:rFonts w:ascii="Courier New" w:hAnsi="Courier New"/>
      <w:sz w:val="20"/>
    </w:rPr>
  </w:style>
  <w:style w:type="paragraph" w:customStyle="1" w:styleId="Codesmall">
    <w:name w:val="Code small"/>
    <w:basedOn w:val="Code"/>
    <w:autoRedefine/>
    <w:rsid w:val="00496C9D"/>
    <w:pPr>
      <w:shd w:val="clear" w:color="auto" w:fill="E6E6E6"/>
    </w:pPr>
    <w:rPr>
      <w:sz w:val="16"/>
    </w:rPr>
  </w:style>
  <w:style w:type="paragraph" w:customStyle="1" w:styleId="Examplesmall">
    <w:name w:val="Example small"/>
    <w:basedOn w:val="Example"/>
    <w:autoRedefine/>
    <w:rsid w:val="00496C9D"/>
    <w:rPr>
      <w:sz w:val="16"/>
    </w:rPr>
  </w:style>
  <w:style w:type="paragraph" w:styleId="ListBullet">
    <w:name w:val="List Bullet"/>
    <w:basedOn w:val="Normal"/>
    <w:autoRedefine/>
    <w:rsid w:val="00496C9D"/>
    <w:pPr>
      <w:numPr>
        <w:numId w:val="3"/>
      </w:numPr>
    </w:pPr>
  </w:style>
  <w:style w:type="character" w:customStyle="1" w:styleId="Variable">
    <w:name w:val="Variable"/>
    <w:basedOn w:val="DefaultParagraphFont"/>
    <w:rsid w:val="00496C9D"/>
    <w:rPr>
      <w:i/>
    </w:rPr>
  </w:style>
  <w:style w:type="paragraph" w:customStyle="1" w:styleId="DefinitionList">
    <w:name w:val="Definition List"/>
    <w:basedOn w:val="Normal"/>
    <w:next w:val="Definitionterm"/>
    <w:autoRedefine/>
    <w:rsid w:val="00496C9D"/>
    <w:pPr>
      <w:keepNext/>
      <w:widowControl w:val="0"/>
      <w:ind w:left="360"/>
    </w:pPr>
    <w:rPr>
      <w:snapToGrid w:val="0"/>
    </w:rPr>
  </w:style>
  <w:style w:type="paragraph" w:customStyle="1" w:styleId="DefinitionTerm0">
    <w:name w:val="Definition Term"/>
    <w:basedOn w:val="Normal"/>
    <w:next w:val="DefinitionList"/>
    <w:autoRedefine/>
    <w:rsid w:val="00496C9D"/>
    <w:pPr>
      <w:keepNext/>
      <w:widowControl w:val="0"/>
      <w:spacing w:after="0"/>
    </w:pPr>
    <w:rPr>
      <w:snapToGrid w:val="0"/>
    </w:rPr>
  </w:style>
  <w:style w:type="paragraph" w:styleId="ListBullet2">
    <w:name w:val="List Bullet 2"/>
    <w:basedOn w:val="Normal"/>
    <w:autoRedefine/>
    <w:rsid w:val="00496C9D"/>
    <w:pPr>
      <w:numPr>
        <w:numId w:val="4"/>
      </w:numPr>
    </w:pPr>
  </w:style>
  <w:style w:type="paragraph" w:styleId="Caption">
    <w:name w:val="caption"/>
    <w:basedOn w:val="Normal"/>
    <w:next w:val="Normal"/>
    <w:autoRedefine/>
    <w:qFormat/>
    <w:rsid w:val="00275A57"/>
    <w:pPr>
      <w:keepNext/>
      <w:spacing w:before="120" w:after="120"/>
      <w:jc w:val="center"/>
    </w:pPr>
    <w:rPr>
      <w:b/>
      <w:bCs/>
      <w:i/>
      <w:sz w:val="18"/>
      <w:szCs w:val="20"/>
    </w:rPr>
  </w:style>
  <w:style w:type="paragraph" w:styleId="ListContinue">
    <w:name w:val="List Continue"/>
    <w:basedOn w:val="Normal"/>
    <w:rsid w:val="00496C9D"/>
    <w:pPr>
      <w:spacing w:after="120"/>
      <w:ind w:left="360"/>
    </w:pPr>
  </w:style>
  <w:style w:type="paragraph" w:styleId="ListContinue2">
    <w:name w:val="List Continue 2"/>
    <w:basedOn w:val="Normal"/>
    <w:rsid w:val="00496C9D"/>
    <w:pPr>
      <w:spacing w:after="120"/>
      <w:ind w:left="720"/>
    </w:pPr>
  </w:style>
  <w:style w:type="paragraph" w:customStyle="1" w:styleId="AppH2">
    <w:name w:val="AppH2"/>
    <w:basedOn w:val="Normal"/>
    <w:next w:val="Normal"/>
    <w:autoRedefine/>
    <w:rsid w:val="00496C9D"/>
    <w:pPr>
      <w:numPr>
        <w:ilvl w:val="1"/>
        <w:numId w:val="19"/>
      </w:numPr>
      <w:tabs>
        <w:tab w:val="left" w:pos="720"/>
      </w:tabs>
      <w:spacing w:after="120"/>
      <w:outlineLvl w:val="1"/>
    </w:pPr>
    <w:rPr>
      <w:b/>
      <w:color w:val="808080"/>
      <w:spacing w:val="-5"/>
      <w:sz w:val="28"/>
      <w:szCs w:val="28"/>
    </w:rPr>
  </w:style>
  <w:style w:type="paragraph" w:customStyle="1" w:styleId="AppH3">
    <w:name w:val="AppH3"/>
    <w:basedOn w:val="Normal"/>
    <w:next w:val="Normal"/>
    <w:autoRedefine/>
    <w:rsid w:val="00496C9D"/>
    <w:pPr>
      <w:numPr>
        <w:ilvl w:val="2"/>
        <w:numId w:val="19"/>
      </w:numPr>
      <w:spacing w:after="120"/>
      <w:outlineLvl w:val="2"/>
    </w:pPr>
    <w:rPr>
      <w:b/>
      <w:color w:val="808080"/>
      <w:spacing w:val="-5"/>
    </w:rPr>
  </w:style>
  <w:style w:type="paragraph" w:customStyle="1" w:styleId="AppH4">
    <w:name w:val="AppH4"/>
    <w:basedOn w:val="Normal"/>
    <w:next w:val="Normal"/>
    <w:autoRedefine/>
    <w:rsid w:val="00496C9D"/>
    <w:pPr>
      <w:numPr>
        <w:ilvl w:val="3"/>
        <w:numId w:val="19"/>
      </w:numPr>
      <w:tabs>
        <w:tab w:val="left" w:pos="1080"/>
      </w:tabs>
      <w:spacing w:after="120"/>
      <w:outlineLvl w:val="3"/>
    </w:pPr>
    <w:rPr>
      <w:color w:val="808080"/>
      <w:spacing w:val="-5"/>
    </w:rPr>
  </w:style>
  <w:style w:type="paragraph" w:customStyle="1" w:styleId="AppH5">
    <w:name w:val="AppH5"/>
    <w:basedOn w:val="Normal"/>
    <w:next w:val="Normal"/>
    <w:autoRedefine/>
    <w:rsid w:val="00496C9D"/>
    <w:pPr>
      <w:numPr>
        <w:ilvl w:val="4"/>
        <w:numId w:val="19"/>
      </w:numPr>
      <w:tabs>
        <w:tab w:val="left" w:pos="1080"/>
      </w:tabs>
      <w:spacing w:after="120"/>
      <w:outlineLvl w:val="4"/>
    </w:pPr>
    <w:rPr>
      <w:color w:val="808080"/>
      <w:spacing w:val="-5"/>
    </w:rPr>
  </w:style>
  <w:style w:type="paragraph" w:customStyle="1" w:styleId="BlockQuotation">
    <w:name w:val="Block Quotation"/>
    <w:basedOn w:val="Normal"/>
    <w:autoRedefine/>
    <w:rsid w:val="00496C9D"/>
    <w:pPr>
      <w:framePr w:w="9910" w:h="10025" w:hRule="exact" w:wrap="auto" w:vAnchor="page" w:hAnchor="page" w:x="1139" w:y="1240"/>
      <w:pBdr>
        <w:top w:val="single" w:sz="6" w:space="12" w:color="FFFFFF"/>
        <w:left w:val="single" w:sz="6" w:space="12" w:color="FFFFFF"/>
        <w:bottom w:val="single" w:sz="6" w:space="12" w:color="FFFFFF"/>
        <w:right w:val="single" w:sz="6" w:space="12" w:color="FFFFFF"/>
      </w:pBdr>
      <w:shd w:val="pct5" w:color="auto" w:fill="auto"/>
      <w:spacing w:line="220" w:lineRule="atLeast"/>
      <w:ind w:left="1368" w:right="245"/>
      <w:jc w:val="both"/>
    </w:pPr>
    <w:rPr>
      <w:b/>
      <w:bCs/>
      <w:color w:val="800000"/>
      <w:spacing w:val="-5"/>
      <w:sz w:val="19"/>
    </w:rPr>
  </w:style>
  <w:style w:type="paragraph" w:styleId="BlockText">
    <w:name w:val="Block Text"/>
    <w:basedOn w:val="Normal"/>
    <w:rsid w:val="00496C9D"/>
    <w:pPr>
      <w:spacing w:after="120"/>
      <w:ind w:left="1440" w:right="1440"/>
    </w:pPr>
  </w:style>
  <w:style w:type="paragraph" w:customStyle="1" w:styleId="CODE0">
    <w:name w:val="CODE"/>
    <w:basedOn w:val="Normal"/>
    <w:rsid w:val="00496C9D"/>
    <w:pPr>
      <w:ind w:left="1440"/>
    </w:pPr>
    <w:rPr>
      <w:rFonts w:ascii="Courier New" w:hAnsi="Courier New"/>
      <w:color w:val="333399"/>
      <w:lang w:eastAsia="ja-JP"/>
    </w:rPr>
  </w:style>
  <w:style w:type="paragraph" w:customStyle="1" w:styleId="Heading1NoNumberring">
    <w:name w:val="Heading 1 No Numberring"/>
    <w:basedOn w:val="Heading1"/>
    <w:next w:val="Normal"/>
    <w:autoRedefine/>
    <w:rsid w:val="00496C9D"/>
    <w:pPr>
      <w:numPr>
        <w:numId w:val="0"/>
      </w:numPr>
      <w:tabs>
        <w:tab w:val="left" w:pos="360"/>
      </w:tabs>
      <w:outlineLvl w:val="9"/>
    </w:pPr>
    <w:rPr>
      <w:rFonts w:cs="Arial"/>
      <w:lang w:eastAsia="ja-JP"/>
    </w:rPr>
  </w:style>
  <w:style w:type="paragraph" w:customStyle="1" w:styleId="Issue">
    <w:name w:val="Issue"/>
    <w:basedOn w:val="Normal"/>
    <w:rsid w:val="00496C9D"/>
    <w:pPr>
      <w:pBdr>
        <w:top w:val="single" w:sz="12" w:space="1" w:color="669999"/>
        <w:left w:val="single" w:sz="12" w:space="4" w:color="669999"/>
        <w:bottom w:val="single" w:sz="12" w:space="1" w:color="669999"/>
        <w:right w:val="single" w:sz="12" w:space="4" w:color="669999"/>
      </w:pBdr>
      <w:shd w:val="clear" w:color="auto" w:fill="FFFF99"/>
    </w:pPr>
    <w:rPr>
      <w:rFonts w:eastAsia="SimSun"/>
      <w:lang w:eastAsia="ja-JP"/>
    </w:rPr>
  </w:style>
  <w:style w:type="paragraph" w:styleId="List">
    <w:name w:val="List"/>
    <w:basedOn w:val="Normal"/>
    <w:rsid w:val="00496C9D"/>
    <w:pPr>
      <w:ind w:left="360" w:hanging="360"/>
    </w:pPr>
  </w:style>
  <w:style w:type="paragraph" w:styleId="ListNumber">
    <w:name w:val="List Number"/>
    <w:basedOn w:val="List"/>
    <w:rsid w:val="00496C9D"/>
    <w:pPr>
      <w:spacing w:line="240" w:lineRule="atLeast"/>
      <w:ind w:left="0" w:firstLine="0"/>
    </w:pPr>
    <w:rPr>
      <w:spacing w:val="-5"/>
    </w:rPr>
  </w:style>
  <w:style w:type="paragraph" w:customStyle="1" w:styleId="PictureParagraph">
    <w:name w:val="Picture Paragraph"/>
    <w:basedOn w:val="Normal"/>
    <w:rsid w:val="00496C9D"/>
    <w:pPr>
      <w:spacing w:before="240" w:line="216" w:lineRule="atLeast"/>
      <w:jc w:val="center"/>
    </w:pPr>
    <w:rPr>
      <w:rFonts w:cs="Arial"/>
      <w:sz w:val="19"/>
    </w:rPr>
  </w:style>
  <w:style w:type="table" w:customStyle="1" w:styleId="specTable">
    <w:name w:val="specTable"/>
    <w:basedOn w:val="TableNormal"/>
    <w:rsid w:val="00496C9D"/>
    <w:pPr>
      <w:spacing w:after="120"/>
    </w:pPr>
    <w:rPr>
      <w:rFonts w:ascii="Arial" w:eastAsia="Times New Roman" w:hAnsi="Arial"/>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Arial" w:hAnsi="Arial"/>
        <w:b/>
        <w:sz w:val="20"/>
      </w:rPr>
      <w:tblPr/>
      <w:tcPr>
        <w:tcBorders>
          <w:bottom w:val="single" w:sz="6" w:space="0" w:color="000000"/>
          <w:tl2br w:val="none" w:sz="0" w:space="0" w:color="auto"/>
          <w:tr2bl w:val="none" w:sz="0" w:space="0" w:color="auto"/>
        </w:tcBorders>
        <w:shd w:val="pct30" w:color="FFFF00" w:fill="FFFFFF"/>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rPr>
        <w:b/>
      </w:rPr>
    </w:tblStylePr>
  </w:style>
  <w:style w:type="paragraph" w:customStyle="1" w:styleId="TitleSmall">
    <w:name w:val="Title Small"/>
    <w:basedOn w:val="Normal"/>
    <w:rsid w:val="00496C9D"/>
    <w:pPr>
      <w:framePr w:wrap="auto" w:hAnchor="margin" w:yAlign="top"/>
      <w:spacing w:after="120"/>
      <w:ind w:left="2160"/>
    </w:pPr>
    <w:rPr>
      <w:rFonts w:ascii="Helvetica" w:hAnsi="Helvetica" w:cs="Arial"/>
      <w:i/>
      <w:sz w:val="19"/>
    </w:rPr>
  </w:style>
  <w:style w:type="paragraph" w:customStyle="1" w:styleId="TimeStamp">
    <w:name w:val="Time Stamp"/>
    <w:basedOn w:val="TitleSmall"/>
    <w:rsid w:val="00496C9D"/>
    <w:pPr>
      <w:framePr w:wrap="auto"/>
    </w:pPr>
    <w:rPr>
      <w:i w:val="0"/>
      <w:vanish/>
      <w:sz w:val="12"/>
    </w:rPr>
  </w:style>
  <w:style w:type="paragraph" w:customStyle="1" w:styleId="TitleMedium">
    <w:name w:val="Title Medium"/>
    <w:basedOn w:val="Normal"/>
    <w:next w:val="TitleSmall"/>
    <w:rsid w:val="00496C9D"/>
    <w:pPr>
      <w:framePr w:wrap="auto" w:hAnchor="margin" w:yAlign="top"/>
      <w:spacing w:after="120"/>
      <w:ind w:left="2160"/>
    </w:pPr>
    <w:rPr>
      <w:rFonts w:ascii="Helvetica" w:hAnsi="Helvetica" w:cs="Arial"/>
      <w:b/>
      <w:sz w:val="28"/>
    </w:rPr>
  </w:style>
  <w:style w:type="paragraph" w:customStyle="1" w:styleId="TitleLarge">
    <w:name w:val="Title Large"/>
    <w:basedOn w:val="TitleMedium"/>
    <w:next w:val="TitleMedium"/>
    <w:rsid w:val="00496C9D"/>
    <w:pPr>
      <w:framePr w:wrap="auto"/>
      <w:pBdr>
        <w:top w:val="single" w:sz="12" w:space="1" w:color="auto"/>
        <w:between w:val="single" w:sz="12" w:space="1" w:color="auto"/>
      </w:pBdr>
    </w:pPr>
    <w:rPr>
      <w:sz w:val="48"/>
    </w:rPr>
  </w:style>
  <w:style w:type="paragraph" w:customStyle="1" w:styleId="xsd">
    <w:name w:val="xsd"/>
    <w:basedOn w:val="Normal"/>
    <w:rsid w:val="00496C9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overflowPunct w:val="0"/>
      <w:autoSpaceDE w:val="0"/>
      <w:autoSpaceDN w:val="0"/>
      <w:adjustRightInd w:val="0"/>
      <w:ind w:left="1080" w:hanging="720"/>
      <w:textAlignment w:val="baseline"/>
    </w:pPr>
    <w:rPr>
      <w:rFonts w:cs="Arial"/>
      <w:noProof/>
      <w:sz w:val="16"/>
      <w:szCs w:val="16"/>
    </w:rPr>
  </w:style>
  <w:style w:type="paragraph" w:styleId="DocumentMap">
    <w:name w:val="Document Map"/>
    <w:basedOn w:val="Normal"/>
    <w:link w:val="DocumentMapChar"/>
    <w:semiHidden/>
    <w:rsid w:val="00496C9D"/>
    <w:pPr>
      <w:shd w:val="clear" w:color="auto" w:fill="000080"/>
    </w:pPr>
    <w:rPr>
      <w:rFonts w:ascii="Tahoma" w:hAnsi="Tahoma" w:cs="Tahoma"/>
    </w:rPr>
  </w:style>
  <w:style w:type="character" w:customStyle="1" w:styleId="DocumentMapChar">
    <w:name w:val="Document Map Char"/>
    <w:basedOn w:val="DefaultParagraphFont"/>
    <w:link w:val="DocumentMap"/>
    <w:semiHidden/>
    <w:rsid w:val="008916A2"/>
    <w:rPr>
      <w:rFonts w:ascii="Tahoma" w:eastAsia="Times New Roman" w:hAnsi="Tahoma" w:cs="Tahoma"/>
      <w:szCs w:val="24"/>
      <w:shd w:val="clear" w:color="auto" w:fill="000080"/>
      <w:lang w:val="en-US" w:eastAsia="en-US"/>
    </w:rPr>
  </w:style>
  <w:style w:type="paragraph" w:customStyle="1" w:styleId="TableText0">
    <w:name w:val="Table Text"/>
    <w:basedOn w:val="Normal"/>
    <w:rsid w:val="00496C9D"/>
    <w:pPr>
      <w:spacing w:before="60"/>
    </w:pPr>
    <w:rPr>
      <w:spacing w:val="-5"/>
      <w:sz w:val="16"/>
    </w:rPr>
  </w:style>
  <w:style w:type="character" w:styleId="UnresolvedMention">
    <w:name w:val="Unresolved Mention"/>
    <w:basedOn w:val="DefaultParagraphFont"/>
    <w:uiPriority w:val="99"/>
    <w:semiHidden/>
    <w:unhideWhenUsed/>
    <w:rsid w:val="0034575C"/>
    <w:rPr>
      <w:color w:val="605E5C"/>
      <w:shd w:val="clear" w:color="auto" w:fill="E1DFDD"/>
    </w:rPr>
  </w:style>
  <w:style w:type="paragraph" w:customStyle="1" w:styleId="paragraph">
    <w:name w:val="paragraph"/>
    <w:basedOn w:val="Normal"/>
    <w:rsid w:val="005773DD"/>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5773DD"/>
  </w:style>
  <w:style w:type="character" w:customStyle="1" w:styleId="eop">
    <w:name w:val="eop"/>
    <w:basedOn w:val="DefaultParagraphFont"/>
    <w:rsid w:val="005773DD"/>
  </w:style>
  <w:style w:type="paragraph" w:customStyle="1" w:styleId="Discussion">
    <w:name w:val="Discussion"/>
    <w:basedOn w:val="Normal"/>
    <w:link w:val="DiscussionChar"/>
    <w:uiPriority w:val="1"/>
    <w:qFormat/>
    <w:rsid w:val="1EB5CD6F"/>
    <w:pPr>
      <w:spacing w:before="120" w:after="120"/>
      <w:ind w:left="1152"/>
      <w:jc w:val="both"/>
    </w:pPr>
    <w:rPr>
      <w:rFonts w:cs="Arial"/>
      <w:i/>
      <w:iCs/>
    </w:rPr>
  </w:style>
  <w:style w:type="character" w:customStyle="1" w:styleId="DiscussionChar">
    <w:name w:val="Discussion Char"/>
    <w:basedOn w:val="DefaultParagraphFont"/>
    <w:link w:val="Discussion"/>
    <w:uiPriority w:val="1"/>
    <w:rsid w:val="1EB5CD6F"/>
    <w:rPr>
      <w:rFonts w:ascii="Arial" w:eastAsia="Times New Roman" w:hAnsi="Arial" w:cs="Arial"/>
      <w:i/>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8553">
      <w:bodyDiv w:val="1"/>
      <w:marLeft w:val="0"/>
      <w:marRight w:val="0"/>
      <w:marTop w:val="0"/>
      <w:marBottom w:val="0"/>
      <w:divBdr>
        <w:top w:val="none" w:sz="0" w:space="0" w:color="auto"/>
        <w:left w:val="none" w:sz="0" w:space="0" w:color="auto"/>
        <w:bottom w:val="none" w:sz="0" w:space="0" w:color="auto"/>
        <w:right w:val="none" w:sz="0" w:space="0" w:color="auto"/>
      </w:divBdr>
      <w:divsChild>
        <w:div w:id="81729162">
          <w:marLeft w:val="0"/>
          <w:marRight w:val="0"/>
          <w:marTop w:val="0"/>
          <w:marBottom w:val="0"/>
          <w:divBdr>
            <w:top w:val="none" w:sz="0" w:space="0" w:color="auto"/>
            <w:left w:val="none" w:sz="0" w:space="0" w:color="auto"/>
            <w:bottom w:val="none" w:sz="0" w:space="0" w:color="auto"/>
            <w:right w:val="none" w:sz="0" w:space="0" w:color="auto"/>
          </w:divBdr>
          <w:divsChild>
            <w:div w:id="1709139931">
              <w:marLeft w:val="0"/>
              <w:marRight w:val="0"/>
              <w:marTop w:val="0"/>
              <w:marBottom w:val="0"/>
              <w:divBdr>
                <w:top w:val="none" w:sz="0" w:space="0" w:color="auto"/>
                <w:left w:val="none" w:sz="0" w:space="0" w:color="auto"/>
                <w:bottom w:val="none" w:sz="0" w:space="0" w:color="auto"/>
                <w:right w:val="none" w:sz="0" w:space="0" w:color="auto"/>
              </w:divBdr>
            </w:div>
            <w:div w:id="1380469214">
              <w:marLeft w:val="0"/>
              <w:marRight w:val="0"/>
              <w:marTop w:val="0"/>
              <w:marBottom w:val="0"/>
              <w:divBdr>
                <w:top w:val="none" w:sz="0" w:space="0" w:color="auto"/>
                <w:left w:val="none" w:sz="0" w:space="0" w:color="auto"/>
                <w:bottom w:val="none" w:sz="0" w:space="0" w:color="auto"/>
                <w:right w:val="none" w:sz="0" w:space="0" w:color="auto"/>
              </w:divBdr>
            </w:div>
            <w:div w:id="2040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keckhawaii.sharepoint.com/:b:/r/sites/Sonia%27sTasks/intruments/Shared%20Documents/Instruments%20interface%20control%20drawings/640-C0011.pdf?csf=1&amp;web=1&amp;e=KZ8vGr" TargetMode="External"/><Relationship Id="rId26" Type="http://schemas.openxmlformats.org/officeDocument/2006/relationships/hyperlink" Target="https://keckhawaii.sharepoint.com/:b:/r/sites/Sonia%27sTasks/intruments/Shared%20Documents/AO/Mechanical%20drawing%20and%20CAD%20files/1300-C0871.pdf?csf=1&amp;web=1&amp;e=pMqTdj" TargetMode="External"/><Relationship Id="rId3" Type="http://schemas.openxmlformats.org/officeDocument/2006/relationships/customXml" Target="../customXml/item3.xml"/><Relationship Id="rId21" Type="http://schemas.openxmlformats.org/officeDocument/2006/relationships/hyperlink" Target="https://keckhawaii.sharepoint.com/:b:/r/sites/Sonia%27sTasks/intruments/Shared%20Documents/Instruments%20interface%20control%20drawings/740-C0056.pdf?csf=1&amp;web=1&amp;e=HijkX8"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ckhawaii.sharepoint.com/:b:/r/sites/Sonia%27sTasks/intruments/Shared%20Documents/Software/DSI-KOA-RTIDesignDocument-270123-1537.pdf?csf=1&amp;web=1&amp;e=gra4jc" TargetMode="External"/><Relationship Id="rId25" Type="http://schemas.openxmlformats.org/officeDocument/2006/relationships/hyperlink" Target="https://keckhawaii.sharepoint.com/:b:/r/sites/Sonia%27sTasks/intruments/Shared%20Documents/AO/Mechanical%20drawing%20and%20CAD%20files/1300-C0861.pdf?csf=1&amp;web=1&amp;e=fPfTxZ" TargetMode="Externa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keckhawaii.sharepoint.com/:b:/r/sites/Sonia%27sTasks/intruments/Shared%20Documents/Software/KTL%20reference%20docs/KSD%20245%20WMKO%20instrument%20computers,%20accounts,%20and%20procedures.pdf?csf=1&amp;web=1&amp;e=AFYj5a" TargetMode="External"/><Relationship Id="rId20" Type="http://schemas.openxmlformats.org/officeDocument/2006/relationships/hyperlink" Target="https://keckhawaii.sharepoint.com/:b:/r/sites/Sonia%27sTasks/intruments/Shared%20Documents/Instruments%20interface%20control%20drawings/740-C0058%20K1%20nas%20platform%20instrument%20ICD%20center%20position.pdf?csf=1&amp;web=1&amp;e=Srz3L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ckhawaii.sharepoint.com/:b:/r/sites/Sonia%27sTasks/intruments/Shared%20Documents/AO/Mechanical%20drawing%20and%20CAD%20files/1300-C0860.pdf?csf=1&amp;web=1&amp;e=IEoL4q" TargetMode="External"/><Relationship Id="rId32" Type="http://schemas.openxmlformats.org/officeDocument/2006/relationships/hyperlink" Target="http://keckobservatory.org/wp-content/uploads/2018/10/MK-Invasive-Species-Plan_2018.pdf" TargetMode="External"/><Relationship Id="rId5" Type="http://schemas.openxmlformats.org/officeDocument/2006/relationships/numbering" Target="numbering.xml"/><Relationship Id="rId15" Type="http://schemas.openxmlformats.org/officeDocument/2006/relationships/hyperlink" Target="https://keckhawaii.sharepoint.com/:b:/r/sites/Sonia%27sTasks/intruments/Shared%20Documents/Software/KTL%20reference%20docs/KTL%20keyword%20design%20and%20best%20practices.pdf?csf=1&amp;web=1&amp;e=xGPgfo" TargetMode="External"/><Relationship Id="rId23" Type="http://schemas.openxmlformats.org/officeDocument/2006/relationships/hyperlink" Target="https://keckhawaii.sharepoint.com/:b:/r/sites/Sonia%27sTasks/intruments/Shared%20Documents/Instruments%20interface%20control%20drawings/740-C0055_01-5%20K2%20left%20nas%20platform%20instrument%20ICD%20center%20position.pdf?csf=1&amp;web=1&amp;e=qTCc0V" TargetMode="External"/><Relationship Id="rId28" Type="http://schemas.openxmlformats.org/officeDocument/2006/relationships/hyperlink" Target="https://reqexperts.com/2012/10/17/use-of-multiple-verification-methods/"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keckhawaii.sharepoint.com/:b:/r/sites/Sonia%27sTasks/intruments/Shared%20Documents/Instruments%20interface%20control%20drawings/640-C0012.pdf?csf=1&amp;web=1&amp;e=pMlNJV"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org/portal/site/iportals" TargetMode="External"/><Relationship Id="rId22" Type="http://schemas.openxmlformats.org/officeDocument/2006/relationships/hyperlink" Target="https://keckhawaii.sharepoint.com/:b:/r/sites/Sonia%27sTasks/intruments/Shared%20Documents/Instruments%20interface%20control%20drawings/740-C1002.pdf?csf=1&amp;web=1&amp;e=QuggFJ" TargetMode="External"/><Relationship Id="rId27" Type="http://schemas.openxmlformats.org/officeDocument/2006/relationships/hyperlink" Target="https://spacese.spacegrant.org/index.php?page=verification-modul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arkar\OneDrive%20-%20keck.hawaii.edu\Documents%20-%20intruments%20doc\techno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a7d366ee-acb3-4c67-a20e-830f3e41d94d" xsi:nil="true"/>
    <Relevantforinstrument xmlns="a7d366ee-acb3-4c67-a20e-830f3e41d94d" xsi:nil="true"/>
    <lcf76f155ced4ddcb4097134ff3c332f xmlns="a7d366ee-acb3-4c67-a20e-830f3e41d94d">
      <Terms xmlns="http://schemas.microsoft.com/office/infopath/2007/PartnerControls"/>
    </lcf76f155ced4ddcb4097134ff3c332f>
    <TaxCatchAll xmlns="4e602393-1db3-4941-8f63-6e711031b7b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51422D993D9B4FA44CA9E7F55EE20F" ma:contentTypeVersion="14" ma:contentTypeDescription="Create a new document." ma:contentTypeScope="" ma:versionID="2fb796519c3590fb79b142267574c2c9">
  <xsd:schema xmlns:xsd="http://www.w3.org/2001/XMLSchema" xmlns:xs="http://www.w3.org/2001/XMLSchema" xmlns:p="http://schemas.microsoft.com/office/2006/metadata/properties" xmlns:ns2="a7d366ee-acb3-4c67-a20e-830f3e41d94d" xmlns:ns3="4e602393-1db3-4941-8f63-6e711031b7b8" targetNamespace="http://schemas.microsoft.com/office/2006/metadata/properties" ma:root="true" ma:fieldsID="6ba67e58411d1eba5a422cee00f880d0" ns2:_="" ns3:_="">
    <xsd:import namespace="a7d366ee-acb3-4c67-a20e-830f3e41d94d"/>
    <xsd:import namespace="4e602393-1db3-4941-8f63-6e711031b7b8"/>
    <xsd:element name="properties">
      <xsd:complexType>
        <xsd:sequence>
          <xsd:element name="documentManagement">
            <xsd:complexType>
              <xsd:all>
                <xsd:element ref="ns2:Comment" minOccurs="0"/>
                <xsd:element ref="ns2:Relevantforinstrumen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366ee-acb3-4c67-a20e-830f3e41d94d" elementFormDefault="qualified">
    <xsd:import namespace="http://schemas.microsoft.com/office/2006/documentManagement/types"/>
    <xsd:import namespace="http://schemas.microsoft.com/office/infopath/2007/PartnerControls"/>
    <xsd:element name="Comment" ma:index="1" nillable="true" ma:displayName="Comment" ma:format="Dropdown" ma:internalName="Comment">
      <xsd:simpleType>
        <xsd:restriction base="dms:Note"/>
      </xsd:simpleType>
    </xsd:element>
    <xsd:element name="Relevantforinstrument" ma:index="2" nillable="true" ma:displayName="Relevant for instrument" ma:format="Dropdown" ma:internalName="Relevantforinstrument" ma:readOnly="false">
      <xsd:complexType>
        <xsd:complexContent>
          <xsd:extension base="dms:MultiChoice">
            <xsd:sequence>
              <xsd:element name="Value" maxOccurs="unbounded" minOccurs="0" nillable="true">
                <xsd:simpleType>
                  <xsd:restriction base="dms:Choice">
                    <xsd:enumeration value="SCALES"/>
                    <xsd:enumeration value="HISPEC"/>
                    <xsd:enumeration value="WFI"/>
                    <xsd:enumeration value="GLAO"/>
                    <xsd:enumeration value="LIGER"/>
                    <xsd:enumeration value="LRIS2"/>
                    <xsd:enumeration value="GLAO"/>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ddd626-a064-43ed-86f4-35f7af0692b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02393-1db3-4941-8f63-6e711031b7b8"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a72675a8-f964-47c9-ba63-f64e1d540c53}" ma:internalName="TaxCatchAll" ma:showField="CatchAllData" ma:web="4e602393-1db3-4941-8f63-6e711031b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DFC0E-85B0-445E-AA68-B5B57700E1B4}">
  <ds:schemaRefs>
    <ds:schemaRef ds:uri="http://schemas.microsoft.com/sharepoint/v3/contenttype/forms"/>
  </ds:schemaRefs>
</ds:datastoreItem>
</file>

<file path=customXml/itemProps2.xml><?xml version="1.0" encoding="utf-8"?>
<ds:datastoreItem xmlns:ds="http://schemas.openxmlformats.org/officeDocument/2006/customXml" ds:itemID="{1B18B610-6CAC-49ED-8AE3-82550624987F}">
  <ds:schemaRefs>
    <ds:schemaRef ds:uri="http://schemas.microsoft.com/office/2006/metadata/properties"/>
    <ds:schemaRef ds:uri="http://schemas.microsoft.com/office/infopath/2007/PartnerControls"/>
    <ds:schemaRef ds:uri="a7d366ee-acb3-4c67-a20e-830f3e41d94d"/>
    <ds:schemaRef ds:uri="4e602393-1db3-4941-8f63-6e711031b7b8"/>
  </ds:schemaRefs>
</ds:datastoreItem>
</file>

<file path=customXml/itemProps3.xml><?xml version="1.0" encoding="utf-8"?>
<ds:datastoreItem xmlns:ds="http://schemas.openxmlformats.org/officeDocument/2006/customXml" ds:itemID="{D9337ACC-9294-4542-924D-2FA7309E0758}">
  <ds:schemaRefs>
    <ds:schemaRef ds:uri="http://schemas.openxmlformats.org/officeDocument/2006/bibliography"/>
  </ds:schemaRefs>
</ds:datastoreItem>
</file>

<file path=customXml/itemProps4.xml><?xml version="1.0" encoding="utf-8"?>
<ds:datastoreItem xmlns:ds="http://schemas.openxmlformats.org/officeDocument/2006/customXml" ds:itemID="{2FA54BA4-2724-4AA8-9088-D1E3224AE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366ee-acb3-4c67-a20e-830f3e41d94d"/>
    <ds:schemaRef ds:uri="4e602393-1db3-4941-8f63-6e711031b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C:\Users\skarkar\OneDrive - keck.hawaii.edu\Documents - intruments doc\technote-template.dotx</Template>
  <TotalTime>0</TotalTime>
  <Pages>50</Pages>
  <Words>11784</Words>
  <Characters>67172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Kelleen Casey</dc:creator>
  <cp:keywords/>
  <cp:lastModifiedBy>Marc Kassis</cp:lastModifiedBy>
  <cp:revision>2</cp:revision>
  <cp:lastPrinted>2021-05-12T23:54:00Z</cp:lastPrinted>
  <dcterms:created xsi:type="dcterms:W3CDTF">2023-06-07T20:19:00Z</dcterms:created>
  <dcterms:modified xsi:type="dcterms:W3CDTF">2023-06-07T20:19:00Z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0x0101009E51422D993D9B4FA44CA9E7F55EE20F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